
<file path=[Content_Types].xml><?xml version="1.0" encoding="utf-8"?>
<Types xmlns="http://schemas.openxmlformats.org/package/2006/content-types">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Default Extension="wmf" ContentType="image/x-wmf"/>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7.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F5" w:rsidRPr="00A472A0" w:rsidRDefault="006038F5" w:rsidP="006038F5">
      <w:pPr>
        <w:pStyle w:val="z-title"/>
        <w:rPr>
          <w:rFonts w:ascii="Arial" w:hAnsi="Arial" w:cs="Arial"/>
        </w:rPr>
      </w:pPr>
      <w:bookmarkStart w:id="0" w:name="_Toc143059328"/>
      <w:bookmarkStart w:id="1" w:name="_Toc253555072"/>
      <w:bookmarkStart w:id="2" w:name="_Toc223335086"/>
      <w:bookmarkStart w:id="3" w:name="_Toc193156503"/>
      <w:r w:rsidRPr="00A472A0">
        <w:rPr>
          <w:rFonts w:ascii="Arial" w:hAnsi="Arial" w:cs="Arial"/>
        </w:rPr>
        <w:t>CMMI</w:t>
      </w:r>
      <w:r w:rsidRPr="00A472A0">
        <w:rPr>
          <w:rFonts w:ascii="Arial" w:hAnsi="Arial" w:cs="Arial"/>
          <w:vertAlign w:val="superscript"/>
        </w:rPr>
        <w:t>®</w:t>
      </w:r>
      <w:r w:rsidRPr="00A472A0">
        <w:rPr>
          <w:rFonts w:ascii="Arial" w:hAnsi="Arial" w:cs="Arial"/>
        </w:rPr>
        <w:t xml:space="preserve"> for Development, Version 1.3</w:t>
      </w:r>
    </w:p>
    <w:p w:rsidR="006038F5" w:rsidRPr="00A472A0" w:rsidRDefault="006038F5" w:rsidP="006038F5">
      <w:pPr>
        <w:pStyle w:val="z-author-first-line"/>
      </w:pPr>
      <w:r w:rsidRPr="00A472A0">
        <w:rPr>
          <w:rFonts w:cs="Arial"/>
          <w:sz w:val="40"/>
          <w:szCs w:val="40"/>
        </w:rPr>
        <w:t>CMMI-DEV, V1.3</w:t>
      </w:r>
    </w:p>
    <w:p w:rsidR="006038F5" w:rsidRPr="00A472A0" w:rsidRDefault="006038F5" w:rsidP="006038F5">
      <w:pPr>
        <w:pStyle w:val="z-author-first-line"/>
        <w:spacing w:after="20"/>
      </w:pPr>
      <w:r w:rsidRPr="00A472A0">
        <w:t>CMMI Product Team</w:t>
      </w:r>
    </w:p>
    <w:p w:rsidR="006038F5" w:rsidRPr="00A472A0" w:rsidRDefault="006038F5" w:rsidP="006038F5">
      <w:pPr>
        <w:pStyle w:val="z-author-second-line"/>
      </w:pPr>
    </w:p>
    <w:p w:rsidR="006038F5" w:rsidRPr="00A472A0" w:rsidRDefault="006038F5" w:rsidP="006038F5">
      <w:pPr>
        <w:pStyle w:val="z-author-fourth-line"/>
        <w:rPr>
          <w:rFonts w:ascii="Times New Roman" w:hAnsi="Times New Roman"/>
          <w:i/>
          <w:sz w:val="28"/>
          <w:szCs w:val="28"/>
        </w:rPr>
      </w:pPr>
      <w:r w:rsidRPr="00A472A0">
        <w:rPr>
          <w:rFonts w:ascii="Times New Roman" w:hAnsi="Times New Roman"/>
          <w:i/>
          <w:sz w:val="28"/>
          <w:szCs w:val="28"/>
        </w:rPr>
        <w:t>Improving processes for developing better products and services</w:t>
      </w:r>
    </w:p>
    <w:p w:rsidR="006038F5" w:rsidRPr="00A472A0" w:rsidRDefault="006038F5" w:rsidP="006038F5">
      <w:pPr>
        <w:pStyle w:val="z-date"/>
        <w:spacing w:before="240"/>
        <w:rPr>
          <w:noProof w:val="0"/>
        </w:rPr>
      </w:pPr>
      <w:r w:rsidRPr="00A472A0">
        <w:rPr>
          <w:noProof w:val="0"/>
        </w:rPr>
        <w:t>November 2010</w:t>
      </w:r>
    </w:p>
    <w:p w:rsidR="006038F5" w:rsidRPr="00A472A0" w:rsidRDefault="006038F5" w:rsidP="006038F5">
      <w:pPr>
        <w:pStyle w:val="z-report-type"/>
        <w:spacing w:before="400"/>
      </w:pPr>
      <w:r w:rsidRPr="00A472A0">
        <w:t>Technical Report</w:t>
      </w:r>
    </w:p>
    <w:p w:rsidR="006038F5" w:rsidRPr="00A472A0" w:rsidRDefault="006038F5" w:rsidP="00280551">
      <w:pPr>
        <w:pStyle w:val="z-reportnumber--SEInumber"/>
        <w:spacing w:before="960"/>
      </w:pPr>
      <w:r w:rsidRPr="00A472A0">
        <w:t>CMU/SEI-2010-TR-033</w:t>
      </w:r>
    </w:p>
    <w:p w:rsidR="006038F5" w:rsidRPr="00A472A0" w:rsidRDefault="006038F5" w:rsidP="006038F5">
      <w:pPr>
        <w:pStyle w:val="z-reportnumber--ESCnumberifapplicable"/>
      </w:pPr>
      <w:r w:rsidRPr="00A472A0">
        <w:t>ESC-TR-2010-033</w:t>
      </w:r>
    </w:p>
    <w:p w:rsidR="006038F5" w:rsidRPr="00A472A0" w:rsidRDefault="006038F5" w:rsidP="006038F5">
      <w:pPr>
        <w:pStyle w:val="z-program-name"/>
        <w:spacing w:before="400"/>
      </w:pPr>
    </w:p>
    <w:p w:rsidR="0062113E" w:rsidRDefault="0062113E" w:rsidP="0062113E">
      <w:pPr>
        <w:pStyle w:val="z-program-name"/>
        <w:spacing w:before="400"/>
      </w:pPr>
      <w:r>
        <w:t>Software Engineering Process Management Program</w:t>
      </w:r>
    </w:p>
    <w:p w:rsidR="006038F5" w:rsidRPr="00A472A0" w:rsidRDefault="006038F5" w:rsidP="006038F5">
      <w:pPr>
        <w:pStyle w:val="z-distribution-statement"/>
      </w:pPr>
      <w:r w:rsidRPr="00A472A0">
        <w:t>Unlimited distribution subject to the copyright.</w:t>
      </w:r>
    </w:p>
    <w:p w:rsidR="00691FB4" w:rsidRDefault="00691FB4" w:rsidP="00322BE4">
      <w:pPr>
        <w:pStyle w:val="zsignaturepagetextfirstline"/>
        <w:rPr>
          <w:noProof w:val="0"/>
        </w:rPr>
      </w:pPr>
    </w:p>
    <w:p w:rsidR="00691FB4" w:rsidRPr="00494322" w:rsidRDefault="00691FB4" w:rsidP="00691FB4">
      <w:pPr>
        <w:pStyle w:val="z-url"/>
      </w:pPr>
      <w:r>
        <w:t>http://www.sei.cmu.edu</w:t>
      </w:r>
    </w:p>
    <w:p w:rsidR="00322BE4" w:rsidRDefault="006038F5" w:rsidP="00322BE4">
      <w:pPr>
        <w:pStyle w:val="zsignaturepagetextfirstline"/>
      </w:pPr>
      <w:r w:rsidRPr="00A472A0">
        <w:rPr>
          <w:noProof w:val="0"/>
        </w:rPr>
        <w:br w:type="page"/>
      </w:r>
      <w:bookmarkStart w:id="4" w:name="_Toc274912756"/>
      <w:r w:rsidR="00322BE4">
        <w:lastRenderedPageBreak/>
        <w:t>This report was prepared for the</w:t>
      </w:r>
    </w:p>
    <w:p w:rsidR="00322BE4" w:rsidRDefault="00322BE4" w:rsidP="00322BE4">
      <w:pPr>
        <w:pStyle w:val="zsignaturepagetext"/>
      </w:pPr>
      <w:r>
        <w:t>SEI Administrative Agent</w:t>
      </w:r>
      <w:r>
        <w:br/>
        <w:t>ESC/XPK</w:t>
      </w:r>
      <w:r>
        <w:br/>
        <w:t>5 Eglin Street</w:t>
      </w:r>
      <w:r>
        <w:br/>
        <w:t>Hanscom AFB, MA 01731-2100</w:t>
      </w:r>
    </w:p>
    <w:p w:rsidR="00322BE4" w:rsidRDefault="00322BE4" w:rsidP="00322BE4">
      <w:pPr>
        <w:pStyle w:val="zsignaturepagetext"/>
      </w:pPr>
      <w:r>
        <w:t>The ideas and findings in this report should not be construed as an official DoD position. It is published in the interest of scientific and technical information exchange.</w:t>
      </w:r>
    </w:p>
    <w:p w:rsidR="00322BE4" w:rsidRDefault="00322BE4" w:rsidP="00322BE4">
      <w:pPr>
        <w:pStyle w:val="zsignaturepagetext"/>
      </w:pPr>
      <w:r>
        <w:t>This work is sponsored by the U.S. Department of Defense. The Software Engineering Institute is a federally funded research and development center sponsored by the U.S. Department of Defense.</w:t>
      </w:r>
    </w:p>
    <w:p w:rsidR="00322BE4" w:rsidRDefault="00322BE4" w:rsidP="00322BE4">
      <w:pPr>
        <w:pStyle w:val="zsignaturepagetext"/>
      </w:pPr>
      <w:r>
        <w:t>Copyright 2010 Carnegie Mellon University.</w:t>
      </w:r>
    </w:p>
    <w:p w:rsidR="00322BE4" w:rsidRDefault="00322BE4" w:rsidP="00322BE4">
      <w:pPr>
        <w:pStyle w:val="zsignaturepagetext"/>
      </w:pPr>
      <w:r>
        <w:t>NO WARRANTY</w:t>
      </w:r>
    </w:p>
    <w:p w:rsidR="00322BE4" w:rsidRDefault="00322BE4" w:rsidP="00322BE4">
      <w:pPr>
        <w:pStyle w:val="zsignaturepagetext"/>
      </w:pPr>
      <w:r>
        <w:t>THIS CARNEGIE MELLON UNIVERSITY AND SOFTWARE ENGINEERING INSTITUTE MATERIAL IS FURNISHED ON AN “AS-IS” BASIS. CARNEGIE MELLON UNIVERSITY MAKES NO WARRANTIES OF ANY KIND, EITHER EXPRESSED OR IMPLIED, AS TO ANY MATTER INCLUDING, BUT NOT LIMITED TO, WARRANTY OF FITNESS FOR PURPOSE OR MERCHANTABILITY, EXCLUSIVITY, OR RESULTS OBTAINED FROM USE OF THE MATERIAL. CARNEGIE MELLON UNIVERSITY DOES NOT MAKE ANY WARRANTY OF ANY KIND WITH RESPECT TO FREEDOM FROM PATENT, TRADEMARK, OR COPYRIGHT INFRINGEMENT.</w:t>
      </w:r>
    </w:p>
    <w:p w:rsidR="00322BE4" w:rsidRDefault="00322BE4" w:rsidP="00322BE4">
      <w:pPr>
        <w:pStyle w:val="zsignaturepagetext"/>
      </w:pPr>
      <w:r>
        <w:t>Use of any trademarks in this report is not intended in any way to infringe on the rights of the trademark holder.</w:t>
      </w:r>
    </w:p>
    <w:p w:rsidR="00322BE4" w:rsidRDefault="00322BE4" w:rsidP="00322BE4">
      <w:pPr>
        <w:pStyle w:val="zsignaturepagetext"/>
      </w:pPr>
      <w:r>
        <w:t>Internal use. Permission to reproduce this document and to prepare derivative works from this document for internal use is granted, provided the copyright and “No Warranty” statements are included with all reproductions and derivative works.</w:t>
      </w:r>
    </w:p>
    <w:p w:rsidR="00322BE4" w:rsidRPr="002B5B52" w:rsidRDefault="00322BE4" w:rsidP="00322BE4">
      <w:pPr>
        <w:pStyle w:val="z-signature-page-text"/>
        <w:spacing w:before="160" w:after="100" w:line="240" w:lineRule="atLeast"/>
        <w:ind w:right="0"/>
        <w:rPr>
          <w:rFonts w:ascii="Times New Roman" w:hAnsi="Times New Roman"/>
        </w:rPr>
      </w:pPr>
      <w:r w:rsidRPr="002B5B52">
        <w:rPr>
          <w:rFonts w:ascii="Times New Roman" w:hAnsi="Times New Roman"/>
        </w:rPr>
        <w:t>External use. This document may be reproduced in its entirety, without modification, and freely distributed in written or electronic form without requesting formal permission.</w:t>
      </w:r>
      <w:r>
        <w:rPr>
          <w:rFonts w:ascii="Times New Roman" w:hAnsi="Times New Roman"/>
        </w:rPr>
        <w:t xml:space="preserve"> </w:t>
      </w:r>
      <w:r w:rsidRPr="002B5B52">
        <w:rPr>
          <w:rFonts w:ascii="Times New Roman" w:hAnsi="Times New Roman"/>
        </w:rPr>
        <w:t>Permission is required for any other external and/or commercial use.</w:t>
      </w:r>
      <w:r>
        <w:rPr>
          <w:rFonts w:ascii="Times New Roman" w:hAnsi="Times New Roman"/>
        </w:rPr>
        <w:t xml:space="preserve"> </w:t>
      </w:r>
      <w:r w:rsidRPr="002B5B52">
        <w:rPr>
          <w:rFonts w:ascii="Times New Roman" w:hAnsi="Times New Roman"/>
        </w:rPr>
        <w:t xml:space="preserve">Requests for permission should be directed to the Software Engineering Institute at </w:t>
      </w:r>
      <w:hyperlink r:id="rId8" w:history="1">
        <w:r w:rsidRPr="002B5B52">
          <w:rPr>
            <w:rStyle w:val="Hyperlink"/>
            <w:rFonts w:ascii="Times New Roman" w:hAnsi="Times New Roman"/>
          </w:rPr>
          <w:t>permission@sei.cmu.edu</w:t>
        </w:r>
      </w:hyperlink>
      <w:r w:rsidRPr="002B5B52">
        <w:rPr>
          <w:rFonts w:ascii="Times New Roman" w:hAnsi="Times New Roman"/>
        </w:rPr>
        <w:t>.</w:t>
      </w:r>
    </w:p>
    <w:p w:rsidR="00322BE4" w:rsidRDefault="00322BE4" w:rsidP="00322BE4">
      <w:pPr>
        <w:pStyle w:val="zsignaturepagetext"/>
      </w:pPr>
      <w:r>
        <w:t xml:space="preserve">This work was created in the performance of Federal Government Contract Number </w:t>
      </w:r>
      <w:r w:rsidRPr="00C54AB2">
        <w:t xml:space="preserve">FA8721-05-C-0003 </w:t>
      </w:r>
      <w:r>
        <w:t>with Carnegie Mellon University for the operation of the Software Engineering Institute, a federally funded research and development center. The Government of the United States has a royalty-free government-purpose license to use, duplicate, or disclose the work, in whole or in part and in any manner, and to have or permit others to do so, for government purposes pursuant to the copyright license under the clause at 252.227-7013.</w:t>
      </w:r>
    </w:p>
    <w:p w:rsidR="00322BE4" w:rsidRDefault="00322BE4" w:rsidP="00322BE4">
      <w:pPr>
        <w:pStyle w:val="zsignaturepagetext"/>
      </w:pPr>
      <w:r w:rsidRPr="00D56231">
        <w:t xml:space="preserve">For information about SEI </w:t>
      </w:r>
      <w:r>
        <w:t>publications</w:t>
      </w:r>
      <w:r w:rsidRPr="00D56231">
        <w:t>, please visit the library on the SEI website (</w:t>
      </w:r>
      <w:hyperlink r:id="rId9" w:history="1">
        <w:r w:rsidRPr="00E40978">
          <w:rPr>
            <w:rStyle w:val="Hyperlink"/>
          </w:rPr>
          <w:t>www.sei.cmu.edu/library</w:t>
        </w:r>
      </w:hyperlink>
      <w:r w:rsidRPr="00D56231">
        <w:t>).</w:t>
      </w:r>
    </w:p>
    <w:p w:rsidR="00322BE4" w:rsidRPr="007A62B5" w:rsidRDefault="00322BE4" w:rsidP="00322BE4">
      <w:pPr>
        <w:pStyle w:val="zsignaturepagetextfirstline"/>
        <w:spacing w:before="100" w:beforeAutospacing="1"/>
        <w:rPr>
          <w:noProof w:val="0"/>
          <w:szCs w:val="18"/>
        </w:rPr>
      </w:pPr>
      <w:r w:rsidRPr="007A62B5">
        <w:rPr>
          <w:noProof w:val="0"/>
        </w:rPr>
        <w:t>The following service marks and registered marks are used in this document:</w:t>
      </w:r>
      <w:r w:rsidRPr="007A62B5">
        <w:rPr>
          <w:noProof w:val="0"/>
          <w:szCs w:val="18"/>
        </w:rPr>
        <w:t>Capability Maturity Model</w:t>
      </w:r>
      <w:r w:rsidRPr="007A62B5">
        <w:rPr>
          <w:noProof w:val="0"/>
          <w:szCs w:val="18"/>
          <w:vertAlign w:val="superscript"/>
        </w:rPr>
        <w:sym w:font="Symbol" w:char="F0E2"/>
      </w:r>
      <w:r w:rsidRPr="007A62B5">
        <w:rPr>
          <w:noProof w:val="0"/>
          <w:szCs w:val="18"/>
        </w:rPr>
        <w:br/>
        <w:t>Carnegie Mellon</w:t>
      </w:r>
      <w:r w:rsidRPr="007A62B5">
        <w:rPr>
          <w:noProof w:val="0"/>
          <w:szCs w:val="18"/>
          <w:vertAlign w:val="superscript"/>
        </w:rPr>
        <w:sym w:font="Symbol" w:char="F0E2"/>
      </w:r>
      <w:r>
        <w:rPr>
          <w:noProof w:val="0"/>
          <w:szCs w:val="18"/>
          <w:vertAlign w:val="superscript"/>
        </w:rPr>
        <w:t xml:space="preserve"> </w:t>
      </w:r>
      <w:r w:rsidRPr="007A62B5">
        <w:rPr>
          <w:noProof w:val="0"/>
          <w:szCs w:val="18"/>
        </w:rPr>
        <w:t>CERT</w:t>
      </w:r>
      <w:r w:rsidRPr="007A62B5">
        <w:rPr>
          <w:noProof w:val="0"/>
          <w:szCs w:val="18"/>
          <w:vertAlign w:val="superscript"/>
        </w:rPr>
        <w:sym w:font="Symbol" w:char="F0E2"/>
      </w:r>
      <w:r>
        <w:rPr>
          <w:noProof w:val="0"/>
          <w:szCs w:val="18"/>
          <w:vertAlign w:val="superscript"/>
        </w:rPr>
        <w:t xml:space="preserve"> </w:t>
      </w:r>
      <w:r w:rsidRPr="007A62B5">
        <w:rPr>
          <w:noProof w:val="0"/>
          <w:szCs w:val="18"/>
        </w:rPr>
        <w:t>CMM</w:t>
      </w:r>
      <w:r w:rsidRPr="007A62B5">
        <w:rPr>
          <w:noProof w:val="0"/>
          <w:szCs w:val="18"/>
          <w:vertAlign w:val="superscript"/>
        </w:rPr>
        <w:sym w:font="Symbol" w:char="F0E2"/>
      </w:r>
      <w:r>
        <w:rPr>
          <w:noProof w:val="0"/>
          <w:szCs w:val="18"/>
          <w:vertAlign w:val="superscript"/>
        </w:rPr>
        <w:t xml:space="preserve"> </w:t>
      </w:r>
      <w:r w:rsidRPr="007A62B5">
        <w:rPr>
          <w:noProof w:val="0"/>
        </w:rPr>
        <w:t>CMMI</w:t>
      </w:r>
      <w:r w:rsidRPr="007A62B5">
        <w:rPr>
          <w:noProof w:val="0"/>
          <w:vertAlign w:val="superscript"/>
        </w:rPr>
        <w:sym w:font="Symbol" w:char="F0E2"/>
      </w:r>
      <w:r>
        <w:rPr>
          <w:noProof w:val="0"/>
          <w:vertAlign w:val="superscript"/>
        </w:rPr>
        <w:t xml:space="preserve"> </w:t>
      </w:r>
      <w:r w:rsidRPr="007A62B5">
        <w:rPr>
          <w:noProof w:val="0"/>
        </w:rPr>
        <w:t>CMM Integration</w:t>
      </w:r>
      <w:r w:rsidRPr="007A62B5">
        <w:rPr>
          <w:noProof w:val="0"/>
          <w:vertAlign w:val="superscript"/>
        </w:rPr>
        <w:sym w:font="Symbol" w:char="F0E2"/>
      </w:r>
      <w:r>
        <w:rPr>
          <w:noProof w:val="0"/>
          <w:vertAlign w:val="superscript"/>
        </w:rPr>
        <w:t xml:space="preserve"> </w:t>
      </w:r>
      <w:r w:rsidRPr="007A62B5">
        <w:rPr>
          <w:noProof w:val="0"/>
          <w:szCs w:val="18"/>
        </w:rPr>
        <w:t>IDEAL</w:t>
      </w:r>
      <w:r w:rsidRPr="007A62B5">
        <w:rPr>
          <w:noProof w:val="0"/>
          <w:szCs w:val="18"/>
          <w:vertAlign w:val="superscript"/>
        </w:rPr>
        <w:t>SM</w:t>
      </w:r>
      <w:bookmarkStart w:id="5" w:name="Preface"/>
      <w:bookmarkEnd w:id="5"/>
      <w:r>
        <w:rPr>
          <w:noProof w:val="0"/>
          <w:szCs w:val="18"/>
          <w:vertAlign w:val="superscript"/>
        </w:rPr>
        <w:t xml:space="preserve"> </w:t>
      </w:r>
      <w:r w:rsidRPr="007A62B5">
        <w:rPr>
          <w:noProof w:val="0"/>
          <w:szCs w:val="18"/>
        </w:rPr>
        <w:t>SCAMPI</w:t>
      </w:r>
      <w:r w:rsidRPr="007A62B5">
        <w:rPr>
          <w:noProof w:val="0"/>
          <w:szCs w:val="18"/>
          <w:vertAlign w:val="superscript"/>
        </w:rPr>
        <w:t>SM</w:t>
      </w:r>
      <w:r w:rsidRPr="007A62B5">
        <w:rPr>
          <w:smallCaps/>
          <w:noProof w:val="0"/>
          <w:szCs w:val="18"/>
          <w:vertAlign w:val="superscript"/>
        </w:rPr>
        <w:br/>
      </w:r>
    </w:p>
    <w:p w:rsidR="00322BE4" w:rsidRPr="007A62B5" w:rsidRDefault="00322BE4" w:rsidP="00322BE4">
      <w:pPr>
        <w:pStyle w:val="Blankspacers"/>
      </w:pPr>
      <w:r w:rsidRPr="007A62B5">
        <w:t>CMMI, CMM, CERT, CMM Integration, Carnegie Mellon, and Capability Maturity Model are registered in the U.S. Patent and Trademark Office.</w:t>
      </w:r>
    </w:p>
    <w:p w:rsidR="00322BE4" w:rsidRPr="00A93DB2" w:rsidRDefault="00322BE4" w:rsidP="00322BE4">
      <w:pPr>
        <w:pStyle w:val="zsignaturepagetext"/>
        <w:sectPr w:rsidR="00322BE4" w:rsidRPr="00A93DB2" w:rsidSect="00280551">
          <w:headerReference w:type="even" r:id="rId10"/>
          <w:headerReference w:type="default" r:id="rId11"/>
          <w:footerReference w:type="even" r:id="rId12"/>
          <w:footerReference w:type="default" r:id="rId13"/>
          <w:headerReference w:type="first" r:id="rId14"/>
          <w:footerReference w:type="first" r:id="rId15"/>
          <w:pgSz w:w="12240" w:h="15840" w:code="1"/>
          <w:pgMar w:top="1296" w:right="1800" w:bottom="1440" w:left="2160" w:header="720" w:footer="720" w:gutter="0"/>
          <w:pgNumType w:fmt="lowerRoman"/>
          <w:cols w:space="720"/>
          <w:docGrid w:linePitch="299"/>
        </w:sectPr>
      </w:pPr>
      <w:r w:rsidRPr="007A62B5">
        <w:t>SCAMPI and IDEAL are service marks of Carnegie Mellon University.</w:t>
      </w:r>
    </w:p>
    <w:p w:rsidR="00497C26" w:rsidRPr="00A472A0" w:rsidRDefault="00497C26" w:rsidP="00322BE4">
      <w:pPr>
        <w:pStyle w:val="Heading1-nonum"/>
      </w:pPr>
      <w:r w:rsidRPr="00A472A0">
        <w:lastRenderedPageBreak/>
        <w:t>Preface</w:t>
      </w:r>
      <w:bookmarkEnd w:id="4"/>
    </w:p>
    <w:p w:rsidR="00497C26" w:rsidRPr="00A472A0" w:rsidRDefault="00497C26" w:rsidP="00497C26">
      <w:pPr>
        <w:pStyle w:val="body"/>
      </w:pPr>
      <w:r w:rsidRPr="00A472A0">
        <w:t>CMMI</w:t>
      </w:r>
      <w:r w:rsidRPr="00A472A0">
        <w:rPr>
          <w:vertAlign w:val="superscript"/>
        </w:rPr>
        <w:t>®</w:t>
      </w:r>
      <w:r w:rsidRPr="00A472A0">
        <w:t xml:space="preserve"> (Capability Maturity Model</w:t>
      </w:r>
      <w:r w:rsidRPr="00A472A0">
        <w:rPr>
          <w:vertAlign w:val="superscript"/>
        </w:rPr>
        <w:t>®</w:t>
      </w:r>
      <w:r w:rsidRPr="00A472A0">
        <w:t xml:space="preserve"> Integration) </w:t>
      </w:r>
      <w:r w:rsidRPr="00A472A0">
        <w:rPr>
          <w:szCs w:val="22"/>
        </w:rPr>
        <w:t>models are collections</w:t>
      </w:r>
      <w:r w:rsidRPr="00A472A0">
        <w:t xml:space="preserve"> of best practices that </w:t>
      </w:r>
      <w:r w:rsidRPr="00A472A0">
        <w:rPr>
          <w:szCs w:val="22"/>
        </w:rPr>
        <w:t>help organizations to improve their processes. These models</w:t>
      </w:r>
      <w:r w:rsidRPr="00A472A0">
        <w:t xml:space="preserve"> are </w:t>
      </w:r>
      <w:r w:rsidRPr="00A472A0">
        <w:rPr>
          <w:szCs w:val="22"/>
        </w:rPr>
        <w:t>developed</w:t>
      </w:r>
      <w:r w:rsidRPr="00A472A0">
        <w:t xml:space="preserve"> by </w:t>
      </w:r>
      <w:r w:rsidRPr="00A472A0">
        <w:rPr>
          <w:szCs w:val="22"/>
        </w:rPr>
        <w:t>product teams with members from industry, government, and the Software Engineering Institute (SEI).</w:t>
      </w:r>
    </w:p>
    <w:p w:rsidR="00497C26" w:rsidRPr="00A472A0" w:rsidRDefault="00497C26" w:rsidP="00497C26">
      <w:pPr>
        <w:pStyle w:val="body"/>
      </w:pPr>
      <w:r w:rsidRPr="00A472A0">
        <w:rPr>
          <w:szCs w:val="22"/>
        </w:rPr>
        <w:t xml:space="preserve">This model, called CMMI for Development (CMMI-DEV), </w:t>
      </w:r>
      <w:r w:rsidRPr="00A472A0">
        <w:t>provides a comprehensive integrated set of guidelines for developing products and services.</w:t>
      </w:r>
    </w:p>
    <w:p w:rsidR="00497C26" w:rsidRPr="00A472A0" w:rsidRDefault="00497C26" w:rsidP="00497C26">
      <w:pPr>
        <w:pStyle w:val="level1headings"/>
      </w:pPr>
      <w:bookmarkStart w:id="6" w:name="_Toc143059329"/>
      <w:bookmarkStart w:id="7" w:name="_Toc253555073"/>
      <w:bookmarkStart w:id="8" w:name="_Toc274912757"/>
      <w:r w:rsidRPr="00A472A0">
        <w:t>Purpose</w:t>
      </w:r>
      <w:bookmarkEnd w:id="6"/>
      <w:bookmarkEnd w:id="7"/>
      <w:bookmarkEnd w:id="8"/>
    </w:p>
    <w:p w:rsidR="00497C26" w:rsidRPr="00A472A0" w:rsidRDefault="00497C26" w:rsidP="00497C26">
      <w:pPr>
        <w:pStyle w:val="body"/>
      </w:pPr>
      <w:r w:rsidRPr="00A472A0">
        <w:t>The CMMI-DEV model provides guidance for applying CMMI best practices in a development organization. Best practices in the model focus on activities for developing quality products and services</w:t>
      </w:r>
      <w:r w:rsidR="00E57D8B" w:rsidRPr="00A472A0">
        <w:t xml:space="preserve"> to meet the needs of customers and </w:t>
      </w:r>
      <w:r w:rsidR="004603BD" w:rsidRPr="00A472A0">
        <w:t>end</w:t>
      </w:r>
      <w:r w:rsidR="00E57D8B" w:rsidRPr="00A472A0">
        <w:t xml:space="preserve"> users</w:t>
      </w:r>
      <w:r w:rsidRPr="00A472A0">
        <w:t>.</w:t>
      </w:r>
    </w:p>
    <w:p w:rsidR="00497C26" w:rsidRPr="00A472A0" w:rsidRDefault="00497C26" w:rsidP="00497C26">
      <w:pPr>
        <w:pStyle w:val="body"/>
      </w:pPr>
      <w:r w:rsidRPr="00A472A0">
        <w:t xml:space="preserve">The CMMI-DEV, V1.3 model is a collection of </w:t>
      </w:r>
      <w:r w:rsidR="00E57D8B" w:rsidRPr="00A472A0">
        <w:t xml:space="preserve">development </w:t>
      </w:r>
      <w:r w:rsidRPr="00A472A0">
        <w:t>best practices</w:t>
      </w:r>
      <w:r w:rsidR="00E57D8B" w:rsidRPr="00A472A0">
        <w:t xml:space="preserve"> from government and industry</w:t>
      </w:r>
      <w:r w:rsidRPr="00A472A0">
        <w:t xml:space="preserve"> that is generated from the CMMI V1.3 Architecture and Framework.</w:t>
      </w:r>
      <w:r w:rsidRPr="00A472A0">
        <w:rPr>
          <w:rStyle w:val="FootnoteReference"/>
        </w:rPr>
        <w:footnoteReference w:id="1"/>
      </w:r>
      <w:r w:rsidRPr="00A472A0">
        <w:t xml:space="preserve"> CMMI-DEV is based on the </w:t>
      </w:r>
      <w:r w:rsidR="00E57D8B" w:rsidRPr="00A472A0">
        <w:t>CMMI Model Foundation</w:t>
      </w:r>
      <w:r w:rsidRPr="00A472A0">
        <w:t xml:space="preserve"> or</w:t>
      </w:r>
      <w:r w:rsidR="00E57D8B" w:rsidRPr="00A472A0">
        <w:t xml:space="preserve"> </w:t>
      </w:r>
      <w:r w:rsidRPr="00A472A0">
        <w:t>CMF (i.e., model components common to all CMMI models and constellations</w:t>
      </w:r>
      <w:r w:rsidR="007A28E0" w:rsidRPr="00A472A0">
        <w:rPr>
          <w:rStyle w:val="FootnoteReference"/>
        </w:rPr>
        <w:footnoteReference w:id="2"/>
      </w:r>
      <w:r w:rsidRPr="00A472A0">
        <w:t>) and incorporates work by development organizations to adapt CMMI for use in the development of products and services.</w:t>
      </w:r>
    </w:p>
    <w:p w:rsidR="00497C26" w:rsidRPr="00A472A0" w:rsidRDefault="00497C26" w:rsidP="00497C26">
      <w:pPr>
        <w:pStyle w:val="level1headings"/>
      </w:pPr>
      <w:bookmarkStart w:id="9" w:name="_Toc143059330"/>
      <w:bookmarkStart w:id="10" w:name="_Toc253555074"/>
      <w:bookmarkStart w:id="11" w:name="_Toc274912758"/>
      <w:r w:rsidRPr="00A472A0">
        <w:t>Acknowledgments</w:t>
      </w:r>
      <w:bookmarkEnd w:id="9"/>
      <w:bookmarkEnd w:id="10"/>
      <w:bookmarkEnd w:id="11"/>
    </w:p>
    <w:p w:rsidR="00497C26" w:rsidRPr="00A472A0" w:rsidRDefault="00497C26" w:rsidP="00497C26">
      <w:pPr>
        <w:pStyle w:val="body"/>
      </w:pPr>
      <w:r w:rsidRPr="00A472A0">
        <w:t>Many talented people were involved in the development of the V1.3 CMMI Product Suite. Three primary groups were the CMMI Steering Group, Product Team, and Configuration Control Board</w:t>
      </w:r>
      <w:r w:rsidR="00E1666A" w:rsidRPr="00A472A0">
        <w:t xml:space="preserve"> (CCB)</w:t>
      </w:r>
      <w:r w:rsidRPr="00A472A0">
        <w:t>.</w:t>
      </w:r>
    </w:p>
    <w:p w:rsidR="00497C26" w:rsidRPr="00A472A0" w:rsidRDefault="00497C26" w:rsidP="00497C26">
      <w:pPr>
        <w:pStyle w:val="body"/>
      </w:pPr>
      <w:r w:rsidRPr="00A472A0">
        <w:t xml:space="preserve">The Steering Group guided and approved </w:t>
      </w:r>
      <w:r w:rsidR="00C2535D" w:rsidRPr="00A472A0">
        <w:t xml:space="preserve">the </w:t>
      </w:r>
      <w:r w:rsidRPr="00A472A0">
        <w:t>plans of the Product Team, provided consultation on significant CMMI project issues, and ensured involvement from a variety of interested communities.</w:t>
      </w:r>
    </w:p>
    <w:p w:rsidR="00497C26" w:rsidRPr="00A472A0" w:rsidRDefault="00497C26" w:rsidP="00497C26">
      <w:pPr>
        <w:pStyle w:val="body"/>
      </w:pPr>
      <w:r w:rsidRPr="00A472A0">
        <w:t>The Steering Group oversaw the development of the Development constellation</w:t>
      </w:r>
      <w:r w:rsidR="00E57D8B" w:rsidRPr="00A472A0">
        <w:t xml:space="preserve"> </w:t>
      </w:r>
      <w:r w:rsidRPr="00A472A0">
        <w:t>recognizing the importance of providing best practices to development organizations.</w:t>
      </w:r>
    </w:p>
    <w:p w:rsidR="00497C26" w:rsidRPr="00A472A0" w:rsidRDefault="00497C26" w:rsidP="00497C26">
      <w:pPr>
        <w:pStyle w:val="body"/>
      </w:pPr>
      <w:r w:rsidRPr="00A472A0">
        <w:lastRenderedPageBreak/>
        <w:t xml:space="preserve">The Product Team wrote, reviewed, revised, discussed, and agreed on the structure and technical content of the CMMI Product Suite, including the framework, models, training, and appraisal materials. Development activities were based on multiple inputs. These inputs included an A-Specification and guidance specific to each release provided by the Steering Group, source models, change requests received from the user community, and input received from pilots and other </w:t>
      </w:r>
      <w:r w:rsidR="00FD0CA7" w:rsidRPr="00A472A0">
        <w:t>stakeholders</w:t>
      </w:r>
      <w:r w:rsidRPr="00A472A0">
        <w:t>.</w:t>
      </w:r>
    </w:p>
    <w:p w:rsidR="00497C26" w:rsidRPr="00A472A0" w:rsidRDefault="00497C26" w:rsidP="00497C26">
      <w:pPr>
        <w:pStyle w:val="body"/>
      </w:pPr>
      <w:r w:rsidRPr="00A472A0">
        <w:t>The CCB is the official mechanism for controlling changes to CMMI models, appraisal</w:t>
      </w:r>
      <w:r w:rsidR="00984A49" w:rsidRPr="00A472A0">
        <w:t xml:space="preserve"> </w:t>
      </w:r>
      <w:r w:rsidRPr="00A472A0">
        <w:t xml:space="preserve">related documents, and </w:t>
      </w:r>
      <w:r w:rsidRPr="00A472A0">
        <w:rPr>
          <w:i/>
        </w:rPr>
        <w:t>Introduction to CMMI</w:t>
      </w:r>
      <w:r w:rsidRPr="00A472A0">
        <w:t xml:space="preserve"> training. As such, this group ensures integrity over the life of the product suite by reviewing all proposed changes to the baseline and approving only those changes that satisfy identified issues and meet criteria for the upcoming release.</w:t>
      </w:r>
    </w:p>
    <w:p w:rsidR="00497C26" w:rsidRPr="00A472A0" w:rsidRDefault="00497C26" w:rsidP="00497C26">
      <w:pPr>
        <w:pStyle w:val="body"/>
      </w:pPr>
      <w:r w:rsidRPr="00A472A0">
        <w:t>Members of the groups involved in developing CMMI</w:t>
      </w:r>
      <w:r w:rsidR="00E57D8B" w:rsidRPr="00A472A0">
        <w:t>-DEV,</w:t>
      </w:r>
      <w:r w:rsidRPr="00A472A0">
        <w:t xml:space="preserve"> V1.3 are listed in Appendix C.</w:t>
      </w:r>
    </w:p>
    <w:p w:rsidR="00497C26" w:rsidRPr="00A472A0" w:rsidRDefault="00497C26" w:rsidP="00497C26">
      <w:pPr>
        <w:pStyle w:val="level1headings"/>
      </w:pPr>
      <w:bookmarkStart w:id="12" w:name="_Toc143059331"/>
      <w:bookmarkStart w:id="13" w:name="_Toc253555075"/>
      <w:bookmarkStart w:id="14" w:name="_Toc274912759"/>
      <w:r w:rsidRPr="00A472A0">
        <w:t>Audience</w:t>
      </w:r>
      <w:bookmarkEnd w:id="12"/>
      <w:bookmarkEnd w:id="13"/>
      <w:bookmarkEnd w:id="14"/>
    </w:p>
    <w:p w:rsidR="00497C26" w:rsidRPr="00A472A0" w:rsidRDefault="00497C26" w:rsidP="00497C26">
      <w:pPr>
        <w:pStyle w:val="body"/>
      </w:pPr>
      <w:r w:rsidRPr="00A472A0">
        <w:t>The audience for CMMI-DEV includes anyone interested in process improvement in a development environment. Whether you are familiar with the concept of Capability Maturity Models or are seeking information to begin improving your development processes, CMMI-DEV will be useful to you. This model is also intended for organizations that want to use a reference model for an appraisal of their development</w:t>
      </w:r>
      <w:r w:rsidR="00984A49" w:rsidRPr="00A472A0">
        <w:t xml:space="preserve"> </w:t>
      </w:r>
      <w:r w:rsidRPr="00A472A0">
        <w:t>related processes.</w:t>
      </w:r>
      <w:r w:rsidRPr="00A472A0">
        <w:rPr>
          <w:rStyle w:val="FootnoteReference"/>
        </w:rPr>
        <w:footnoteReference w:id="3"/>
      </w:r>
    </w:p>
    <w:p w:rsidR="00497C26" w:rsidRPr="00A472A0" w:rsidRDefault="00497C26" w:rsidP="00497C26">
      <w:pPr>
        <w:pStyle w:val="level1headings"/>
      </w:pPr>
      <w:bookmarkStart w:id="15" w:name="_Toc143059332"/>
      <w:bookmarkStart w:id="16" w:name="_Toc253555076"/>
      <w:bookmarkStart w:id="17" w:name="_Toc274912760"/>
      <w:r w:rsidRPr="00A472A0">
        <w:t>Organization of this Document</w:t>
      </w:r>
      <w:bookmarkEnd w:id="15"/>
      <w:bookmarkEnd w:id="16"/>
      <w:bookmarkEnd w:id="17"/>
    </w:p>
    <w:p w:rsidR="00497C26" w:rsidRPr="00A472A0" w:rsidRDefault="00497C26" w:rsidP="00497C26">
      <w:pPr>
        <w:pStyle w:val="body"/>
      </w:pPr>
      <w:r w:rsidRPr="00A472A0">
        <w:t>This document is organized into three main parts:</w:t>
      </w:r>
    </w:p>
    <w:p w:rsidR="00497C26" w:rsidRPr="00A472A0" w:rsidRDefault="00497C26" w:rsidP="00497C26">
      <w:pPr>
        <w:pStyle w:val="list-bullet"/>
      </w:pPr>
      <w:r w:rsidRPr="00A472A0">
        <w:t>Part One: About CMMI for Development</w:t>
      </w:r>
    </w:p>
    <w:p w:rsidR="00497C26" w:rsidRPr="00A472A0" w:rsidRDefault="00497C26" w:rsidP="00497C26">
      <w:pPr>
        <w:pStyle w:val="list-bullet"/>
      </w:pPr>
      <w:r w:rsidRPr="00A472A0">
        <w:t>Part Two: Generic Goals and Generic Practices, and the Process Areas</w:t>
      </w:r>
    </w:p>
    <w:p w:rsidR="00497C26" w:rsidRPr="00A472A0" w:rsidRDefault="00497C26" w:rsidP="00497C26">
      <w:pPr>
        <w:pStyle w:val="list-bullet"/>
      </w:pPr>
      <w:r w:rsidRPr="00A472A0">
        <w:t>Part Three: The Appendices and Glossary</w:t>
      </w:r>
    </w:p>
    <w:p w:rsidR="00497C26" w:rsidRPr="00A472A0" w:rsidRDefault="003D022E" w:rsidP="00497C26">
      <w:pPr>
        <w:pStyle w:val="body"/>
      </w:pPr>
      <w:r w:rsidRPr="00A472A0">
        <w:t>Part One:</w:t>
      </w:r>
      <w:r w:rsidR="00497C26" w:rsidRPr="00A472A0">
        <w:t xml:space="preserve"> About CMMI for Development, consists of five chapters:</w:t>
      </w:r>
    </w:p>
    <w:p w:rsidR="00497C26" w:rsidRPr="00A472A0" w:rsidRDefault="00497C26" w:rsidP="00497C26">
      <w:pPr>
        <w:pStyle w:val="list-bullet"/>
      </w:pPr>
      <w:r w:rsidRPr="00A472A0">
        <w:t>Chapter 1, Introduction, offers a broad view of CMMI and the CMMI for Development constellation, concepts of process improvement, and the history of models used for process improvement and different process improvement approaches.</w:t>
      </w:r>
    </w:p>
    <w:p w:rsidR="00497C26" w:rsidRPr="00A472A0" w:rsidRDefault="00497C26" w:rsidP="00497C26">
      <w:pPr>
        <w:pStyle w:val="list-bullet"/>
      </w:pPr>
      <w:r w:rsidRPr="00A472A0">
        <w:t>Chapter 2, Process Area Components, describes all of the components of the CMMI for Development process areas.</w:t>
      </w:r>
      <w:r w:rsidR="00E57D8B" w:rsidRPr="00A472A0">
        <w:rPr>
          <w:rStyle w:val="FootnoteReference"/>
        </w:rPr>
        <w:footnoteReference w:id="4"/>
      </w:r>
    </w:p>
    <w:p w:rsidR="00497C26" w:rsidRPr="00A472A0" w:rsidRDefault="00497C26" w:rsidP="00497C26">
      <w:pPr>
        <w:pStyle w:val="list-bullet"/>
      </w:pPr>
      <w:r w:rsidRPr="00A472A0">
        <w:t>Chapter 3, Tying It All Together, assembles the model components and explains the concepts of maturity levels and capability levels.</w:t>
      </w:r>
    </w:p>
    <w:p w:rsidR="00497C26" w:rsidRPr="00A472A0" w:rsidRDefault="00497C26" w:rsidP="00497C26">
      <w:pPr>
        <w:pStyle w:val="list-bullet"/>
      </w:pPr>
      <w:r w:rsidRPr="00A472A0">
        <w:lastRenderedPageBreak/>
        <w:t xml:space="preserve">Chapter 4, Relationships Among Process Areas, provides insight into the meaning and interactions </w:t>
      </w:r>
      <w:r w:rsidR="0006338C" w:rsidRPr="00A472A0">
        <w:t xml:space="preserve">among </w:t>
      </w:r>
      <w:r w:rsidRPr="00A472A0">
        <w:t>the CMMI-DEV process areas.</w:t>
      </w:r>
    </w:p>
    <w:p w:rsidR="00497C26" w:rsidRPr="00A472A0" w:rsidRDefault="00497C26" w:rsidP="00497C26">
      <w:pPr>
        <w:pStyle w:val="list-bullet"/>
      </w:pPr>
      <w:r w:rsidRPr="00A472A0">
        <w:t>Chapter 5, Using CMMI Models, describes paths to adoption and the use of CMMI for process improvement and benchmarking of practices in a development organization.</w:t>
      </w:r>
    </w:p>
    <w:p w:rsidR="00497C26" w:rsidRPr="00A472A0" w:rsidRDefault="00FE0E94" w:rsidP="00497C26">
      <w:pPr>
        <w:pStyle w:val="body"/>
      </w:pPr>
      <w:r w:rsidRPr="00A472A0">
        <w:t>Part Two:</w:t>
      </w:r>
      <w:r w:rsidR="00497C26" w:rsidRPr="00A472A0">
        <w:t xml:space="preserve"> Generic Goals and Generic Practices, and the Process Areas, contains all of this CMMI model’s required and expected components. It also contains related informative components, including subpractices, notes, examples, and example work products.</w:t>
      </w:r>
    </w:p>
    <w:p w:rsidR="00497C26" w:rsidRPr="00A472A0" w:rsidRDefault="00497C26" w:rsidP="00497C26">
      <w:pPr>
        <w:pStyle w:val="body"/>
      </w:pPr>
      <w:r w:rsidRPr="00A472A0">
        <w:t>Part Two contains 23 sections. The first section contains the generic goals and practices. The remaining 22 sections each represent one of the CMMI-DEV process areas.</w:t>
      </w:r>
    </w:p>
    <w:p w:rsidR="00497C26" w:rsidRPr="00A472A0" w:rsidRDefault="00497C26" w:rsidP="00497C26">
      <w:pPr>
        <w:pStyle w:val="body"/>
      </w:pPr>
      <w:r w:rsidRPr="00A472A0">
        <w:t>To make these process areas easy to find, they are organized alphabetically by process area acronym. Each section contains descriptions of goals, best practices, and examples.</w:t>
      </w:r>
    </w:p>
    <w:p w:rsidR="00497C26" w:rsidRPr="00A472A0" w:rsidRDefault="00FE0E94" w:rsidP="00497C26">
      <w:pPr>
        <w:pStyle w:val="body"/>
      </w:pPr>
      <w:r w:rsidRPr="00A472A0">
        <w:t>Part Three:</w:t>
      </w:r>
      <w:r w:rsidR="00497C26" w:rsidRPr="00A472A0">
        <w:t xml:space="preserve"> The Appendices and Glossary, consists of four sections:</w:t>
      </w:r>
    </w:p>
    <w:p w:rsidR="00497C26" w:rsidRPr="00A472A0" w:rsidRDefault="00497C26" w:rsidP="00497C26">
      <w:pPr>
        <w:pStyle w:val="list-bullet"/>
      </w:pPr>
      <w:r w:rsidRPr="00A472A0">
        <w:t>Appendix A: References, contains references you can use to locate documented sources of information such as reports, process improvement models, industry standards, and books that are related to CMMI-DEV.</w:t>
      </w:r>
    </w:p>
    <w:p w:rsidR="00497C26" w:rsidRPr="00A472A0" w:rsidRDefault="00497C26" w:rsidP="00497C26">
      <w:pPr>
        <w:pStyle w:val="list-bullet"/>
      </w:pPr>
      <w:r w:rsidRPr="00A472A0">
        <w:t>Appendix B: Acronyms, defines the acronyms used in the model.</w:t>
      </w:r>
    </w:p>
    <w:p w:rsidR="00497C26" w:rsidRPr="00A472A0" w:rsidRDefault="00497C26" w:rsidP="00497C26">
      <w:pPr>
        <w:pStyle w:val="list-bullet"/>
      </w:pPr>
      <w:r w:rsidRPr="00A472A0">
        <w:t xml:space="preserve">Appendix C: CMMI </w:t>
      </w:r>
      <w:r w:rsidR="007D2AEB" w:rsidRPr="00A472A0">
        <w:t>Version 1.3</w:t>
      </w:r>
      <w:r w:rsidRPr="00A472A0">
        <w:t xml:space="preserve"> Project </w:t>
      </w:r>
      <w:r w:rsidR="00195D91" w:rsidRPr="00A472A0">
        <w:t>Participants</w:t>
      </w:r>
      <w:r w:rsidRPr="00A472A0">
        <w:t xml:space="preserve"> contains lists of team members who participated in the d</w:t>
      </w:r>
      <w:r w:rsidR="00F120C5" w:rsidRPr="00A472A0">
        <w:t>evelopment of CMMI-DEV, V</w:t>
      </w:r>
      <w:r w:rsidRPr="00A472A0">
        <w:t>1.3.</w:t>
      </w:r>
    </w:p>
    <w:p w:rsidR="00497C26" w:rsidRPr="00A472A0" w:rsidRDefault="00497C26" w:rsidP="00497C26">
      <w:pPr>
        <w:pStyle w:val="list-bullet"/>
      </w:pPr>
      <w:r w:rsidRPr="00A472A0">
        <w:t>Appendix D: Glossary, defines many of the terms used in CMMI-DEV.</w:t>
      </w:r>
    </w:p>
    <w:p w:rsidR="00497C26" w:rsidRPr="00A472A0" w:rsidRDefault="00497C26" w:rsidP="00497C26">
      <w:pPr>
        <w:pStyle w:val="level1headings"/>
      </w:pPr>
      <w:bookmarkStart w:id="18" w:name="_Toc143059333"/>
      <w:bookmarkStart w:id="19" w:name="_Toc253555077"/>
      <w:bookmarkStart w:id="20" w:name="_Toc274912761"/>
      <w:r w:rsidRPr="00A472A0">
        <w:t>How to Use this Document</w:t>
      </w:r>
      <w:bookmarkEnd w:id="18"/>
      <w:bookmarkEnd w:id="19"/>
      <w:bookmarkEnd w:id="20"/>
    </w:p>
    <w:p w:rsidR="00497C26" w:rsidRPr="00A472A0" w:rsidRDefault="00497C26" w:rsidP="00497C26">
      <w:pPr>
        <w:pStyle w:val="body"/>
      </w:pPr>
      <w:r w:rsidRPr="00A472A0">
        <w:t>Whether you are new to process improvement, new to CMMI, or already familiar with CMMI, Part One can help you understand why CMMI-DEV is the model to use for improving your development processes.</w:t>
      </w:r>
    </w:p>
    <w:p w:rsidR="00497C26" w:rsidRPr="00A472A0" w:rsidRDefault="00497C26" w:rsidP="00497C26">
      <w:pPr>
        <w:pStyle w:val="level2headings"/>
      </w:pPr>
      <w:bookmarkStart w:id="21" w:name="_Toc143059334"/>
      <w:bookmarkStart w:id="22" w:name="_Toc253555078"/>
      <w:bookmarkStart w:id="23" w:name="_Toc274912762"/>
      <w:r w:rsidRPr="00A472A0">
        <w:t>Readers New to Process Improvement</w:t>
      </w:r>
      <w:bookmarkEnd w:id="21"/>
      <w:bookmarkEnd w:id="22"/>
      <w:bookmarkEnd w:id="23"/>
    </w:p>
    <w:p w:rsidR="00497C26" w:rsidRPr="00A472A0" w:rsidRDefault="00497C26" w:rsidP="00497C26">
      <w:pPr>
        <w:pStyle w:val="body"/>
      </w:pPr>
      <w:r w:rsidRPr="00A472A0">
        <w:t>If you are new to process improvement or new to the Capability Maturity Model (CMM</w:t>
      </w:r>
      <w:r w:rsidRPr="00A472A0">
        <w:rPr>
          <w:vertAlign w:val="superscript"/>
        </w:rPr>
        <w:t>®</w:t>
      </w:r>
      <w:r w:rsidRPr="00A472A0">
        <w:t>) concept, we suggest that you read Chapter 1 first. Chapter 1 contains an overview of process improvement that explains what CMMI is all about.</w:t>
      </w:r>
    </w:p>
    <w:p w:rsidR="00497C26" w:rsidRPr="00A472A0" w:rsidRDefault="00497C26" w:rsidP="00497C26">
      <w:pPr>
        <w:pStyle w:val="body"/>
      </w:pPr>
      <w:r w:rsidRPr="00A472A0">
        <w:t>Next, skim Part Two, including generic goals and practices and specific goals and practices, to get a feel for the scope of the best practices contained in the model. Pay close attention to the purpose and introductory notes at the beginning of each process area.</w:t>
      </w:r>
    </w:p>
    <w:p w:rsidR="00497C26" w:rsidRPr="00A472A0" w:rsidRDefault="00497C26" w:rsidP="00497C26">
      <w:pPr>
        <w:pStyle w:val="body"/>
      </w:pPr>
      <w:r w:rsidRPr="00A472A0">
        <w:t xml:space="preserve">In Part Three, look through the references in Appendix A and select additional sources you think would be beneficial to read before moving forward with using CMMI-DEV. Read through the acronyms and glossary to </w:t>
      </w:r>
      <w:r w:rsidRPr="00A472A0">
        <w:lastRenderedPageBreak/>
        <w:t>become familiar with the language of CMMI. Then, go back and read the details of Part Two.</w:t>
      </w:r>
    </w:p>
    <w:p w:rsidR="00497C26" w:rsidRPr="00A472A0" w:rsidRDefault="00497C26" w:rsidP="00497C26">
      <w:pPr>
        <w:pStyle w:val="level2headings"/>
      </w:pPr>
      <w:bookmarkStart w:id="24" w:name="_Toc143059335"/>
      <w:bookmarkStart w:id="25" w:name="_Toc253555079"/>
      <w:bookmarkStart w:id="26" w:name="_Toc274912763"/>
      <w:r w:rsidRPr="00A472A0">
        <w:t>Readers Experienced with Process Improvement</w:t>
      </w:r>
      <w:bookmarkEnd w:id="24"/>
      <w:bookmarkEnd w:id="25"/>
      <w:bookmarkEnd w:id="26"/>
    </w:p>
    <w:p w:rsidR="00497C26" w:rsidRPr="00A472A0" w:rsidRDefault="00497C26" w:rsidP="00497C26">
      <w:pPr>
        <w:pStyle w:val="body"/>
      </w:pPr>
      <w:r w:rsidRPr="00A472A0">
        <w:t xml:space="preserve">If you are new to CMMI but have experience with other process improvement models, such as the Software CMM or the Systems Engineering Capability Model (i.e., EIA 731), you will immediately recognize many similarities in their structure and content [EIA </w:t>
      </w:r>
      <w:r w:rsidR="00916D13" w:rsidRPr="00A472A0">
        <w:t>2002a</w:t>
      </w:r>
      <w:r w:rsidRPr="00A472A0">
        <w:t>].</w:t>
      </w:r>
    </w:p>
    <w:p w:rsidR="00497C26" w:rsidRPr="00A472A0" w:rsidRDefault="00497C26" w:rsidP="00497C26">
      <w:pPr>
        <w:pStyle w:val="body"/>
      </w:pPr>
      <w:r w:rsidRPr="00A472A0">
        <w:t xml:space="preserve">We recommend that you read Part One to understand how CMMI is different from other process improvement models. If you have experience with other models, you </w:t>
      </w:r>
      <w:r w:rsidR="00D00048" w:rsidRPr="00A472A0">
        <w:t>may</w:t>
      </w:r>
      <w:r w:rsidR="00E4411B" w:rsidRPr="00A472A0">
        <w:t xml:space="preserve"> </w:t>
      </w:r>
      <w:r w:rsidRPr="00A472A0">
        <w:t>want to select which sections to read first. Read Part Two with an eye for best practices you recognize from the models that you have already used. By identifying familiar material, you will gain an understanding of what is new</w:t>
      </w:r>
      <w:r w:rsidR="00E57D8B" w:rsidRPr="00A472A0">
        <w:t>,</w:t>
      </w:r>
      <w:r w:rsidRPr="00A472A0">
        <w:t xml:space="preserve"> what has been carried over, </w:t>
      </w:r>
      <w:r w:rsidR="00E57D8B" w:rsidRPr="00A472A0">
        <w:t>and what</w:t>
      </w:r>
      <w:r w:rsidRPr="00A472A0">
        <w:t xml:space="preserve"> is familiar from the models you already know.</w:t>
      </w:r>
    </w:p>
    <w:p w:rsidR="00497C26" w:rsidRPr="00A472A0" w:rsidRDefault="00497C26" w:rsidP="00497C26">
      <w:pPr>
        <w:pStyle w:val="body"/>
      </w:pPr>
      <w:r w:rsidRPr="00A472A0">
        <w:t xml:space="preserve">Next, review the glossary to understand how some terminology </w:t>
      </w:r>
      <w:r w:rsidR="00E4411B" w:rsidRPr="00A472A0">
        <w:t xml:space="preserve">can </w:t>
      </w:r>
      <w:r w:rsidRPr="00A472A0">
        <w:t xml:space="preserve">differ from that used in the process improvement models you know. Many concepts are repeated, but they </w:t>
      </w:r>
      <w:r w:rsidR="00D00048" w:rsidRPr="00A472A0">
        <w:t>may</w:t>
      </w:r>
      <w:r w:rsidR="00E4411B" w:rsidRPr="00A472A0">
        <w:t xml:space="preserve"> </w:t>
      </w:r>
      <w:r w:rsidRPr="00A472A0">
        <w:t>be called something different.</w:t>
      </w:r>
    </w:p>
    <w:p w:rsidR="00497C26" w:rsidRPr="00A472A0" w:rsidRDefault="00497C26" w:rsidP="00497C26">
      <w:pPr>
        <w:pStyle w:val="level2headings"/>
      </w:pPr>
      <w:bookmarkStart w:id="27" w:name="_Toc143059336"/>
      <w:bookmarkStart w:id="28" w:name="_Toc253555080"/>
      <w:bookmarkStart w:id="29" w:name="_Toc274912764"/>
      <w:r w:rsidRPr="00A472A0">
        <w:t>Readers Familiar with CMMI</w:t>
      </w:r>
      <w:bookmarkEnd w:id="27"/>
      <w:bookmarkEnd w:id="28"/>
      <w:bookmarkEnd w:id="29"/>
    </w:p>
    <w:p w:rsidR="00D27F12" w:rsidRDefault="00497C26" w:rsidP="00497C26">
      <w:pPr>
        <w:pStyle w:val="body"/>
      </w:pPr>
      <w:r w:rsidRPr="00A472A0">
        <w:t>If you have reviewed or used a CMMI model before, you will quickly recognize the CMMI concepts discussed and the best practices presented.</w:t>
      </w:r>
      <w:r w:rsidR="00E57D8B" w:rsidRPr="00A472A0">
        <w:t xml:space="preserve"> </w:t>
      </w:r>
      <w:r w:rsidRPr="00A472A0">
        <w:t>As always, the improvements that the CMMI Product Te</w:t>
      </w:r>
      <w:r w:rsidR="00F120C5" w:rsidRPr="00A472A0">
        <w:t>am made to CMMI for the V</w:t>
      </w:r>
      <w:r w:rsidRPr="00A472A0">
        <w:t>1.3 release were driven by user input. Change requests were carefully considered, analyzed, and implemented.</w:t>
      </w:r>
    </w:p>
    <w:p w:rsidR="00497C26" w:rsidRPr="00A472A0" w:rsidRDefault="00497C26" w:rsidP="00497C26">
      <w:pPr>
        <w:pStyle w:val="body"/>
      </w:pPr>
      <w:r w:rsidRPr="00A472A0">
        <w:t xml:space="preserve">Some significant improvements you can expect in CMMI-DEV, V1.3 </w:t>
      </w:r>
      <w:r w:rsidR="00F120C5" w:rsidRPr="00A472A0">
        <w:t>include</w:t>
      </w:r>
      <w:r w:rsidRPr="00A472A0">
        <w:t xml:space="preserve"> the following:</w:t>
      </w:r>
    </w:p>
    <w:p w:rsidR="00497C26" w:rsidRPr="00A472A0" w:rsidRDefault="00497C26" w:rsidP="00497C26">
      <w:pPr>
        <w:pStyle w:val="list-bullet"/>
      </w:pPr>
      <w:r w:rsidRPr="00A472A0">
        <w:t>High maturity process areas are significantly improved to reflect industry best practice</w:t>
      </w:r>
      <w:r w:rsidR="00217CC6" w:rsidRPr="00A472A0">
        <w:t>s</w:t>
      </w:r>
      <w:r w:rsidRPr="00A472A0">
        <w:t>, including a new specific goal and several new specific practices</w:t>
      </w:r>
      <w:r w:rsidR="00370E2B" w:rsidRPr="00A472A0">
        <w:t xml:space="preserve"> in the</w:t>
      </w:r>
      <w:r w:rsidRPr="00A472A0">
        <w:t xml:space="preserve"> process area </w:t>
      </w:r>
      <w:r w:rsidR="00BB0AAF" w:rsidRPr="00A472A0">
        <w:t xml:space="preserve">that was </w:t>
      </w:r>
      <w:r w:rsidRPr="00A472A0">
        <w:t>renamed from Organizational Innovation and Deployment (OID) to Organizational Performance Management (OPM)</w:t>
      </w:r>
      <w:r w:rsidR="00BB0AAF" w:rsidRPr="00A472A0">
        <w:t>.</w:t>
      </w:r>
    </w:p>
    <w:p w:rsidR="00497C26" w:rsidRPr="00A472A0" w:rsidRDefault="00497C26" w:rsidP="00497C26">
      <w:pPr>
        <w:pStyle w:val="list-bullet"/>
      </w:pPr>
      <w:r w:rsidRPr="00A472A0">
        <w:t xml:space="preserve">Improvements </w:t>
      </w:r>
      <w:r w:rsidR="00BB0AAF" w:rsidRPr="00A472A0">
        <w:t xml:space="preserve">were made </w:t>
      </w:r>
      <w:r w:rsidRPr="00A472A0">
        <w:t xml:space="preserve">to </w:t>
      </w:r>
      <w:r w:rsidR="00E57D8B" w:rsidRPr="00A472A0">
        <w:t xml:space="preserve">the </w:t>
      </w:r>
      <w:r w:rsidRPr="00A472A0">
        <w:t xml:space="preserve">model architecture that simplify </w:t>
      </w:r>
      <w:r w:rsidR="00E57D8B" w:rsidRPr="00A472A0">
        <w:t xml:space="preserve">the </w:t>
      </w:r>
      <w:r w:rsidRPr="00A472A0">
        <w:t>use of multiple models</w:t>
      </w:r>
      <w:r w:rsidR="00BB0AAF" w:rsidRPr="00A472A0">
        <w:t>.</w:t>
      </w:r>
    </w:p>
    <w:p w:rsidR="00497C26" w:rsidRPr="00A472A0" w:rsidRDefault="00BB0AAF" w:rsidP="00497C26">
      <w:pPr>
        <w:pStyle w:val="list-bullet"/>
      </w:pPr>
      <w:r w:rsidRPr="00A472A0">
        <w:t>I</w:t>
      </w:r>
      <w:r w:rsidR="00497C26" w:rsidRPr="00A472A0">
        <w:t>nformative material</w:t>
      </w:r>
      <w:r w:rsidRPr="00A472A0">
        <w:t xml:space="preserve"> was improved, including revising</w:t>
      </w:r>
      <w:r w:rsidR="00497C26" w:rsidRPr="00A472A0">
        <w:t xml:space="preserve"> the engineering practices to reflect indus</w:t>
      </w:r>
      <w:r w:rsidRPr="00A472A0">
        <w:t>try best practice and adding</w:t>
      </w:r>
      <w:r w:rsidR="00497C26" w:rsidRPr="00A472A0">
        <w:t xml:space="preserve"> guidance for organizations that use Agile methods</w:t>
      </w:r>
      <w:r w:rsidRPr="00A472A0">
        <w:t>.</w:t>
      </w:r>
    </w:p>
    <w:p w:rsidR="00497C26" w:rsidRPr="00A472A0" w:rsidRDefault="00BB0AAF" w:rsidP="00497C26">
      <w:pPr>
        <w:pStyle w:val="list-bullet"/>
      </w:pPr>
      <w:r w:rsidRPr="00A472A0">
        <w:t>G</w:t>
      </w:r>
      <w:r w:rsidR="00497C26" w:rsidRPr="00A472A0">
        <w:t>lossary definitions and model terminology</w:t>
      </w:r>
      <w:r w:rsidRPr="00A472A0">
        <w:t xml:space="preserve"> were improved to</w:t>
      </w:r>
      <w:r w:rsidR="00497C26" w:rsidRPr="00A472A0">
        <w:t xml:space="preserve"> enhance the clarity, accuracy, and usability of the model</w:t>
      </w:r>
      <w:r w:rsidRPr="00A472A0">
        <w:t>.</w:t>
      </w:r>
    </w:p>
    <w:p w:rsidR="00497C26" w:rsidRPr="00A472A0" w:rsidRDefault="00BB0AAF" w:rsidP="00497C26">
      <w:pPr>
        <w:pStyle w:val="list-bullet"/>
      </w:pPr>
      <w:r w:rsidRPr="00A472A0">
        <w:t>L</w:t>
      </w:r>
      <w:r w:rsidR="00497C26" w:rsidRPr="00A472A0">
        <w:t xml:space="preserve">evel 4 and 5 generic goals and practices </w:t>
      </w:r>
      <w:r w:rsidRPr="00A472A0">
        <w:t xml:space="preserve">were eliminated </w:t>
      </w:r>
      <w:r w:rsidR="00497C26" w:rsidRPr="00A472A0">
        <w:t xml:space="preserve">as well as capability levels 4 and 5 to appropriately focus high maturity on </w:t>
      </w:r>
      <w:r w:rsidR="00E57D8B" w:rsidRPr="00A472A0">
        <w:t xml:space="preserve">the </w:t>
      </w:r>
      <w:r w:rsidR="00497C26" w:rsidRPr="00A472A0">
        <w:t>achievement of business objectives, which is accomplished by applying capability level 1-3 to the high maturity process areas (Causal Analysis and Resolution, Quantitative Project Management, Organizational Performance Management, and Organizational Process Performance)</w:t>
      </w:r>
      <w:r w:rsidRPr="00A472A0">
        <w:t>.</w:t>
      </w:r>
    </w:p>
    <w:p w:rsidR="00497C26" w:rsidRPr="00A472A0" w:rsidRDefault="00497C26" w:rsidP="00497C26">
      <w:pPr>
        <w:pStyle w:val="body"/>
      </w:pPr>
      <w:r w:rsidRPr="00A472A0">
        <w:lastRenderedPageBreak/>
        <w:t xml:space="preserve">For a more complete and detailed list of improvements, see </w:t>
      </w:r>
      <w:r w:rsidR="00076591" w:rsidRPr="00A472A0">
        <w:t>http://</w:t>
      </w:r>
      <w:r w:rsidR="00F120C5" w:rsidRPr="00A472A0">
        <w:t>www.sei.cmu.edu/cmmi/tools/cmmiv1-3/</w:t>
      </w:r>
      <w:r w:rsidRPr="00A472A0">
        <w:t>.</w:t>
      </w:r>
    </w:p>
    <w:p w:rsidR="00497C26" w:rsidRPr="00A472A0" w:rsidRDefault="00497C26" w:rsidP="00497C26">
      <w:pPr>
        <w:pStyle w:val="level1headings"/>
      </w:pPr>
      <w:bookmarkStart w:id="30" w:name="_Toc143059337"/>
      <w:bookmarkStart w:id="31" w:name="_Toc253555081"/>
      <w:bookmarkStart w:id="32" w:name="_Toc274912765"/>
      <w:r w:rsidRPr="00A472A0">
        <w:t>Additional Information and Reader Feedback</w:t>
      </w:r>
      <w:bookmarkEnd w:id="30"/>
      <w:bookmarkEnd w:id="31"/>
      <w:bookmarkEnd w:id="32"/>
    </w:p>
    <w:p w:rsidR="00497C26" w:rsidRPr="00A472A0" w:rsidRDefault="00497C26" w:rsidP="00497C26">
      <w:pPr>
        <w:pStyle w:val="body"/>
      </w:pPr>
      <w:r w:rsidRPr="00A472A0">
        <w:t xml:space="preserve">Many sources of information about CMMI are listed in Appendix A and are also published on the CMMI </w:t>
      </w:r>
      <w:r w:rsidR="00432495" w:rsidRPr="00A472A0">
        <w:t>website</w:t>
      </w:r>
      <w:r w:rsidRPr="00A472A0">
        <w:t>—http://www.sei.cmu.edu/cmmi/.</w:t>
      </w:r>
    </w:p>
    <w:p w:rsidR="00781EBA" w:rsidRDefault="00497C26" w:rsidP="00497C26">
      <w:pPr>
        <w:pStyle w:val="body"/>
      </w:pPr>
      <w:r w:rsidRPr="00A472A0">
        <w:t xml:space="preserve">Your suggestions for improving CMMI are welcome. For information on how to provide feedback, see the CMMI </w:t>
      </w:r>
      <w:r w:rsidR="00432495" w:rsidRPr="00A472A0">
        <w:t>website</w:t>
      </w:r>
      <w:r w:rsidRPr="00A472A0">
        <w:t xml:space="preserve"> at http://www.sei.cmu.edu/cmmi/</w:t>
      </w:r>
      <w:r w:rsidR="001B46F3" w:rsidRPr="00A472A0">
        <w:t>tools/cr/</w:t>
      </w:r>
      <w:r w:rsidRPr="00A472A0">
        <w:t>. If you have questions about CMMI, send email to cmmi-comments@sei.cmu.edu.</w:t>
      </w:r>
    </w:p>
    <w:p w:rsidR="00497C26" w:rsidRPr="00A472A0" w:rsidRDefault="00781EBA" w:rsidP="00497C26">
      <w:pPr>
        <w:pStyle w:val="body"/>
        <w:rPr>
          <w:b/>
          <w:kern w:val="22"/>
          <w:sz w:val="22"/>
        </w:rPr>
        <w:sectPr w:rsidR="00497C26" w:rsidRPr="00A472A0" w:rsidSect="006A602C">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pgNumType w:fmt="lowerRoman" w:start="1"/>
          <w:cols w:space="720"/>
          <w:docGrid w:linePitch="360"/>
        </w:sectPr>
      </w:pPr>
      <w:r>
        <w:br w:type="page"/>
      </w:r>
      <w:r w:rsidR="00497C26" w:rsidRPr="00A472A0">
        <w:rPr>
          <w:b/>
          <w:kern w:val="22"/>
          <w:sz w:val="22"/>
        </w:rPr>
        <w:lastRenderedPageBreak/>
        <w:t xml:space="preserve"> </w:t>
      </w:r>
    </w:p>
    <w:p w:rsidR="00302862" w:rsidRPr="00A472A0" w:rsidRDefault="00302862" w:rsidP="00302862">
      <w:pPr>
        <w:keepNext/>
        <w:pBdr>
          <w:top w:val="single" w:sz="2" w:space="1" w:color="000000"/>
        </w:pBdr>
        <w:spacing w:after="700" w:line="340" w:lineRule="atLeast"/>
        <w:outlineLvl w:val="0"/>
        <w:rPr>
          <w:rFonts w:ascii="Arial" w:eastAsia="Times New Roman" w:hAnsi="Arial"/>
          <w:b/>
          <w:kern w:val="36"/>
          <w:sz w:val="28"/>
          <w:szCs w:val="28"/>
        </w:rPr>
      </w:pPr>
      <w:r w:rsidRPr="00A472A0">
        <w:rPr>
          <w:rFonts w:ascii="Arial" w:eastAsia="Times New Roman" w:hAnsi="Arial"/>
          <w:b/>
          <w:kern w:val="36"/>
          <w:sz w:val="28"/>
          <w:szCs w:val="28"/>
        </w:rPr>
        <w:lastRenderedPageBreak/>
        <w:t>Table of Contents</w:t>
      </w:r>
    </w:p>
    <w:p w:rsidR="003D67D0" w:rsidRDefault="00DF2658">
      <w:pPr>
        <w:pStyle w:val="TOC2"/>
        <w:rPr>
          <w:rFonts w:asciiTheme="minorHAnsi" w:eastAsiaTheme="minorEastAsia" w:hAnsiTheme="minorHAnsi" w:cstheme="minorBidi"/>
          <w:b w:val="0"/>
          <w:noProof/>
          <w:sz w:val="22"/>
        </w:rPr>
      </w:pPr>
      <w:r w:rsidRPr="00DF2658">
        <w:rPr>
          <w:rFonts w:ascii="Arial" w:hAnsi="Arial"/>
          <w:b w:val="0"/>
          <w:kern w:val="22"/>
        </w:rPr>
        <w:fldChar w:fldCharType="begin"/>
      </w:r>
      <w:r w:rsidR="005C6F9B" w:rsidRPr="00A472A0">
        <w:rPr>
          <w:rFonts w:ascii="Arial" w:hAnsi="Arial"/>
          <w:b w:val="0"/>
          <w:kern w:val="22"/>
        </w:rPr>
        <w:instrText xml:space="preserve"> TOC \o "2-3" \h \z \t "Heading 1,2,Heading 2 - nonum,2,Heading 3 - nonum,3,Heading 1- nonum,2,H-pa-name,2,H-stage-level,3,level 1 headings,3,level 2 headings,4,Heading 2 - Appendix,2,level 2 appendix,3,H-pa-name-appendix,5,H-stage-level-appendix,4,PartX,1" </w:instrText>
      </w:r>
      <w:r w:rsidRPr="00DF2658">
        <w:rPr>
          <w:rFonts w:ascii="Arial" w:hAnsi="Arial"/>
          <w:b w:val="0"/>
          <w:kern w:val="22"/>
        </w:rPr>
        <w:fldChar w:fldCharType="separate"/>
      </w:r>
      <w:hyperlink w:anchor="_Toc274912756" w:history="1">
        <w:r w:rsidR="003D67D0" w:rsidRPr="004F31AA">
          <w:rPr>
            <w:rStyle w:val="Hyperlink"/>
            <w:noProof/>
          </w:rPr>
          <w:t>Preface</w:t>
        </w:r>
        <w:r w:rsidR="003D67D0">
          <w:rPr>
            <w:noProof/>
            <w:webHidden/>
          </w:rPr>
          <w:tab/>
        </w:r>
        <w:r>
          <w:rPr>
            <w:noProof/>
            <w:webHidden/>
          </w:rPr>
          <w:fldChar w:fldCharType="begin"/>
        </w:r>
        <w:r w:rsidR="003D67D0">
          <w:rPr>
            <w:noProof/>
            <w:webHidden/>
          </w:rPr>
          <w:instrText xml:space="preserve"> PAGEREF _Toc274912756 \h </w:instrText>
        </w:r>
        <w:r>
          <w:rPr>
            <w:noProof/>
            <w:webHidden/>
          </w:rPr>
        </w:r>
        <w:r>
          <w:rPr>
            <w:noProof/>
            <w:webHidden/>
          </w:rPr>
          <w:fldChar w:fldCharType="separate"/>
        </w:r>
        <w:r w:rsidR="0017691C">
          <w:rPr>
            <w:noProof/>
            <w:webHidden/>
          </w:rPr>
          <w:t>ii</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57" w:history="1">
        <w:r w:rsidR="003D67D0" w:rsidRPr="004F31AA">
          <w:rPr>
            <w:rStyle w:val="Hyperlink"/>
            <w:noProof/>
          </w:rPr>
          <w:t>Purpose</w:t>
        </w:r>
        <w:r w:rsidR="003D67D0">
          <w:rPr>
            <w:noProof/>
            <w:webHidden/>
          </w:rPr>
          <w:tab/>
        </w:r>
        <w:r>
          <w:rPr>
            <w:noProof/>
            <w:webHidden/>
          </w:rPr>
          <w:fldChar w:fldCharType="begin"/>
        </w:r>
        <w:r w:rsidR="003D67D0">
          <w:rPr>
            <w:noProof/>
            <w:webHidden/>
          </w:rPr>
          <w:instrText xml:space="preserve"> PAGEREF _Toc274912757 \h </w:instrText>
        </w:r>
        <w:r>
          <w:rPr>
            <w:noProof/>
            <w:webHidden/>
          </w:rPr>
        </w:r>
        <w:r>
          <w:rPr>
            <w:noProof/>
            <w:webHidden/>
          </w:rPr>
          <w:fldChar w:fldCharType="separate"/>
        </w:r>
        <w:r w:rsidR="0017691C">
          <w:rPr>
            <w:noProof/>
            <w:webHidden/>
          </w:rPr>
          <w:t>i</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58" w:history="1">
        <w:r w:rsidR="003D67D0" w:rsidRPr="004F31AA">
          <w:rPr>
            <w:rStyle w:val="Hyperlink"/>
            <w:noProof/>
          </w:rPr>
          <w:t>Acknowledgments</w:t>
        </w:r>
        <w:r w:rsidR="003D67D0">
          <w:rPr>
            <w:noProof/>
            <w:webHidden/>
          </w:rPr>
          <w:tab/>
        </w:r>
        <w:r>
          <w:rPr>
            <w:noProof/>
            <w:webHidden/>
          </w:rPr>
          <w:fldChar w:fldCharType="begin"/>
        </w:r>
        <w:r w:rsidR="003D67D0">
          <w:rPr>
            <w:noProof/>
            <w:webHidden/>
          </w:rPr>
          <w:instrText xml:space="preserve"> PAGEREF _Toc274912758 \h </w:instrText>
        </w:r>
        <w:r>
          <w:rPr>
            <w:noProof/>
            <w:webHidden/>
          </w:rPr>
        </w:r>
        <w:r>
          <w:rPr>
            <w:noProof/>
            <w:webHidden/>
          </w:rPr>
          <w:fldChar w:fldCharType="separate"/>
        </w:r>
        <w:r w:rsidR="0017691C">
          <w:rPr>
            <w:noProof/>
            <w:webHidden/>
          </w:rPr>
          <w:t>i</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59" w:history="1">
        <w:r w:rsidR="003D67D0" w:rsidRPr="004F31AA">
          <w:rPr>
            <w:rStyle w:val="Hyperlink"/>
            <w:noProof/>
          </w:rPr>
          <w:t>Audience</w:t>
        </w:r>
        <w:r w:rsidR="003D67D0">
          <w:rPr>
            <w:noProof/>
            <w:webHidden/>
          </w:rPr>
          <w:tab/>
        </w:r>
        <w:r>
          <w:rPr>
            <w:noProof/>
            <w:webHidden/>
          </w:rPr>
          <w:fldChar w:fldCharType="begin"/>
        </w:r>
        <w:r w:rsidR="003D67D0">
          <w:rPr>
            <w:noProof/>
            <w:webHidden/>
          </w:rPr>
          <w:instrText xml:space="preserve"> PAGEREF _Toc274912759 \h </w:instrText>
        </w:r>
        <w:r>
          <w:rPr>
            <w:noProof/>
            <w:webHidden/>
          </w:rPr>
        </w:r>
        <w:r>
          <w:rPr>
            <w:noProof/>
            <w:webHidden/>
          </w:rPr>
          <w:fldChar w:fldCharType="separate"/>
        </w:r>
        <w:r w:rsidR="0017691C">
          <w:rPr>
            <w:noProof/>
            <w:webHidden/>
          </w:rPr>
          <w:t>ii</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60" w:history="1">
        <w:r w:rsidR="003D67D0" w:rsidRPr="004F31AA">
          <w:rPr>
            <w:rStyle w:val="Hyperlink"/>
            <w:noProof/>
          </w:rPr>
          <w:t>Organization of this Document</w:t>
        </w:r>
        <w:r w:rsidR="003D67D0">
          <w:rPr>
            <w:noProof/>
            <w:webHidden/>
          </w:rPr>
          <w:tab/>
        </w:r>
        <w:r>
          <w:rPr>
            <w:noProof/>
            <w:webHidden/>
          </w:rPr>
          <w:fldChar w:fldCharType="begin"/>
        </w:r>
        <w:r w:rsidR="003D67D0">
          <w:rPr>
            <w:noProof/>
            <w:webHidden/>
          </w:rPr>
          <w:instrText xml:space="preserve"> PAGEREF _Toc274912760 \h </w:instrText>
        </w:r>
        <w:r>
          <w:rPr>
            <w:noProof/>
            <w:webHidden/>
          </w:rPr>
        </w:r>
        <w:r>
          <w:rPr>
            <w:noProof/>
            <w:webHidden/>
          </w:rPr>
          <w:fldChar w:fldCharType="separate"/>
        </w:r>
        <w:r w:rsidR="0017691C">
          <w:rPr>
            <w:noProof/>
            <w:webHidden/>
          </w:rPr>
          <w:t>ii</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61" w:history="1">
        <w:r w:rsidR="003D67D0" w:rsidRPr="004F31AA">
          <w:rPr>
            <w:rStyle w:val="Hyperlink"/>
            <w:noProof/>
          </w:rPr>
          <w:t>How to Use this Document</w:t>
        </w:r>
        <w:r w:rsidR="003D67D0">
          <w:rPr>
            <w:noProof/>
            <w:webHidden/>
          </w:rPr>
          <w:tab/>
        </w:r>
        <w:r>
          <w:rPr>
            <w:noProof/>
            <w:webHidden/>
          </w:rPr>
          <w:fldChar w:fldCharType="begin"/>
        </w:r>
        <w:r w:rsidR="003D67D0">
          <w:rPr>
            <w:noProof/>
            <w:webHidden/>
          </w:rPr>
          <w:instrText xml:space="preserve"> PAGEREF _Toc274912761 \h </w:instrText>
        </w:r>
        <w:r>
          <w:rPr>
            <w:noProof/>
            <w:webHidden/>
          </w:rPr>
        </w:r>
        <w:r>
          <w:rPr>
            <w:noProof/>
            <w:webHidden/>
          </w:rPr>
          <w:fldChar w:fldCharType="separate"/>
        </w:r>
        <w:r w:rsidR="0017691C">
          <w:rPr>
            <w:noProof/>
            <w:webHidden/>
          </w:rPr>
          <w:t>iii</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62" w:history="1">
        <w:r w:rsidR="003D67D0" w:rsidRPr="004F31AA">
          <w:rPr>
            <w:rStyle w:val="Hyperlink"/>
            <w:noProof/>
          </w:rPr>
          <w:t>Readers New to Process Improvement</w:t>
        </w:r>
        <w:r w:rsidR="003D67D0">
          <w:rPr>
            <w:noProof/>
            <w:webHidden/>
          </w:rPr>
          <w:tab/>
        </w:r>
        <w:r>
          <w:rPr>
            <w:noProof/>
            <w:webHidden/>
          </w:rPr>
          <w:fldChar w:fldCharType="begin"/>
        </w:r>
        <w:r w:rsidR="003D67D0">
          <w:rPr>
            <w:noProof/>
            <w:webHidden/>
          </w:rPr>
          <w:instrText xml:space="preserve"> PAGEREF _Toc274912762 \h </w:instrText>
        </w:r>
        <w:r>
          <w:rPr>
            <w:noProof/>
            <w:webHidden/>
          </w:rPr>
        </w:r>
        <w:r>
          <w:rPr>
            <w:noProof/>
            <w:webHidden/>
          </w:rPr>
          <w:fldChar w:fldCharType="separate"/>
        </w:r>
        <w:r w:rsidR="0017691C">
          <w:rPr>
            <w:noProof/>
            <w:webHidden/>
          </w:rPr>
          <w:t>iii</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63" w:history="1">
        <w:r w:rsidR="003D67D0" w:rsidRPr="004F31AA">
          <w:rPr>
            <w:rStyle w:val="Hyperlink"/>
            <w:noProof/>
          </w:rPr>
          <w:t>Readers Experienced with Process Improvement</w:t>
        </w:r>
        <w:r w:rsidR="003D67D0">
          <w:rPr>
            <w:noProof/>
            <w:webHidden/>
          </w:rPr>
          <w:tab/>
        </w:r>
        <w:r>
          <w:rPr>
            <w:noProof/>
            <w:webHidden/>
          </w:rPr>
          <w:fldChar w:fldCharType="begin"/>
        </w:r>
        <w:r w:rsidR="003D67D0">
          <w:rPr>
            <w:noProof/>
            <w:webHidden/>
          </w:rPr>
          <w:instrText xml:space="preserve"> PAGEREF _Toc274912763 \h </w:instrText>
        </w:r>
        <w:r>
          <w:rPr>
            <w:noProof/>
            <w:webHidden/>
          </w:rPr>
        </w:r>
        <w:r>
          <w:rPr>
            <w:noProof/>
            <w:webHidden/>
          </w:rPr>
          <w:fldChar w:fldCharType="separate"/>
        </w:r>
        <w:r w:rsidR="0017691C">
          <w:rPr>
            <w:noProof/>
            <w:webHidden/>
          </w:rPr>
          <w:t>iv</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64" w:history="1">
        <w:r w:rsidR="003D67D0" w:rsidRPr="004F31AA">
          <w:rPr>
            <w:rStyle w:val="Hyperlink"/>
            <w:noProof/>
          </w:rPr>
          <w:t>Readers Familiar with CMMI</w:t>
        </w:r>
        <w:r w:rsidR="003D67D0">
          <w:rPr>
            <w:noProof/>
            <w:webHidden/>
          </w:rPr>
          <w:tab/>
        </w:r>
        <w:r>
          <w:rPr>
            <w:noProof/>
            <w:webHidden/>
          </w:rPr>
          <w:fldChar w:fldCharType="begin"/>
        </w:r>
        <w:r w:rsidR="003D67D0">
          <w:rPr>
            <w:noProof/>
            <w:webHidden/>
          </w:rPr>
          <w:instrText xml:space="preserve"> PAGEREF _Toc274912764 \h </w:instrText>
        </w:r>
        <w:r>
          <w:rPr>
            <w:noProof/>
            <w:webHidden/>
          </w:rPr>
        </w:r>
        <w:r>
          <w:rPr>
            <w:noProof/>
            <w:webHidden/>
          </w:rPr>
          <w:fldChar w:fldCharType="separate"/>
        </w:r>
        <w:r w:rsidR="0017691C">
          <w:rPr>
            <w:noProof/>
            <w:webHidden/>
          </w:rPr>
          <w:t>iv</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65" w:history="1">
        <w:r w:rsidR="003D67D0" w:rsidRPr="004F31AA">
          <w:rPr>
            <w:rStyle w:val="Hyperlink"/>
            <w:noProof/>
          </w:rPr>
          <w:t>Additional Information and Reader Feedback</w:t>
        </w:r>
        <w:r w:rsidR="003D67D0">
          <w:rPr>
            <w:noProof/>
            <w:webHidden/>
          </w:rPr>
          <w:tab/>
        </w:r>
        <w:r>
          <w:rPr>
            <w:noProof/>
            <w:webHidden/>
          </w:rPr>
          <w:fldChar w:fldCharType="begin"/>
        </w:r>
        <w:r w:rsidR="003D67D0">
          <w:rPr>
            <w:noProof/>
            <w:webHidden/>
          </w:rPr>
          <w:instrText xml:space="preserve"> PAGEREF _Toc274912765 \h </w:instrText>
        </w:r>
        <w:r>
          <w:rPr>
            <w:noProof/>
            <w:webHidden/>
          </w:rPr>
        </w:r>
        <w:r>
          <w:rPr>
            <w:noProof/>
            <w:webHidden/>
          </w:rPr>
          <w:fldChar w:fldCharType="separate"/>
        </w:r>
        <w:r w:rsidR="0017691C">
          <w:rPr>
            <w:noProof/>
            <w:webHidden/>
          </w:rPr>
          <w:t>v</w:t>
        </w:r>
        <w:r>
          <w:rPr>
            <w:noProof/>
            <w:webHidden/>
          </w:rPr>
          <w:fldChar w:fldCharType="end"/>
        </w:r>
      </w:hyperlink>
    </w:p>
    <w:p w:rsidR="003D67D0" w:rsidRDefault="00DF2658">
      <w:pPr>
        <w:pStyle w:val="TOC1"/>
        <w:rPr>
          <w:rFonts w:asciiTheme="minorHAnsi" w:eastAsiaTheme="minorEastAsia" w:hAnsiTheme="minorHAnsi" w:cstheme="minorBidi"/>
          <w:b w:val="0"/>
          <w:noProof/>
          <w:sz w:val="22"/>
        </w:rPr>
      </w:pPr>
      <w:hyperlink w:anchor="_Toc274912766" w:history="1">
        <w:r w:rsidR="003D67D0" w:rsidRPr="004F31AA">
          <w:rPr>
            <w:rStyle w:val="Hyperlink"/>
            <w:noProof/>
          </w:rPr>
          <w:t>Part One:</w:t>
        </w:r>
        <w:r w:rsidR="003D67D0">
          <w:rPr>
            <w:rStyle w:val="Hyperlink"/>
            <w:noProof/>
          </w:rPr>
          <w:t xml:space="preserve"> </w:t>
        </w:r>
      </w:hyperlink>
      <w:hyperlink w:anchor="_Toc274912767" w:history="1">
        <w:r w:rsidR="003D67D0" w:rsidRPr="004F31AA">
          <w:rPr>
            <w:rStyle w:val="Hyperlink"/>
            <w:noProof/>
          </w:rPr>
          <w:t>About CMMI for Development</w:t>
        </w:r>
        <w:r w:rsidR="003D67D0">
          <w:rPr>
            <w:noProof/>
            <w:webHidden/>
          </w:rPr>
          <w:tab/>
        </w:r>
        <w:r>
          <w:rPr>
            <w:noProof/>
            <w:webHidden/>
          </w:rPr>
          <w:fldChar w:fldCharType="begin"/>
        </w:r>
        <w:r w:rsidR="003D67D0">
          <w:rPr>
            <w:noProof/>
            <w:webHidden/>
          </w:rPr>
          <w:instrText xml:space="preserve"> PAGEREF _Toc274912767 \h </w:instrText>
        </w:r>
        <w:r>
          <w:rPr>
            <w:noProof/>
            <w:webHidden/>
          </w:rPr>
        </w:r>
        <w:r>
          <w:rPr>
            <w:noProof/>
            <w:webHidden/>
          </w:rPr>
          <w:fldChar w:fldCharType="separate"/>
        </w:r>
        <w:r w:rsidR="0017691C">
          <w:rPr>
            <w:noProof/>
            <w:webHidden/>
          </w:rPr>
          <w:t>1</w:t>
        </w:r>
        <w:r>
          <w:rPr>
            <w:noProof/>
            <w:webHidden/>
          </w:rPr>
          <w:fldChar w:fldCharType="end"/>
        </w:r>
      </w:hyperlink>
    </w:p>
    <w:p w:rsidR="003D67D0" w:rsidRDefault="00DF2658">
      <w:pPr>
        <w:pStyle w:val="TOC2"/>
        <w:tabs>
          <w:tab w:val="left" w:pos="432"/>
        </w:tabs>
        <w:rPr>
          <w:rFonts w:asciiTheme="minorHAnsi" w:eastAsiaTheme="minorEastAsia" w:hAnsiTheme="minorHAnsi" w:cstheme="minorBidi"/>
          <w:b w:val="0"/>
          <w:noProof/>
          <w:sz w:val="22"/>
        </w:rPr>
      </w:pPr>
      <w:hyperlink w:anchor="_Toc274912768" w:history="1">
        <w:r w:rsidR="003D67D0" w:rsidRPr="004F31AA">
          <w:rPr>
            <w:rStyle w:val="Hyperlink"/>
            <w:noProof/>
          </w:rPr>
          <w:t>1</w:t>
        </w:r>
        <w:r w:rsidR="003D67D0">
          <w:rPr>
            <w:rFonts w:asciiTheme="minorHAnsi" w:eastAsiaTheme="minorEastAsia" w:hAnsiTheme="minorHAnsi" w:cstheme="minorBidi"/>
            <w:b w:val="0"/>
            <w:noProof/>
            <w:sz w:val="22"/>
          </w:rPr>
          <w:tab/>
        </w:r>
        <w:r w:rsidR="003D67D0" w:rsidRPr="004F31AA">
          <w:rPr>
            <w:rStyle w:val="Hyperlink"/>
            <w:noProof/>
          </w:rPr>
          <w:t>Introduction</w:t>
        </w:r>
        <w:r w:rsidR="003D67D0">
          <w:rPr>
            <w:noProof/>
            <w:webHidden/>
          </w:rPr>
          <w:tab/>
        </w:r>
        <w:r>
          <w:rPr>
            <w:noProof/>
            <w:webHidden/>
          </w:rPr>
          <w:fldChar w:fldCharType="begin"/>
        </w:r>
        <w:r w:rsidR="003D67D0">
          <w:rPr>
            <w:noProof/>
            <w:webHidden/>
          </w:rPr>
          <w:instrText xml:space="preserve"> PAGEREF _Toc274912768 \h </w:instrText>
        </w:r>
        <w:r>
          <w:rPr>
            <w:noProof/>
            <w:webHidden/>
          </w:rPr>
        </w:r>
        <w:r>
          <w:rPr>
            <w:noProof/>
            <w:webHidden/>
          </w:rPr>
          <w:fldChar w:fldCharType="separate"/>
        </w:r>
        <w:r w:rsidR="0017691C">
          <w:rPr>
            <w:noProof/>
            <w:webHidden/>
          </w:rPr>
          <w:t>3</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69" w:history="1">
        <w:r w:rsidR="003D67D0" w:rsidRPr="004F31AA">
          <w:rPr>
            <w:rStyle w:val="Hyperlink"/>
            <w:noProof/>
          </w:rPr>
          <w:t>About Process Improvement</w:t>
        </w:r>
        <w:r w:rsidR="003D67D0">
          <w:rPr>
            <w:noProof/>
            <w:webHidden/>
          </w:rPr>
          <w:tab/>
        </w:r>
        <w:r>
          <w:rPr>
            <w:noProof/>
            <w:webHidden/>
          </w:rPr>
          <w:fldChar w:fldCharType="begin"/>
        </w:r>
        <w:r w:rsidR="003D67D0">
          <w:rPr>
            <w:noProof/>
            <w:webHidden/>
          </w:rPr>
          <w:instrText xml:space="preserve"> PAGEREF _Toc274912769 \h </w:instrText>
        </w:r>
        <w:r>
          <w:rPr>
            <w:noProof/>
            <w:webHidden/>
          </w:rPr>
        </w:r>
        <w:r>
          <w:rPr>
            <w:noProof/>
            <w:webHidden/>
          </w:rPr>
          <w:fldChar w:fldCharType="separate"/>
        </w:r>
        <w:r w:rsidR="0017691C">
          <w:rPr>
            <w:noProof/>
            <w:webHidden/>
          </w:rPr>
          <w:t>4</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0" w:history="1">
        <w:r w:rsidR="003D67D0" w:rsidRPr="004F31AA">
          <w:rPr>
            <w:rStyle w:val="Hyperlink"/>
            <w:noProof/>
          </w:rPr>
          <w:t>About Capability Maturity Models</w:t>
        </w:r>
        <w:r w:rsidR="003D67D0">
          <w:rPr>
            <w:noProof/>
            <w:webHidden/>
          </w:rPr>
          <w:tab/>
        </w:r>
        <w:r>
          <w:rPr>
            <w:noProof/>
            <w:webHidden/>
          </w:rPr>
          <w:fldChar w:fldCharType="begin"/>
        </w:r>
        <w:r w:rsidR="003D67D0">
          <w:rPr>
            <w:noProof/>
            <w:webHidden/>
          </w:rPr>
          <w:instrText xml:space="preserve"> PAGEREF _Toc274912770 \h </w:instrText>
        </w:r>
        <w:r>
          <w:rPr>
            <w:noProof/>
            <w:webHidden/>
          </w:rPr>
        </w:r>
        <w:r>
          <w:rPr>
            <w:noProof/>
            <w:webHidden/>
          </w:rPr>
          <w:fldChar w:fldCharType="separate"/>
        </w:r>
        <w:r w:rsidR="0017691C">
          <w:rPr>
            <w:noProof/>
            <w:webHidden/>
          </w:rPr>
          <w:t>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1" w:history="1">
        <w:r w:rsidR="003D67D0" w:rsidRPr="004F31AA">
          <w:rPr>
            <w:rStyle w:val="Hyperlink"/>
            <w:noProof/>
          </w:rPr>
          <w:t>Evolution of CMMI</w:t>
        </w:r>
        <w:r w:rsidR="003D67D0">
          <w:rPr>
            <w:noProof/>
            <w:webHidden/>
          </w:rPr>
          <w:tab/>
        </w:r>
        <w:r>
          <w:rPr>
            <w:noProof/>
            <w:webHidden/>
          </w:rPr>
          <w:fldChar w:fldCharType="begin"/>
        </w:r>
        <w:r w:rsidR="003D67D0">
          <w:rPr>
            <w:noProof/>
            <w:webHidden/>
          </w:rPr>
          <w:instrText xml:space="preserve"> PAGEREF _Toc274912771 \h </w:instrText>
        </w:r>
        <w:r>
          <w:rPr>
            <w:noProof/>
            <w:webHidden/>
          </w:rPr>
        </w:r>
        <w:r>
          <w:rPr>
            <w:noProof/>
            <w:webHidden/>
          </w:rPr>
          <w:fldChar w:fldCharType="separate"/>
        </w:r>
        <w:r w:rsidR="0017691C">
          <w:rPr>
            <w:noProof/>
            <w:webHidden/>
          </w:rPr>
          <w:t>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2" w:history="1">
        <w:r w:rsidR="003D67D0" w:rsidRPr="004F31AA">
          <w:rPr>
            <w:rStyle w:val="Hyperlink"/>
            <w:noProof/>
          </w:rPr>
          <w:t>CMMI Framework</w:t>
        </w:r>
        <w:r w:rsidR="003D67D0">
          <w:rPr>
            <w:noProof/>
            <w:webHidden/>
          </w:rPr>
          <w:tab/>
        </w:r>
        <w:r>
          <w:rPr>
            <w:noProof/>
            <w:webHidden/>
          </w:rPr>
          <w:fldChar w:fldCharType="begin"/>
        </w:r>
        <w:r w:rsidR="003D67D0">
          <w:rPr>
            <w:noProof/>
            <w:webHidden/>
          </w:rPr>
          <w:instrText xml:space="preserve"> PAGEREF _Toc274912772 \h </w:instrText>
        </w:r>
        <w:r>
          <w:rPr>
            <w:noProof/>
            <w:webHidden/>
          </w:rPr>
        </w:r>
        <w:r>
          <w:rPr>
            <w:noProof/>
            <w:webHidden/>
          </w:rPr>
          <w:fldChar w:fldCharType="separate"/>
        </w:r>
        <w:r w:rsidR="0017691C">
          <w:rPr>
            <w:noProof/>
            <w:webHidden/>
          </w:rPr>
          <w:t>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3" w:history="1">
        <w:r w:rsidR="003D67D0" w:rsidRPr="004F31AA">
          <w:rPr>
            <w:rStyle w:val="Hyperlink"/>
            <w:noProof/>
          </w:rPr>
          <w:t>CMMI for Development</w:t>
        </w:r>
        <w:r w:rsidR="003D67D0">
          <w:rPr>
            <w:noProof/>
            <w:webHidden/>
          </w:rPr>
          <w:tab/>
        </w:r>
        <w:r>
          <w:rPr>
            <w:noProof/>
            <w:webHidden/>
          </w:rPr>
          <w:fldChar w:fldCharType="begin"/>
        </w:r>
        <w:r w:rsidR="003D67D0">
          <w:rPr>
            <w:noProof/>
            <w:webHidden/>
          </w:rPr>
          <w:instrText xml:space="preserve"> PAGEREF _Toc274912773 \h </w:instrText>
        </w:r>
        <w:r>
          <w:rPr>
            <w:noProof/>
            <w:webHidden/>
          </w:rPr>
        </w:r>
        <w:r>
          <w:rPr>
            <w:noProof/>
            <w:webHidden/>
          </w:rPr>
          <w:fldChar w:fldCharType="separate"/>
        </w:r>
        <w:r w:rsidR="0017691C">
          <w:rPr>
            <w:noProof/>
            <w:webHidden/>
          </w:rPr>
          <w:t>7</w:t>
        </w:r>
        <w:r>
          <w:rPr>
            <w:noProof/>
            <w:webHidden/>
          </w:rPr>
          <w:fldChar w:fldCharType="end"/>
        </w:r>
      </w:hyperlink>
    </w:p>
    <w:p w:rsidR="003D67D0" w:rsidRDefault="00DF2658">
      <w:pPr>
        <w:pStyle w:val="TOC2"/>
        <w:tabs>
          <w:tab w:val="left" w:pos="432"/>
        </w:tabs>
        <w:rPr>
          <w:rFonts w:asciiTheme="minorHAnsi" w:eastAsiaTheme="minorEastAsia" w:hAnsiTheme="minorHAnsi" w:cstheme="minorBidi"/>
          <w:b w:val="0"/>
          <w:noProof/>
          <w:sz w:val="22"/>
        </w:rPr>
      </w:pPr>
      <w:hyperlink w:anchor="_Toc274912774" w:history="1">
        <w:r w:rsidR="003D67D0" w:rsidRPr="004F31AA">
          <w:rPr>
            <w:rStyle w:val="Hyperlink"/>
            <w:noProof/>
          </w:rPr>
          <w:t>2</w:t>
        </w:r>
        <w:r w:rsidR="003D67D0">
          <w:rPr>
            <w:rFonts w:asciiTheme="minorHAnsi" w:eastAsiaTheme="minorEastAsia" w:hAnsiTheme="minorHAnsi" w:cstheme="minorBidi"/>
            <w:b w:val="0"/>
            <w:noProof/>
            <w:sz w:val="22"/>
          </w:rPr>
          <w:tab/>
        </w:r>
        <w:r w:rsidR="003D67D0" w:rsidRPr="004F31AA">
          <w:rPr>
            <w:rStyle w:val="Hyperlink"/>
            <w:noProof/>
          </w:rPr>
          <w:t>Process Area Components</w:t>
        </w:r>
        <w:r w:rsidR="003D67D0">
          <w:rPr>
            <w:noProof/>
            <w:webHidden/>
          </w:rPr>
          <w:tab/>
        </w:r>
        <w:r>
          <w:rPr>
            <w:noProof/>
            <w:webHidden/>
          </w:rPr>
          <w:fldChar w:fldCharType="begin"/>
        </w:r>
        <w:r w:rsidR="003D67D0">
          <w:rPr>
            <w:noProof/>
            <w:webHidden/>
          </w:rPr>
          <w:instrText xml:space="preserve"> PAGEREF _Toc274912774 \h </w:instrText>
        </w:r>
        <w:r>
          <w:rPr>
            <w:noProof/>
            <w:webHidden/>
          </w:rPr>
        </w:r>
        <w:r>
          <w:rPr>
            <w:noProof/>
            <w:webHidden/>
          </w:rPr>
          <w:fldChar w:fldCharType="separate"/>
        </w:r>
        <w:r w:rsidR="0017691C">
          <w:rPr>
            <w:noProof/>
            <w:webHidden/>
          </w:rPr>
          <w:t>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5" w:history="1">
        <w:r w:rsidR="003D67D0" w:rsidRPr="004F31AA">
          <w:rPr>
            <w:rStyle w:val="Hyperlink"/>
            <w:noProof/>
          </w:rPr>
          <w:t>Core Process Areas and CMMI Models</w:t>
        </w:r>
        <w:r w:rsidR="003D67D0">
          <w:rPr>
            <w:noProof/>
            <w:webHidden/>
          </w:rPr>
          <w:tab/>
        </w:r>
        <w:r>
          <w:rPr>
            <w:noProof/>
            <w:webHidden/>
          </w:rPr>
          <w:fldChar w:fldCharType="begin"/>
        </w:r>
        <w:r w:rsidR="003D67D0">
          <w:rPr>
            <w:noProof/>
            <w:webHidden/>
          </w:rPr>
          <w:instrText xml:space="preserve"> PAGEREF _Toc274912775 \h </w:instrText>
        </w:r>
        <w:r>
          <w:rPr>
            <w:noProof/>
            <w:webHidden/>
          </w:rPr>
        </w:r>
        <w:r>
          <w:rPr>
            <w:noProof/>
            <w:webHidden/>
          </w:rPr>
          <w:fldChar w:fldCharType="separate"/>
        </w:r>
        <w:r w:rsidR="0017691C">
          <w:rPr>
            <w:noProof/>
            <w:webHidden/>
          </w:rPr>
          <w:t>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76" w:history="1">
        <w:r w:rsidR="003D67D0" w:rsidRPr="004F31AA">
          <w:rPr>
            <w:rStyle w:val="Hyperlink"/>
            <w:noProof/>
          </w:rPr>
          <w:t>Required, Expected, and Informative Components</w:t>
        </w:r>
        <w:r w:rsidR="003D67D0">
          <w:rPr>
            <w:noProof/>
            <w:webHidden/>
          </w:rPr>
          <w:tab/>
        </w:r>
        <w:r>
          <w:rPr>
            <w:noProof/>
            <w:webHidden/>
          </w:rPr>
          <w:fldChar w:fldCharType="begin"/>
        </w:r>
        <w:r w:rsidR="003D67D0">
          <w:rPr>
            <w:noProof/>
            <w:webHidden/>
          </w:rPr>
          <w:instrText xml:space="preserve"> PAGEREF _Toc274912776 \h </w:instrText>
        </w:r>
        <w:r>
          <w:rPr>
            <w:noProof/>
            <w:webHidden/>
          </w:rPr>
        </w:r>
        <w:r>
          <w:rPr>
            <w:noProof/>
            <w:webHidden/>
          </w:rPr>
          <w:fldChar w:fldCharType="separate"/>
        </w:r>
        <w:r w:rsidR="0017691C">
          <w:rPr>
            <w:noProof/>
            <w:webHidden/>
          </w:rPr>
          <w:t>9</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77" w:history="1">
        <w:r w:rsidR="003D67D0" w:rsidRPr="004F31AA">
          <w:rPr>
            <w:rStyle w:val="Hyperlink"/>
            <w:noProof/>
          </w:rPr>
          <w:t>Required Components</w:t>
        </w:r>
        <w:r w:rsidR="003D67D0">
          <w:rPr>
            <w:noProof/>
            <w:webHidden/>
          </w:rPr>
          <w:tab/>
        </w:r>
        <w:r>
          <w:rPr>
            <w:noProof/>
            <w:webHidden/>
          </w:rPr>
          <w:fldChar w:fldCharType="begin"/>
        </w:r>
        <w:r w:rsidR="003D67D0">
          <w:rPr>
            <w:noProof/>
            <w:webHidden/>
          </w:rPr>
          <w:instrText xml:space="preserve"> PAGEREF _Toc274912777 \h </w:instrText>
        </w:r>
        <w:r>
          <w:rPr>
            <w:noProof/>
            <w:webHidden/>
          </w:rPr>
        </w:r>
        <w:r>
          <w:rPr>
            <w:noProof/>
            <w:webHidden/>
          </w:rPr>
          <w:fldChar w:fldCharType="separate"/>
        </w:r>
        <w:r w:rsidR="0017691C">
          <w:rPr>
            <w:noProof/>
            <w:webHidden/>
          </w:rPr>
          <w:t>9</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78" w:history="1">
        <w:r w:rsidR="003D67D0" w:rsidRPr="004F31AA">
          <w:rPr>
            <w:rStyle w:val="Hyperlink"/>
            <w:noProof/>
          </w:rPr>
          <w:t>Expected Components</w:t>
        </w:r>
        <w:r w:rsidR="003D67D0">
          <w:rPr>
            <w:noProof/>
            <w:webHidden/>
          </w:rPr>
          <w:tab/>
        </w:r>
        <w:r>
          <w:rPr>
            <w:noProof/>
            <w:webHidden/>
          </w:rPr>
          <w:fldChar w:fldCharType="begin"/>
        </w:r>
        <w:r w:rsidR="003D67D0">
          <w:rPr>
            <w:noProof/>
            <w:webHidden/>
          </w:rPr>
          <w:instrText xml:space="preserve"> PAGEREF _Toc274912778 \h </w:instrText>
        </w:r>
        <w:r>
          <w:rPr>
            <w:noProof/>
            <w:webHidden/>
          </w:rPr>
        </w:r>
        <w:r>
          <w:rPr>
            <w:noProof/>
            <w:webHidden/>
          </w:rPr>
          <w:fldChar w:fldCharType="separate"/>
        </w:r>
        <w:r w:rsidR="0017691C">
          <w:rPr>
            <w:noProof/>
            <w:webHidden/>
          </w:rPr>
          <w:t>9</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79" w:history="1">
        <w:r w:rsidR="003D67D0" w:rsidRPr="004F31AA">
          <w:rPr>
            <w:rStyle w:val="Hyperlink"/>
            <w:noProof/>
          </w:rPr>
          <w:t>Informative Components</w:t>
        </w:r>
        <w:r w:rsidR="003D67D0">
          <w:rPr>
            <w:noProof/>
            <w:webHidden/>
          </w:rPr>
          <w:tab/>
        </w:r>
        <w:r>
          <w:rPr>
            <w:noProof/>
            <w:webHidden/>
          </w:rPr>
          <w:fldChar w:fldCharType="begin"/>
        </w:r>
        <w:r w:rsidR="003D67D0">
          <w:rPr>
            <w:noProof/>
            <w:webHidden/>
          </w:rPr>
          <w:instrText xml:space="preserve"> PAGEREF _Toc274912779 \h </w:instrText>
        </w:r>
        <w:r>
          <w:rPr>
            <w:noProof/>
            <w:webHidden/>
          </w:rPr>
        </w:r>
        <w:r>
          <w:rPr>
            <w:noProof/>
            <w:webHidden/>
          </w:rPr>
          <w:fldChar w:fldCharType="separate"/>
        </w:r>
        <w:r w:rsidR="0017691C">
          <w:rPr>
            <w:noProof/>
            <w:webHidden/>
          </w:rPr>
          <w:t>10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80" w:history="1">
        <w:r w:rsidR="003D67D0" w:rsidRPr="004F31AA">
          <w:rPr>
            <w:rStyle w:val="Hyperlink"/>
            <w:noProof/>
          </w:rPr>
          <w:t>Components Associated with Part Two</w:t>
        </w:r>
        <w:r w:rsidR="003D67D0">
          <w:rPr>
            <w:noProof/>
            <w:webHidden/>
          </w:rPr>
          <w:tab/>
        </w:r>
        <w:r>
          <w:rPr>
            <w:noProof/>
            <w:webHidden/>
          </w:rPr>
          <w:fldChar w:fldCharType="begin"/>
        </w:r>
        <w:r w:rsidR="003D67D0">
          <w:rPr>
            <w:noProof/>
            <w:webHidden/>
          </w:rPr>
          <w:instrText xml:space="preserve"> PAGEREF _Toc274912780 \h </w:instrText>
        </w:r>
        <w:r>
          <w:rPr>
            <w:noProof/>
            <w:webHidden/>
          </w:rPr>
        </w:r>
        <w:r>
          <w:rPr>
            <w:noProof/>
            <w:webHidden/>
          </w:rPr>
          <w:fldChar w:fldCharType="separate"/>
        </w:r>
        <w:r w:rsidR="0017691C">
          <w:rPr>
            <w:noProof/>
            <w:webHidden/>
          </w:rPr>
          <w:t>10</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1" w:history="1">
        <w:r w:rsidR="003D67D0" w:rsidRPr="004F31AA">
          <w:rPr>
            <w:rStyle w:val="Hyperlink"/>
            <w:noProof/>
          </w:rPr>
          <w:t>Process Areas</w:t>
        </w:r>
        <w:r w:rsidR="003D67D0">
          <w:rPr>
            <w:noProof/>
            <w:webHidden/>
          </w:rPr>
          <w:tab/>
        </w:r>
        <w:r>
          <w:rPr>
            <w:noProof/>
            <w:webHidden/>
          </w:rPr>
          <w:fldChar w:fldCharType="begin"/>
        </w:r>
        <w:r w:rsidR="003D67D0">
          <w:rPr>
            <w:noProof/>
            <w:webHidden/>
          </w:rPr>
          <w:instrText xml:space="preserve"> PAGEREF _Toc274912781 \h </w:instrText>
        </w:r>
        <w:r>
          <w:rPr>
            <w:noProof/>
            <w:webHidden/>
          </w:rPr>
        </w:r>
        <w:r>
          <w:rPr>
            <w:noProof/>
            <w:webHidden/>
          </w:rPr>
          <w:fldChar w:fldCharType="separate"/>
        </w:r>
        <w:r w:rsidR="0017691C">
          <w:rPr>
            <w:noProof/>
            <w:webHidden/>
          </w:rPr>
          <w:t>11</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2" w:history="1">
        <w:r w:rsidR="003D67D0" w:rsidRPr="004F31AA">
          <w:rPr>
            <w:rStyle w:val="Hyperlink"/>
            <w:noProof/>
          </w:rPr>
          <w:t>Purpose Statements</w:t>
        </w:r>
        <w:r w:rsidR="003D67D0">
          <w:rPr>
            <w:noProof/>
            <w:webHidden/>
          </w:rPr>
          <w:tab/>
        </w:r>
        <w:r>
          <w:rPr>
            <w:noProof/>
            <w:webHidden/>
          </w:rPr>
          <w:fldChar w:fldCharType="begin"/>
        </w:r>
        <w:r w:rsidR="003D67D0">
          <w:rPr>
            <w:noProof/>
            <w:webHidden/>
          </w:rPr>
          <w:instrText xml:space="preserve"> PAGEREF _Toc274912782 \h </w:instrText>
        </w:r>
        <w:r>
          <w:rPr>
            <w:noProof/>
            <w:webHidden/>
          </w:rPr>
        </w:r>
        <w:r>
          <w:rPr>
            <w:noProof/>
            <w:webHidden/>
          </w:rPr>
          <w:fldChar w:fldCharType="separate"/>
        </w:r>
        <w:r w:rsidR="0017691C">
          <w:rPr>
            <w:noProof/>
            <w:webHidden/>
          </w:rPr>
          <w:t>11</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3" w:history="1">
        <w:r w:rsidR="003D67D0" w:rsidRPr="004F31AA">
          <w:rPr>
            <w:rStyle w:val="Hyperlink"/>
            <w:noProof/>
          </w:rPr>
          <w:t>Introductory Notes</w:t>
        </w:r>
        <w:r w:rsidR="003D67D0">
          <w:rPr>
            <w:noProof/>
            <w:webHidden/>
          </w:rPr>
          <w:tab/>
        </w:r>
        <w:r>
          <w:rPr>
            <w:noProof/>
            <w:webHidden/>
          </w:rPr>
          <w:fldChar w:fldCharType="begin"/>
        </w:r>
        <w:r w:rsidR="003D67D0">
          <w:rPr>
            <w:noProof/>
            <w:webHidden/>
          </w:rPr>
          <w:instrText xml:space="preserve"> PAGEREF _Toc274912783 \h </w:instrText>
        </w:r>
        <w:r>
          <w:rPr>
            <w:noProof/>
            <w:webHidden/>
          </w:rPr>
        </w:r>
        <w:r>
          <w:rPr>
            <w:noProof/>
            <w:webHidden/>
          </w:rPr>
          <w:fldChar w:fldCharType="separate"/>
        </w:r>
        <w:r w:rsidR="0017691C">
          <w:rPr>
            <w:noProof/>
            <w:webHidden/>
          </w:rPr>
          <w:t>11</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4" w:history="1">
        <w:r w:rsidR="003D67D0" w:rsidRPr="004F31AA">
          <w:rPr>
            <w:rStyle w:val="Hyperlink"/>
            <w:noProof/>
          </w:rPr>
          <w:t>Related Process Areas</w:t>
        </w:r>
        <w:r w:rsidR="003D67D0">
          <w:rPr>
            <w:noProof/>
            <w:webHidden/>
          </w:rPr>
          <w:tab/>
        </w:r>
        <w:r>
          <w:rPr>
            <w:noProof/>
            <w:webHidden/>
          </w:rPr>
          <w:fldChar w:fldCharType="begin"/>
        </w:r>
        <w:r w:rsidR="003D67D0">
          <w:rPr>
            <w:noProof/>
            <w:webHidden/>
          </w:rPr>
          <w:instrText xml:space="preserve"> PAGEREF _Toc274912784 \h </w:instrText>
        </w:r>
        <w:r>
          <w:rPr>
            <w:noProof/>
            <w:webHidden/>
          </w:rPr>
        </w:r>
        <w:r>
          <w:rPr>
            <w:noProof/>
            <w:webHidden/>
          </w:rPr>
          <w:fldChar w:fldCharType="separate"/>
        </w:r>
        <w:r w:rsidR="0017691C">
          <w:rPr>
            <w:noProof/>
            <w:webHidden/>
          </w:rPr>
          <w:t>12</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5" w:history="1">
        <w:r w:rsidR="003D67D0" w:rsidRPr="004F31AA">
          <w:rPr>
            <w:rStyle w:val="Hyperlink"/>
            <w:noProof/>
          </w:rPr>
          <w:t>Specific Goals</w:t>
        </w:r>
        <w:r w:rsidR="003D67D0">
          <w:rPr>
            <w:noProof/>
            <w:webHidden/>
          </w:rPr>
          <w:tab/>
        </w:r>
        <w:r>
          <w:rPr>
            <w:noProof/>
            <w:webHidden/>
          </w:rPr>
          <w:fldChar w:fldCharType="begin"/>
        </w:r>
        <w:r w:rsidR="003D67D0">
          <w:rPr>
            <w:noProof/>
            <w:webHidden/>
          </w:rPr>
          <w:instrText xml:space="preserve"> PAGEREF _Toc274912785 \h </w:instrText>
        </w:r>
        <w:r>
          <w:rPr>
            <w:noProof/>
            <w:webHidden/>
          </w:rPr>
        </w:r>
        <w:r>
          <w:rPr>
            <w:noProof/>
            <w:webHidden/>
          </w:rPr>
          <w:fldChar w:fldCharType="separate"/>
        </w:r>
        <w:r w:rsidR="0017691C">
          <w:rPr>
            <w:noProof/>
            <w:webHidden/>
          </w:rPr>
          <w:t>12</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6" w:history="1">
        <w:r w:rsidR="003D67D0" w:rsidRPr="004F31AA">
          <w:rPr>
            <w:rStyle w:val="Hyperlink"/>
            <w:noProof/>
          </w:rPr>
          <w:t>Generic Goals</w:t>
        </w:r>
        <w:r w:rsidR="003D67D0">
          <w:rPr>
            <w:noProof/>
            <w:webHidden/>
          </w:rPr>
          <w:tab/>
        </w:r>
        <w:r>
          <w:rPr>
            <w:noProof/>
            <w:webHidden/>
          </w:rPr>
          <w:fldChar w:fldCharType="begin"/>
        </w:r>
        <w:r w:rsidR="003D67D0">
          <w:rPr>
            <w:noProof/>
            <w:webHidden/>
          </w:rPr>
          <w:instrText xml:space="preserve"> PAGEREF _Toc274912786 \h </w:instrText>
        </w:r>
        <w:r>
          <w:rPr>
            <w:noProof/>
            <w:webHidden/>
          </w:rPr>
        </w:r>
        <w:r>
          <w:rPr>
            <w:noProof/>
            <w:webHidden/>
          </w:rPr>
          <w:fldChar w:fldCharType="separate"/>
        </w:r>
        <w:r w:rsidR="0017691C">
          <w:rPr>
            <w:noProof/>
            <w:webHidden/>
          </w:rPr>
          <w:t>12</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7" w:history="1">
        <w:r w:rsidR="003D67D0" w:rsidRPr="004F31AA">
          <w:rPr>
            <w:rStyle w:val="Hyperlink"/>
            <w:noProof/>
          </w:rPr>
          <w:t>Specific Goal and Practice Summaries</w:t>
        </w:r>
        <w:r w:rsidR="003D67D0">
          <w:rPr>
            <w:noProof/>
            <w:webHidden/>
          </w:rPr>
          <w:tab/>
        </w:r>
        <w:r>
          <w:rPr>
            <w:noProof/>
            <w:webHidden/>
          </w:rPr>
          <w:fldChar w:fldCharType="begin"/>
        </w:r>
        <w:r w:rsidR="003D67D0">
          <w:rPr>
            <w:noProof/>
            <w:webHidden/>
          </w:rPr>
          <w:instrText xml:space="preserve"> PAGEREF _Toc274912787 \h </w:instrText>
        </w:r>
        <w:r>
          <w:rPr>
            <w:noProof/>
            <w:webHidden/>
          </w:rPr>
        </w:r>
        <w:r>
          <w:rPr>
            <w:noProof/>
            <w:webHidden/>
          </w:rPr>
          <w:fldChar w:fldCharType="separate"/>
        </w:r>
        <w:r w:rsidR="0017691C">
          <w:rPr>
            <w:noProof/>
            <w:webHidden/>
          </w:rPr>
          <w:t>12</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8" w:history="1">
        <w:r w:rsidR="003D67D0" w:rsidRPr="004F31AA">
          <w:rPr>
            <w:rStyle w:val="Hyperlink"/>
            <w:noProof/>
          </w:rPr>
          <w:t>Specific Practices</w:t>
        </w:r>
        <w:r w:rsidR="003D67D0">
          <w:rPr>
            <w:noProof/>
            <w:webHidden/>
          </w:rPr>
          <w:tab/>
        </w:r>
        <w:r>
          <w:rPr>
            <w:noProof/>
            <w:webHidden/>
          </w:rPr>
          <w:fldChar w:fldCharType="begin"/>
        </w:r>
        <w:r w:rsidR="003D67D0">
          <w:rPr>
            <w:noProof/>
            <w:webHidden/>
          </w:rPr>
          <w:instrText xml:space="preserve"> PAGEREF _Toc274912788 \h </w:instrText>
        </w:r>
        <w:r>
          <w:rPr>
            <w:noProof/>
            <w:webHidden/>
          </w:rPr>
        </w:r>
        <w:r>
          <w:rPr>
            <w:noProof/>
            <w:webHidden/>
          </w:rPr>
          <w:fldChar w:fldCharType="separate"/>
        </w:r>
        <w:r w:rsidR="0017691C">
          <w:rPr>
            <w:noProof/>
            <w:webHidden/>
          </w:rPr>
          <w:t>13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89" w:history="1">
        <w:r w:rsidR="003D67D0" w:rsidRPr="004F31AA">
          <w:rPr>
            <w:rStyle w:val="Hyperlink"/>
            <w:noProof/>
          </w:rPr>
          <w:t>Example Work Products</w:t>
        </w:r>
        <w:r w:rsidR="003D67D0">
          <w:rPr>
            <w:noProof/>
            <w:webHidden/>
          </w:rPr>
          <w:tab/>
        </w:r>
        <w:r>
          <w:rPr>
            <w:noProof/>
            <w:webHidden/>
          </w:rPr>
          <w:fldChar w:fldCharType="begin"/>
        </w:r>
        <w:r w:rsidR="003D67D0">
          <w:rPr>
            <w:noProof/>
            <w:webHidden/>
          </w:rPr>
          <w:instrText xml:space="preserve"> PAGEREF _Toc274912789 \h </w:instrText>
        </w:r>
        <w:r>
          <w:rPr>
            <w:noProof/>
            <w:webHidden/>
          </w:rPr>
        </w:r>
        <w:r>
          <w:rPr>
            <w:noProof/>
            <w:webHidden/>
          </w:rPr>
          <w:fldChar w:fldCharType="separate"/>
        </w:r>
        <w:r w:rsidR="0017691C">
          <w:rPr>
            <w:noProof/>
            <w:webHidden/>
          </w:rPr>
          <w:t>13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0" w:history="1">
        <w:r w:rsidR="003D67D0" w:rsidRPr="004F31AA">
          <w:rPr>
            <w:rStyle w:val="Hyperlink"/>
            <w:noProof/>
          </w:rPr>
          <w:t>Subpractices</w:t>
        </w:r>
        <w:r w:rsidR="003D67D0">
          <w:rPr>
            <w:noProof/>
            <w:webHidden/>
          </w:rPr>
          <w:tab/>
        </w:r>
        <w:r>
          <w:rPr>
            <w:noProof/>
            <w:webHidden/>
          </w:rPr>
          <w:fldChar w:fldCharType="begin"/>
        </w:r>
        <w:r w:rsidR="003D67D0">
          <w:rPr>
            <w:noProof/>
            <w:webHidden/>
          </w:rPr>
          <w:instrText xml:space="preserve"> PAGEREF _Toc274912790 \h </w:instrText>
        </w:r>
        <w:r>
          <w:rPr>
            <w:noProof/>
            <w:webHidden/>
          </w:rPr>
        </w:r>
        <w:r>
          <w:rPr>
            <w:noProof/>
            <w:webHidden/>
          </w:rPr>
          <w:fldChar w:fldCharType="separate"/>
        </w:r>
        <w:r w:rsidR="0017691C">
          <w:rPr>
            <w:noProof/>
            <w:webHidden/>
          </w:rPr>
          <w:t>13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1" w:history="1">
        <w:r w:rsidR="003D67D0" w:rsidRPr="004F31AA">
          <w:rPr>
            <w:rStyle w:val="Hyperlink"/>
            <w:noProof/>
          </w:rPr>
          <w:t>Generic Practices</w:t>
        </w:r>
        <w:r w:rsidR="003D67D0">
          <w:rPr>
            <w:noProof/>
            <w:webHidden/>
          </w:rPr>
          <w:tab/>
        </w:r>
        <w:r>
          <w:rPr>
            <w:noProof/>
            <w:webHidden/>
          </w:rPr>
          <w:fldChar w:fldCharType="begin"/>
        </w:r>
        <w:r w:rsidR="003D67D0">
          <w:rPr>
            <w:noProof/>
            <w:webHidden/>
          </w:rPr>
          <w:instrText xml:space="preserve"> PAGEREF _Toc274912791 \h </w:instrText>
        </w:r>
        <w:r>
          <w:rPr>
            <w:noProof/>
            <w:webHidden/>
          </w:rPr>
        </w:r>
        <w:r>
          <w:rPr>
            <w:noProof/>
            <w:webHidden/>
          </w:rPr>
          <w:fldChar w:fldCharType="separate"/>
        </w:r>
        <w:r w:rsidR="0017691C">
          <w:rPr>
            <w:noProof/>
            <w:webHidden/>
          </w:rPr>
          <w:t>13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2" w:history="1">
        <w:r w:rsidR="003D67D0" w:rsidRPr="004F31AA">
          <w:rPr>
            <w:rStyle w:val="Hyperlink"/>
            <w:noProof/>
          </w:rPr>
          <w:t>Generic Practice Elaborations</w:t>
        </w:r>
        <w:r w:rsidR="003D67D0">
          <w:rPr>
            <w:noProof/>
            <w:webHidden/>
          </w:rPr>
          <w:tab/>
        </w:r>
        <w:r>
          <w:rPr>
            <w:noProof/>
            <w:webHidden/>
          </w:rPr>
          <w:fldChar w:fldCharType="begin"/>
        </w:r>
        <w:r w:rsidR="003D67D0">
          <w:rPr>
            <w:noProof/>
            <w:webHidden/>
          </w:rPr>
          <w:instrText xml:space="preserve"> PAGEREF _Toc274912792 \h </w:instrText>
        </w:r>
        <w:r>
          <w:rPr>
            <w:noProof/>
            <w:webHidden/>
          </w:rPr>
        </w:r>
        <w:r>
          <w:rPr>
            <w:noProof/>
            <w:webHidden/>
          </w:rPr>
          <w:fldChar w:fldCharType="separate"/>
        </w:r>
        <w:r w:rsidR="0017691C">
          <w:rPr>
            <w:noProof/>
            <w:webHidden/>
          </w:rPr>
          <w:t>14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3" w:history="1">
        <w:r w:rsidR="003D67D0" w:rsidRPr="004F31AA">
          <w:rPr>
            <w:rStyle w:val="Hyperlink"/>
            <w:noProof/>
          </w:rPr>
          <w:t>Additions</w:t>
        </w:r>
        <w:r w:rsidR="003D67D0">
          <w:rPr>
            <w:noProof/>
            <w:webHidden/>
          </w:rPr>
          <w:tab/>
        </w:r>
        <w:r>
          <w:rPr>
            <w:noProof/>
            <w:webHidden/>
          </w:rPr>
          <w:fldChar w:fldCharType="begin"/>
        </w:r>
        <w:r w:rsidR="003D67D0">
          <w:rPr>
            <w:noProof/>
            <w:webHidden/>
          </w:rPr>
          <w:instrText xml:space="preserve"> PAGEREF _Toc274912793 \h </w:instrText>
        </w:r>
        <w:r>
          <w:rPr>
            <w:noProof/>
            <w:webHidden/>
          </w:rPr>
        </w:r>
        <w:r>
          <w:rPr>
            <w:noProof/>
            <w:webHidden/>
          </w:rPr>
          <w:fldChar w:fldCharType="separate"/>
        </w:r>
        <w:r w:rsidR="0017691C">
          <w:rPr>
            <w:noProof/>
            <w:webHidden/>
          </w:rPr>
          <w:t>14</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94" w:history="1">
        <w:r w:rsidR="003D67D0" w:rsidRPr="004F31AA">
          <w:rPr>
            <w:rStyle w:val="Hyperlink"/>
            <w:noProof/>
          </w:rPr>
          <w:t>Supporting Informative Components</w:t>
        </w:r>
        <w:r w:rsidR="003D67D0">
          <w:rPr>
            <w:noProof/>
            <w:webHidden/>
          </w:rPr>
          <w:tab/>
        </w:r>
        <w:r>
          <w:rPr>
            <w:noProof/>
            <w:webHidden/>
          </w:rPr>
          <w:fldChar w:fldCharType="begin"/>
        </w:r>
        <w:r w:rsidR="003D67D0">
          <w:rPr>
            <w:noProof/>
            <w:webHidden/>
          </w:rPr>
          <w:instrText xml:space="preserve"> PAGEREF _Toc274912794 \h </w:instrText>
        </w:r>
        <w:r>
          <w:rPr>
            <w:noProof/>
            <w:webHidden/>
          </w:rPr>
        </w:r>
        <w:r>
          <w:rPr>
            <w:noProof/>
            <w:webHidden/>
          </w:rPr>
          <w:fldChar w:fldCharType="separate"/>
        </w:r>
        <w:r w:rsidR="0017691C">
          <w:rPr>
            <w:noProof/>
            <w:webHidden/>
          </w:rPr>
          <w:t>14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5" w:history="1">
        <w:r w:rsidR="003D67D0" w:rsidRPr="004F31AA">
          <w:rPr>
            <w:rStyle w:val="Hyperlink"/>
            <w:noProof/>
          </w:rPr>
          <w:t>Notes</w:t>
        </w:r>
        <w:r w:rsidR="003D67D0">
          <w:rPr>
            <w:noProof/>
            <w:webHidden/>
          </w:rPr>
          <w:tab/>
        </w:r>
        <w:r>
          <w:rPr>
            <w:noProof/>
            <w:webHidden/>
          </w:rPr>
          <w:fldChar w:fldCharType="begin"/>
        </w:r>
        <w:r w:rsidR="003D67D0">
          <w:rPr>
            <w:noProof/>
            <w:webHidden/>
          </w:rPr>
          <w:instrText xml:space="preserve"> PAGEREF _Toc274912795 \h </w:instrText>
        </w:r>
        <w:r>
          <w:rPr>
            <w:noProof/>
            <w:webHidden/>
          </w:rPr>
        </w:r>
        <w:r>
          <w:rPr>
            <w:noProof/>
            <w:webHidden/>
          </w:rPr>
          <w:fldChar w:fldCharType="separate"/>
        </w:r>
        <w:r w:rsidR="0017691C">
          <w:rPr>
            <w:noProof/>
            <w:webHidden/>
          </w:rPr>
          <w:t>14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6" w:history="1">
        <w:r w:rsidR="003D67D0" w:rsidRPr="004F31AA">
          <w:rPr>
            <w:rStyle w:val="Hyperlink"/>
            <w:noProof/>
          </w:rPr>
          <w:t>Examples</w:t>
        </w:r>
        <w:r w:rsidR="003D67D0">
          <w:rPr>
            <w:noProof/>
            <w:webHidden/>
          </w:rPr>
          <w:tab/>
        </w:r>
        <w:r>
          <w:rPr>
            <w:noProof/>
            <w:webHidden/>
          </w:rPr>
          <w:fldChar w:fldCharType="begin"/>
        </w:r>
        <w:r w:rsidR="003D67D0">
          <w:rPr>
            <w:noProof/>
            <w:webHidden/>
          </w:rPr>
          <w:instrText xml:space="preserve"> PAGEREF _Toc274912796 \h </w:instrText>
        </w:r>
        <w:r>
          <w:rPr>
            <w:noProof/>
            <w:webHidden/>
          </w:rPr>
        </w:r>
        <w:r>
          <w:rPr>
            <w:noProof/>
            <w:webHidden/>
          </w:rPr>
          <w:fldChar w:fldCharType="separate"/>
        </w:r>
        <w:r w:rsidR="0017691C">
          <w:rPr>
            <w:noProof/>
            <w:webHidden/>
          </w:rPr>
          <w:t>14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797" w:history="1">
        <w:r w:rsidR="003D67D0" w:rsidRPr="004F31AA">
          <w:rPr>
            <w:rStyle w:val="Hyperlink"/>
            <w:noProof/>
          </w:rPr>
          <w:t>References</w:t>
        </w:r>
        <w:r w:rsidR="003D67D0">
          <w:rPr>
            <w:noProof/>
            <w:webHidden/>
          </w:rPr>
          <w:tab/>
        </w:r>
        <w:r>
          <w:rPr>
            <w:noProof/>
            <w:webHidden/>
          </w:rPr>
          <w:fldChar w:fldCharType="begin"/>
        </w:r>
        <w:r w:rsidR="003D67D0">
          <w:rPr>
            <w:noProof/>
            <w:webHidden/>
          </w:rPr>
          <w:instrText xml:space="preserve"> PAGEREF _Toc274912797 \h </w:instrText>
        </w:r>
        <w:r>
          <w:rPr>
            <w:noProof/>
            <w:webHidden/>
          </w:rPr>
        </w:r>
        <w:r>
          <w:rPr>
            <w:noProof/>
            <w:webHidden/>
          </w:rPr>
          <w:fldChar w:fldCharType="separate"/>
        </w:r>
        <w:r w:rsidR="0017691C">
          <w:rPr>
            <w:noProof/>
            <w:webHidden/>
          </w:rPr>
          <w:t>15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98" w:history="1">
        <w:r w:rsidR="003D67D0" w:rsidRPr="004F31AA">
          <w:rPr>
            <w:rStyle w:val="Hyperlink"/>
            <w:noProof/>
          </w:rPr>
          <w:t>Numbering Scheme</w:t>
        </w:r>
        <w:r w:rsidR="003D67D0">
          <w:rPr>
            <w:noProof/>
            <w:webHidden/>
          </w:rPr>
          <w:tab/>
        </w:r>
        <w:r>
          <w:rPr>
            <w:noProof/>
            <w:webHidden/>
          </w:rPr>
          <w:fldChar w:fldCharType="begin"/>
        </w:r>
        <w:r w:rsidR="003D67D0">
          <w:rPr>
            <w:noProof/>
            <w:webHidden/>
          </w:rPr>
          <w:instrText xml:space="preserve"> PAGEREF _Toc274912798 \h </w:instrText>
        </w:r>
        <w:r>
          <w:rPr>
            <w:noProof/>
            <w:webHidden/>
          </w:rPr>
        </w:r>
        <w:r>
          <w:rPr>
            <w:noProof/>
            <w:webHidden/>
          </w:rPr>
          <w:fldChar w:fldCharType="separate"/>
        </w:r>
        <w:r w:rsidR="0017691C">
          <w:rPr>
            <w:noProof/>
            <w:webHidden/>
          </w:rPr>
          <w:t>15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799" w:history="1">
        <w:r w:rsidR="003D67D0" w:rsidRPr="004F31AA">
          <w:rPr>
            <w:rStyle w:val="Hyperlink"/>
            <w:noProof/>
          </w:rPr>
          <w:t>Typographical Conventions</w:t>
        </w:r>
        <w:r w:rsidR="003D67D0">
          <w:rPr>
            <w:noProof/>
            <w:webHidden/>
          </w:rPr>
          <w:tab/>
        </w:r>
        <w:r>
          <w:rPr>
            <w:noProof/>
            <w:webHidden/>
          </w:rPr>
          <w:fldChar w:fldCharType="begin"/>
        </w:r>
        <w:r w:rsidR="003D67D0">
          <w:rPr>
            <w:noProof/>
            <w:webHidden/>
          </w:rPr>
          <w:instrText xml:space="preserve"> PAGEREF _Toc274912799 \h </w:instrText>
        </w:r>
        <w:r>
          <w:rPr>
            <w:noProof/>
            <w:webHidden/>
          </w:rPr>
        </w:r>
        <w:r>
          <w:rPr>
            <w:noProof/>
            <w:webHidden/>
          </w:rPr>
          <w:fldChar w:fldCharType="separate"/>
        </w:r>
        <w:r w:rsidR="0017691C">
          <w:rPr>
            <w:noProof/>
            <w:webHidden/>
          </w:rPr>
          <w:t>16</w:t>
        </w:r>
        <w:r>
          <w:rPr>
            <w:noProof/>
            <w:webHidden/>
          </w:rPr>
          <w:fldChar w:fldCharType="end"/>
        </w:r>
      </w:hyperlink>
    </w:p>
    <w:p w:rsidR="003D67D0" w:rsidRDefault="00DF2658">
      <w:pPr>
        <w:pStyle w:val="TOC2"/>
        <w:tabs>
          <w:tab w:val="left" w:pos="432"/>
        </w:tabs>
        <w:rPr>
          <w:rFonts w:asciiTheme="minorHAnsi" w:eastAsiaTheme="minorEastAsia" w:hAnsiTheme="minorHAnsi" w:cstheme="minorBidi"/>
          <w:b w:val="0"/>
          <w:noProof/>
          <w:sz w:val="22"/>
        </w:rPr>
      </w:pPr>
      <w:hyperlink w:anchor="_Toc274912800" w:history="1">
        <w:r w:rsidR="003D67D0" w:rsidRPr="004F31AA">
          <w:rPr>
            <w:rStyle w:val="Hyperlink"/>
            <w:noProof/>
          </w:rPr>
          <w:t>3</w:t>
        </w:r>
        <w:r w:rsidR="003D67D0">
          <w:rPr>
            <w:rFonts w:asciiTheme="minorHAnsi" w:eastAsiaTheme="minorEastAsia" w:hAnsiTheme="minorHAnsi" w:cstheme="minorBidi"/>
            <w:b w:val="0"/>
            <w:noProof/>
            <w:sz w:val="22"/>
          </w:rPr>
          <w:tab/>
        </w:r>
        <w:r w:rsidR="003D67D0" w:rsidRPr="004F31AA">
          <w:rPr>
            <w:rStyle w:val="Hyperlink"/>
            <w:noProof/>
          </w:rPr>
          <w:t>Tying It All Together</w:t>
        </w:r>
        <w:r w:rsidR="003D67D0">
          <w:rPr>
            <w:noProof/>
            <w:webHidden/>
          </w:rPr>
          <w:tab/>
        </w:r>
        <w:r>
          <w:rPr>
            <w:noProof/>
            <w:webHidden/>
          </w:rPr>
          <w:fldChar w:fldCharType="begin"/>
        </w:r>
        <w:r w:rsidR="003D67D0">
          <w:rPr>
            <w:noProof/>
            <w:webHidden/>
          </w:rPr>
          <w:instrText xml:space="preserve"> PAGEREF _Toc274912800 \h </w:instrText>
        </w:r>
        <w:r>
          <w:rPr>
            <w:noProof/>
            <w:webHidden/>
          </w:rPr>
        </w:r>
        <w:r>
          <w:rPr>
            <w:noProof/>
            <w:webHidden/>
          </w:rPr>
          <w:fldChar w:fldCharType="separate"/>
        </w:r>
        <w:r w:rsidR="0017691C">
          <w:rPr>
            <w:noProof/>
            <w:webHidden/>
          </w:rPr>
          <w:t>21</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01" w:history="1">
        <w:r w:rsidR="003D67D0" w:rsidRPr="004F31AA">
          <w:rPr>
            <w:rStyle w:val="Hyperlink"/>
            <w:noProof/>
          </w:rPr>
          <w:t>Understanding Levels</w:t>
        </w:r>
        <w:r w:rsidR="003D67D0">
          <w:rPr>
            <w:noProof/>
            <w:webHidden/>
          </w:rPr>
          <w:tab/>
        </w:r>
        <w:r>
          <w:rPr>
            <w:noProof/>
            <w:webHidden/>
          </w:rPr>
          <w:fldChar w:fldCharType="begin"/>
        </w:r>
        <w:r w:rsidR="003D67D0">
          <w:rPr>
            <w:noProof/>
            <w:webHidden/>
          </w:rPr>
          <w:instrText xml:space="preserve"> PAGEREF _Toc274912801 \h </w:instrText>
        </w:r>
        <w:r>
          <w:rPr>
            <w:noProof/>
            <w:webHidden/>
          </w:rPr>
        </w:r>
        <w:r>
          <w:rPr>
            <w:noProof/>
            <w:webHidden/>
          </w:rPr>
          <w:fldChar w:fldCharType="separate"/>
        </w:r>
        <w:r w:rsidR="0017691C">
          <w:rPr>
            <w:noProof/>
            <w:webHidden/>
          </w:rPr>
          <w:t>21</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02" w:history="1">
        <w:r w:rsidR="003D67D0" w:rsidRPr="004F31AA">
          <w:rPr>
            <w:rStyle w:val="Hyperlink"/>
            <w:noProof/>
          </w:rPr>
          <w:t>Structures of the Continuous and Staged Representations</w:t>
        </w:r>
        <w:r w:rsidR="003D67D0">
          <w:rPr>
            <w:noProof/>
            <w:webHidden/>
          </w:rPr>
          <w:tab/>
        </w:r>
        <w:r>
          <w:rPr>
            <w:noProof/>
            <w:webHidden/>
          </w:rPr>
          <w:fldChar w:fldCharType="begin"/>
        </w:r>
        <w:r w:rsidR="003D67D0">
          <w:rPr>
            <w:noProof/>
            <w:webHidden/>
          </w:rPr>
          <w:instrText xml:space="preserve"> PAGEREF _Toc274912802 \h </w:instrText>
        </w:r>
        <w:r>
          <w:rPr>
            <w:noProof/>
            <w:webHidden/>
          </w:rPr>
        </w:r>
        <w:r>
          <w:rPr>
            <w:noProof/>
            <w:webHidden/>
          </w:rPr>
          <w:fldChar w:fldCharType="separate"/>
        </w:r>
        <w:r w:rsidR="0017691C">
          <w:rPr>
            <w:noProof/>
            <w:webHidden/>
          </w:rPr>
          <w:t>22</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03" w:history="1">
        <w:r w:rsidR="003D67D0" w:rsidRPr="004F31AA">
          <w:rPr>
            <w:rStyle w:val="Hyperlink"/>
            <w:noProof/>
          </w:rPr>
          <w:t>Understanding Capability Levels</w:t>
        </w:r>
        <w:r w:rsidR="003D67D0">
          <w:rPr>
            <w:noProof/>
            <w:webHidden/>
          </w:rPr>
          <w:tab/>
        </w:r>
        <w:r>
          <w:rPr>
            <w:noProof/>
            <w:webHidden/>
          </w:rPr>
          <w:fldChar w:fldCharType="begin"/>
        </w:r>
        <w:r w:rsidR="003D67D0">
          <w:rPr>
            <w:noProof/>
            <w:webHidden/>
          </w:rPr>
          <w:instrText xml:space="preserve"> PAGEREF _Toc274912803 \h </w:instrText>
        </w:r>
        <w:r>
          <w:rPr>
            <w:noProof/>
            <w:webHidden/>
          </w:rPr>
        </w:r>
        <w:r>
          <w:rPr>
            <w:noProof/>
            <w:webHidden/>
          </w:rPr>
          <w:fldChar w:fldCharType="separate"/>
        </w:r>
        <w:r w:rsidR="0017691C">
          <w:rPr>
            <w:noProof/>
            <w:webHidden/>
          </w:rPr>
          <w:t>24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04" w:history="1">
        <w:r w:rsidR="003D67D0" w:rsidRPr="004F31AA">
          <w:rPr>
            <w:rStyle w:val="Hyperlink"/>
            <w:noProof/>
          </w:rPr>
          <w:t>Capability Level 0: Incomplete</w:t>
        </w:r>
        <w:r w:rsidR="003D67D0">
          <w:rPr>
            <w:noProof/>
            <w:webHidden/>
          </w:rPr>
          <w:tab/>
        </w:r>
        <w:r>
          <w:rPr>
            <w:noProof/>
            <w:webHidden/>
          </w:rPr>
          <w:fldChar w:fldCharType="begin"/>
        </w:r>
        <w:r w:rsidR="003D67D0">
          <w:rPr>
            <w:noProof/>
            <w:webHidden/>
          </w:rPr>
          <w:instrText xml:space="preserve"> PAGEREF _Toc274912804 \h </w:instrText>
        </w:r>
        <w:r>
          <w:rPr>
            <w:noProof/>
            <w:webHidden/>
          </w:rPr>
        </w:r>
        <w:r>
          <w:rPr>
            <w:noProof/>
            <w:webHidden/>
          </w:rPr>
          <w:fldChar w:fldCharType="separate"/>
        </w:r>
        <w:r w:rsidR="0017691C">
          <w:rPr>
            <w:noProof/>
            <w:webHidden/>
          </w:rPr>
          <w:t>24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05" w:history="1">
        <w:r w:rsidR="003D67D0" w:rsidRPr="004F31AA">
          <w:rPr>
            <w:rStyle w:val="Hyperlink"/>
            <w:noProof/>
          </w:rPr>
          <w:t>Capability Level 1: Performed</w:t>
        </w:r>
        <w:r w:rsidR="003D67D0">
          <w:rPr>
            <w:noProof/>
            <w:webHidden/>
          </w:rPr>
          <w:tab/>
        </w:r>
        <w:r>
          <w:rPr>
            <w:noProof/>
            <w:webHidden/>
          </w:rPr>
          <w:fldChar w:fldCharType="begin"/>
        </w:r>
        <w:r w:rsidR="003D67D0">
          <w:rPr>
            <w:noProof/>
            <w:webHidden/>
          </w:rPr>
          <w:instrText xml:space="preserve"> PAGEREF _Toc274912805 \h </w:instrText>
        </w:r>
        <w:r>
          <w:rPr>
            <w:noProof/>
            <w:webHidden/>
          </w:rPr>
        </w:r>
        <w:r>
          <w:rPr>
            <w:noProof/>
            <w:webHidden/>
          </w:rPr>
          <w:fldChar w:fldCharType="separate"/>
        </w:r>
        <w:r w:rsidR="0017691C">
          <w:rPr>
            <w:noProof/>
            <w:webHidden/>
          </w:rPr>
          <w:t>24</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06" w:history="1">
        <w:r w:rsidR="003D67D0" w:rsidRPr="004F31AA">
          <w:rPr>
            <w:rStyle w:val="Hyperlink"/>
            <w:noProof/>
          </w:rPr>
          <w:t>Capability Level 2: Managed</w:t>
        </w:r>
        <w:r w:rsidR="003D67D0">
          <w:rPr>
            <w:noProof/>
            <w:webHidden/>
          </w:rPr>
          <w:tab/>
        </w:r>
        <w:r>
          <w:rPr>
            <w:noProof/>
            <w:webHidden/>
          </w:rPr>
          <w:fldChar w:fldCharType="begin"/>
        </w:r>
        <w:r w:rsidR="003D67D0">
          <w:rPr>
            <w:noProof/>
            <w:webHidden/>
          </w:rPr>
          <w:instrText xml:space="preserve"> PAGEREF _Toc274912806 \h </w:instrText>
        </w:r>
        <w:r>
          <w:rPr>
            <w:noProof/>
            <w:webHidden/>
          </w:rPr>
        </w:r>
        <w:r>
          <w:rPr>
            <w:noProof/>
            <w:webHidden/>
          </w:rPr>
          <w:fldChar w:fldCharType="separate"/>
        </w:r>
        <w:r w:rsidR="0017691C">
          <w:rPr>
            <w:noProof/>
            <w:webHidden/>
          </w:rPr>
          <w:t>25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07" w:history="1">
        <w:r w:rsidR="003D67D0" w:rsidRPr="004F31AA">
          <w:rPr>
            <w:rStyle w:val="Hyperlink"/>
            <w:noProof/>
          </w:rPr>
          <w:t>Capability Level 3: Defined</w:t>
        </w:r>
        <w:r w:rsidR="003D67D0">
          <w:rPr>
            <w:noProof/>
            <w:webHidden/>
          </w:rPr>
          <w:tab/>
        </w:r>
        <w:r>
          <w:rPr>
            <w:noProof/>
            <w:webHidden/>
          </w:rPr>
          <w:fldChar w:fldCharType="begin"/>
        </w:r>
        <w:r w:rsidR="003D67D0">
          <w:rPr>
            <w:noProof/>
            <w:webHidden/>
          </w:rPr>
          <w:instrText xml:space="preserve"> PAGEREF _Toc274912807 \h </w:instrText>
        </w:r>
        <w:r>
          <w:rPr>
            <w:noProof/>
            <w:webHidden/>
          </w:rPr>
        </w:r>
        <w:r>
          <w:rPr>
            <w:noProof/>
            <w:webHidden/>
          </w:rPr>
          <w:fldChar w:fldCharType="separate"/>
        </w:r>
        <w:r w:rsidR="0017691C">
          <w:rPr>
            <w:noProof/>
            <w:webHidden/>
          </w:rPr>
          <w:t>25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08" w:history="1">
        <w:r w:rsidR="003D67D0" w:rsidRPr="004F31AA">
          <w:rPr>
            <w:rStyle w:val="Hyperlink"/>
            <w:noProof/>
          </w:rPr>
          <w:t>Advancing Through Capability Levels</w:t>
        </w:r>
        <w:r w:rsidR="003D67D0">
          <w:rPr>
            <w:noProof/>
            <w:webHidden/>
          </w:rPr>
          <w:tab/>
        </w:r>
        <w:r>
          <w:rPr>
            <w:noProof/>
            <w:webHidden/>
          </w:rPr>
          <w:fldChar w:fldCharType="begin"/>
        </w:r>
        <w:r w:rsidR="003D67D0">
          <w:rPr>
            <w:noProof/>
            <w:webHidden/>
          </w:rPr>
          <w:instrText xml:space="preserve"> PAGEREF _Toc274912808 \h </w:instrText>
        </w:r>
        <w:r>
          <w:rPr>
            <w:noProof/>
            <w:webHidden/>
          </w:rPr>
        </w:r>
        <w:r>
          <w:rPr>
            <w:noProof/>
            <w:webHidden/>
          </w:rPr>
          <w:fldChar w:fldCharType="separate"/>
        </w:r>
        <w:r w:rsidR="0017691C">
          <w:rPr>
            <w:noProof/>
            <w:webHidden/>
          </w:rPr>
          <w:t>25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09" w:history="1">
        <w:r w:rsidR="003D67D0" w:rsidRPr="004F31AA">
          <w:rPr>
            <w:rStyle w:val="Hyperlink"/>
            <w:noProof/>
          </w:rPr>
          <w:t>Understanding Maturity Levels</w:t>
        </w:r>
        <w:r w:rsidR="003D67D0">
          <w:rPr>
            <w:noProof/>
            <w:webHidden/>
          </w:rPr>
          <w:tab/>
        </w:r>
        <w:r>
          <w:rPr>
            <w:noProof/>
            <w:webHidden/>
          </w:rPr>
          <w:fldChar w:fldCharType="begin"/>
        </w:r>
        <w:r w:rsidR="003D67D0">
          <w:rPr>
            <w:noProof/>
            <w:webHidden/>
          </w:rPr>
          <w:instrText xml:space="preserve"> PAGEREF _Toc274912809 \h </w:instrText>
        </w:r>
        <w:r>
          <w:rPr>
            <w:noProof/>
            <w:webHidden/>
          </w:rPr>
        </w:r>
        <w:r>
          <w:rPr>
            <w:noProof/>
            <w:webHidden/>
          </w:rPr>
          <w:fldChar w:fldCharType="separate"/>
        </w:r>
        <w:r w:rsidR="0017691C">
          <w:rPr>
            <w:noProof/>
            <w:webHidden/>
          </w:rPr>
          <w:t>26</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0" w:history="1">
        <w:r w:rsidR="003D67D0" w:rsidRPr="004F31AA">
          <w:rPr>
            <w:rStyle w:val="Hyperlink"/>
            <w:noProof/>
          </w:rPr>
          <w:t>Maturity Level 1: Initial</w:t>
        </w:r>
        <w:r w:rsidR="003D67D0">
          <w:rPr>
            <w:noProof/>
            <w:webHidden/>
          </w:rPr>
          <w:tab/>
        </w:r>
        <w:r>
          <w:rPr>
            <w:noProof/>
            <w:webHidden/>
          </w:rPr>
          <w:fldChar w:fldCharType="begin"/>
        </w:r>
        <w:r w:rsidR="003D67D0">
          <w:rPr>
            <w:noProof/>
            <w:webHidden/>
          </w:rPr>
          <w:instrText xml:space="preserve"> PAGEREF _Toc274912810 \h </w:instrText>
        </w:r>
        <w:r>
          <w:rPr>
            <w:noProof/>
            <w:webHidden/>
          </w:rPr>
        </w:r>
        <w:r>
          <w:rPr>
            <w:noProof/>
            <w:webHidden/>
          </w:rPr>
          <w:fldChar w:fldCharType="separate"/>
        </w:r>
        <w:r w:rsidR="0017691C">
          <w:rPr>
            <w:noProof/>
            <w:webHidden/>
          </w:rPr>
          <w:t>27</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1" w:history="1">
        <w:r w:rsidR="003D67D0" w:rsidRPr="004F31AA">
          <w:rPr>
            <w:rStyle w:val="Hyperlink"/>
            <w:noProof/>
          </w:rPr>
          <w:t>Maturity Level 2: Managed</w:t>
        </w:r>
        <w:r w:rsidR="003D67D0">
          <w:rPr>
            <w:noProof/>
            <w:webHidden/>
          </w:rPr>
          <w:tab/>
        </w:r>
        <w:r>
          <w:rPr>
            <w:noProof/>
            <w:webHidden/>
          </w:rPr>
          <w:fldChar w:fldCharType="begin"/>
        </w:r>
        <w:r w:rsidR="003D67D0">
          <w:rPr>
            <w:noProof/>
            <w:webHidden/>
          </w:rPr>
          <w:instrText xml:space="preserve"> PAGEREF _Toc274912811 \h </w:instrText>
        </w:r>
        <w:r>
          <w:rPr>
            <w:noProof/>
            <w:webHidden/>
          </w:rPr>
        </w:r>
        <w:r>
          <w:rPr>
            <w:noProof/>
            <w:webHidden/>
          </w:rPr>
          <w:fldChar w:fldCharType="separate"/>
        </w:r>
        <w:r w:rsidR="0017691C">
          <w:rPr>
            <w:noProof/>
            <w:webHidden/>
          </w:rPr>
          <w:t>27</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2" w:history="1">
        <w:r w:rsidR="003D67D0" w:rsidRPr="004F31AA">
          <w:rPr>
            <w:rStyle w:val="Hyperlink"/>
            <w:noProof/>
          </w:rPr>
          <w:t>Maturity Level 3: Defined</w:t>
        </w:r>
        <w:r w:rsidR="003D67D0">
          <w:rPr>
            <w:noProof/>
            <w:webHidden/>
          </w:rPr>
          <w:tab/>
        </w:r>
        <w:r>
          <w:rPr>
            <w:noProof/>
            <w:webHidden/>
          </w:rPr>
          <w:fldChar w:fldCharType="begin"/>
        </w:r>
        <w:r w:rsidR="003D67D0">
          <w:rPr>
            <w:noProof/>
            <w:webHidden/>
          </w:rPr>
          <w:instrText xml:space="preserve"> PAGEREF _Toc274912812 \h </w:instrText>
        </w:r>
        <w:r>
          <w:rPr>
            <w:noProof/>
            <w:webHidden/>
          </w:rPr>
        </w:r>
        <w:r>
          <w:rPr>
            <w:noProof/>
            <w:webHidden/>
          </w:rPr>
          <w:fldChar w:fldCharType="separate"/>
        </w:r>
        <w:r w:rsidR="0017691C">
          <w:rPr>
            <w:noProof/>
            <w:webHidden/>
          </w:rPr>
          <w:t>28</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3" w:history="1">
        <w:r w:rsidR="003D67D0" w:rsidRPr="004F31AA">
          <w:rPr>
            <w:rStyle w:val="Hyperlink"/>
            <w:noProof/>
          </w:rPr>
          <w:t>Maturity Level 4: Quantitatively Managed</w:t>
        </w:r>
        <w:r w:rsidR="003D67D0">
          <w:rPr>
            <w:noProof/>
            <w:webHidden/>
          </w:rPr>
          <w:tab/>
        </w:r>
        <w:r>
          <w:rPr>
            <w:noProof/>
            <w:webHidden/>
          </w:rPr>
          <w:fldChar w:fldCharType="begin"/>
        </w:r>
        <w:r w:rsidR="003D67D0">
          <w:rPr>
            <w:noProof/>
            <w:webHidden/>
          </w:rPr>
          <w:instrText xml:space="preserve"> PAGEREF _Toc274912813 \h </w:instrText>
        </w:r>
        <w:r>
          <w:rPr>
            <w:noProof/>
            <w:webHidden/>
          </w:rPr>
        </w:r>
        <w:r>
          <w:rPr>
            <w:noProof/>
            <w:webHidden/>
          </w:rPr>
          <w:fldChar w:fldCharType="separate"/>
        </w:r>
        <w:r w:rsidR="0017691C">
          <w:rPr>
            <w:noProof/>
            <w:webHidden/>
          </w:rPr>
          <w:t>28</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4" w:history="1">
        <w:r w:rsidR="003D67D0" w:rsidRPr="004F31AA">
          <w:rPr>
            <w:rStyle w:val="Hyperlink"/>
            <w:noProof/>
          </w:rPr>
          <w:t>Maturity Level 5: Optimizing</w:t>
        </w:r>
        <w:r w:rsidR="003D67D0">
          <w:rPr>
            <w:noProof/>
            <w:webHidden/>
          </w:rPr>
          <w:tab/>
        </w:r>
        <w:r>
          <w:rPr>
            <w:noProof/>
            <w:webHidden/>
          </w:rPr>
          <w:fldChar w:fldCharType="begin"/>
        </w:r>
        <w:r w:rsidR="003D67D0">
          <w:rPr>
            <w:noProof/>
            <w:webHidden/>
          </w:rPr>
          <w:instrText xml:space="preserve"> PAGEREF _Toc274912814 \h </w:instrText>
        </w:r>
        <w:r>
          <w:rPr>
            <w:noProof/>
            <w:webHidden/>
          </w:rPr>
        </w:r>
        <w:r>
          <w:rPr>
            <w:noProof/>
            <w:webHidden/>
          </w:rPr>
          <w:fldChar w:fldCharType="separate"/>
        </w:r>
        <w:r w:rsidR="0017691C">
          <w:rPr>
            <w:noProof/>
            <w:webHidden/>
          </w:rPr>
          <w:t>29</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15" w:history="1">
        <w:r w:rsidR="003D67D0" w:rsidRPr="004F31AA">
          <w:rPr>
            <w:rStyle w:val="Hyperlink"/>
            <w:noProof/>
          </w:rPr>
          <w:t>Advancing Through Maturity Levels</w:t>
        </w:r>
        <w:r w:rsidR="003D67D0">
          <w:rPr>
            <w:noProof/>
            <w:webHidden/>
          </w:rPr>
          <w:tab/>
        </w:r>
        <w:r>
          <w:rPr>
            <w:noProof/>
            <w:webHidden/>
          </w:rPr>
          <w:fldChar w:fldCharType="begin"/>
        </w:r>
        <w:r w:rsidR="003D67D0">
          <w:rPr>
            <w:noProof/>
            <w:webHidden/>
          </w:rPr>
          <w:instrText xml:space="preserve"> PAGEREF _Toc274912815 \h </w:instrText>
        </w:r>
        <w:r>
          <w:rPr>
            <w:noProof/>
            <w:webHidden/>
          </w:rPr>
        </w:r>
        <w:r>
          <w:rPr>
            <w:noProof/>
            <w:webHidden/>
          </w:rPr>
          <w:fldChar w:fldCharType="separate"/>
        </w:r>
        <w:r w:rsidR="0017691C">
          <w:rPr>
            <w:noProof/>
            <w:webHidden/>
          </w:rPr>
          <w:t>29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16" w:history="1">
        <w:r w:rsidR="003D67D0" w:rsidRPr="004F31AA">
          <w:rPr>
            <w:rStyle w:val="Hyperlink"/>
            <w:noProof/>
          </w:rPr>
          <w:t>Process Areas</w:t>
        </w:r>
        <w:r w:rsidR="003D67D0">
          <w:rPr>
            <w:noProof/>
            <w:webHidden/>
          </w:rPr>
          <w:tab/>
        </w:r>
        <w:r>
          <w:rPr>
            <w:noProof/>
            <w:webHidden/>
          </w:rPr>
          <w:fldChar w:fldCharType="begin"/>
        </w:r>
        <w:r w:rsidR="003D67D0">
          <w:rPr>
            <w:noProof/>
            <w:webHidden/>
          </w:rPr>
          <w:instrText xml:space="preserve"> PAGEREF _Toc274912816 \h </w:instrText>
        </w:r>
        <w:r>
          <w:rPr>
            <w:noProof/>
            <w:webHidden/>
          </w:rPr>
        </w:r>
        <w:r>
          <w:rPr>
            <w:noProof/>
            <w:webHidden/>
          </w:rPr>
          <w:fldChar w:fldCharType="separate"/>
        </w:r>
        <w:r w:rsidR="0017691C">
          <w:rPr>
            <w:noProof/>
            <w:webHidden/>
          </w:rPr>
          <w:t>30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17" w:history="1">
        <w:r w:rsidR="003D67D0" w:rsidRPr="004F31AA">
          <w:rPr>
            <w:rStyle w:val="Hyperlink"/>
            <w:noProof/>
          </w:rPr>
          <w:t>Equivalent Staging</w:t>
        </w:r>
        <w:r w:rsidR="003D67D0">
          <w:rPr>
            <w:noProof/>
            <w:webHidden/>
          </w:rPr>
          <w:tab/>
        </w:r>
        <w:r>
          <w:rPr>
            <w:noProof/>
            <w:webHidden/>
          </w:rPr>
          <w:fldChar w:fldCharType="begin"/>
        </w:r>
        <w:r w:rsidR="003D67D0">
          <w:rPr>
            <w:noProof/>
            <w:webHidden/>
          </w:rPr>
          <w:instrText xml:space="preserve"> PAGEREF _Toc274912817 \h </w:instrText>
        </w:r>
        <w:r>
          <w:rPr>
            <w:noProof/>
            <w:webHidden/>
          </w:rPr>
        </w:r>
        <w:r>
          <w:rPr>
            <w:noProof/>
            <w:webHidden/>
          </w:rPr>
          <w:fldChar w:fldCharType="separate"/>
        </w:r>
        <w:r w:rsidR="0017691C">
          <w:rPr>
            <w:noProof/>
            <w:webHidden/>
          </w:rPr>
          <w:t>34</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18" w:history="1">
        <w:r w:rsidR="003D67D0" w:rsidRPr="004F31AA">
          <w:rPr>
            <w:rStyle w:val="Hyperlink"/>
            <w:noProof/>
          </w:rPr>
          <w:t>Achieving High Maturity</w:t>
        </w:r>
        <w:r w:rsidR="003D67D0">
          <w:rPr>
            <w:noProof/>
            <w:webHidden/>
          </w:rPr>
          <w:tab/>
        </w:r>
        <w:r>
          <w:rPr>
            <w:noProof/>
            <w:webHidden/>
          </w:rPr>
          <w:fldChar w:fldCharType="begin"/>
        </w:r>
        <w:r w:rsidR="003D67D0">
          <w:rPr>
            <w:noProof/>
            <w:webHidden/>
          </w:rPr>
          <w:instrText xml:space="preserve"> PAGEREF _Toc274912818 \h </w:instrText>
        </w:r>
        <w:r>
          <w:rPr>
            <w:noProof/>
            <w:webHidden/>
          </w:rPr>
        </w:r>
        <w:r>
          <w:rPr>
            <w:noProof/>
            <w:webHidden/>
          </w:rPr>
          <w:fldChar w:fldCharType="separate"/>
        </w:r>
        <w:r w:rsidR="0017691C">
          <w:rPr>
            <w:noProof/>
            <w:webHidden/>
          </w:rPr>
          <w:t>37</w:t>
        </w:r>
        <w:r>
          <w:rPr>
            <w:noProof/>
            <w:webHidden/>
          </w:rPr>
          <w:fldChar w:fldCharType="end"/>
        </w:r>
      </w:hyperlink>
    </w:p>
    <w:p w:rsidR="003D67D0" w:rsidRDefault="00DF2658">
      <w:pPr>
        <w:pStyle w:val="TOC2"/>
        <w:tabs>
          <w:tab w:val="left" w:pos="432"/>
        </w:tabs>
        <w:rPr>
          <w:rFonts w:asciiTheme="minorHAnsi" w:eastAsiaTheme="minorEastAsia" w:hAnsiTheme="minorHAnsi" w:cstheme="minorBidi"/>
          <w:b w:val="0"/>
          <w:noProof/>
          <w:sz w:val="22"/>
        </w:rPr>
      </w:pPr>
      <w:hyperlink w:anchor="_Toc274912819" w:history="1">
        <w:r w:rsidR="003D67D0" w:rsidRPr="004F31AA">
          <w:rPr>
            <w:rStyle w:val="Hyperlink"/>
            <w:noProof/>
          </w:rPr>
          <w:t>4</w:t>
        </w:r>
        <w:r w:rsidR="003D67D0">
          <w:rPr>
            <w:rFonts w:asciiTheme="minorHAnsi" w:eastAsiaTheme="minorEastAsia" w:hAnsiTheme="minorHAnsi" w:cstheme="minorBidi"/>
            <w:b w:val="0"/>
            <w:noProof/>
            <w:sz w:val="22"/>
          </w:rPr>
          <w:tab/>
        </w:r>
        <w:r w:rsidR="003D67D0" w:rsidRPr="004F31AA">
          <w:rPr>
            <w:rStyle w:val="Hyperlink"/>
            <w:noProof/>
          </w:rPr>
          <w:t>Relationships Among Process Areas</w:t>
        </w:r>
        <w:r w:rsidR="003D67D0">
          <w:rPr>
            <w:noProof/>
            <w:webHidden/>
          </w:rPr>
          <w:tab/>
        </w:r>
        <w:r>
          <w:rPr>
            <w:noProof/>
            <w:webHidden/>
          </w:rPr>
          <w:fldChar w:fldCharType="begin"/>
        </w:r>
        <w:r w:rsidR="003D67D0">
          <w:rPr>
            <w:noProof/>
            <w:webHidden/>
          </w:rPr>
          <w:instrText xml:space="preserve"> PAGEREF _Toc274912819 \h </w:instrText>
        </w:r>
        <w:r>
          <w:rPr>
            <w:noProof/>
            <w:webHidden/>
          </w:rPr>
        </w:r>
        <w:r>
          <w:rPr>
            <w:noProof/>
            <w:webHidden/>
          </w:rPr>
          <w:fldChar w:fldCharType="separate"/>
        </w:r>
        <w:r w:rsidR="0017691C">
          <w:rPr>
            <w:noProof/>
            <w:webHidden/>
          </w:rPr>
          <w:t>39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20" w:history="1">
        <w:r w:rsidR="003D67D0" w:rsidRPr="004F31AA">
          <w:rPr>
            <w:rStyle w:val="Hyperlink"/>
            <w:noProof/>
          </w:rPr>
          <w:t>Process Management</w:t>
        </w:r>
        <w:r w:rsidR="003D67D0">
          <w:rPr>
            <w:noProof/>
            <w:webHidden/>
          </w:rPr>
          <w:tab/>
        </w:r>
        <w:r>
          <w:rPr>
            <w:noProof/>
            <w:webHidden/>
          </w:rPr>
          <w:fldChar w:fldCharType="begin"/>
        </w:r>
        <w:r w:rsidR="003D67D0">
          <w:rPr>
            <w:noProof/>
            <w:webHidden/>
          </w:rPr>
          <w:instrText xml:space="preserve"> PAGEREF _Toc274912820 \h </w:instrText>
        </w:r>
        <w:r>
          <w:rPr>
            <w:noProof/>
            <w:webHidden/>
          </w:rPr>
        </w:r>
        <w:r>
          <w:rPr>
            <w:noProof/>
            <w:webHidden/>
          </w:rPr>
          <w:fldChar w:fldCharType="separate"/>
        </w:r>
        <w:r w:rsidR="0017691C">
          <w:rPr>
            <w:noProof/>
            <w:webHidden/>
          </w:rPr>
          <w:t>39</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21" w:history="1">
        <w:r w:rsidR="003D67D0" w:rsidRPr="004F31AA">
          <w:rPr>
            <w:rStyle w:val="Hyperlink"/>
            <w:noProof/>
          </w:rPr>
          <w:t>Basic Process Management Process Areas</w:t>
        </w:r>
        <w:r w:rsidR="003D67D0">
          <w:rPr>
            <w:noProof/>
            <w:webHidden/>
          </w:rPr>
          <w:tab/>
        </w:r>
        <w:r>
          <w:rPr>
            <w:noProof/>
            <w:webHidden/>
          </w:rPr>
          <w:fldChar w:fldCharType="begin"/>
        </w:r>
        <w:r w:rsidR="003D67D0">
          <w:rPr>
            <w:noProof/>
            <w:webHidden/>
          </w:rPr>
          <w:instrText xml:space="preserve"> PAGEREF _Toc274912821 \h </w:instrText>
        </w:r>
        <w:r>
          <w:rPr>
            <w:noProof/>
            <w:webHidden/>
          </w:rPr>
        </w:r>
        <w:r>
          <w:rPr>
            <w:noProof/>
            <w:webHidden/>
          </w:rPr>
          <w:fldChar w:fldCharType="separate"/>
        </w:r>
        <w:r w:rsidR="0017691C">
          <w:rPr>
            <w:noProof/>
            <w:webHidden/>
          </w:rPr>
          <w:t>40</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22" w:history="1">
        <w:r w:rsidR="003D67D0" w:rsidRPr="004F31AA">
          <w:rPr>
            <w:rStyle w:val="Hyperlink"/>
            <w:noProof/>
          </w:rPr>
          <w:t>Advanced Process Management Process Areas</w:t>
        </w:r>
        <w:r w:rsidR="003D67D0">
          <w:rPr>
            <w:noProof/>
            <w:webHidden/>
          </w:rPr>
          <w:tab/>
        </w:r>
        <w:r>
          <w:rPr>
            <w:noProof/>
            <w:webHidden/>
          </w:rPr>
          <w:fldChar w:fldCharType="begin"/>
        </w:r>
        <w:r w:rsidR="003D67D0">
          <w:rPr>
            <w:noProof/>
            <w:webHidden/>
          </w:rPr>
          <w:instrText xml:space="preserve"> PAGEREF _Toc274912822 \h </w:instrText>
        </w:r>
        <w:r>
          <w:rPr>
            <w:noProof/>
            <w:webHidden/>
          </w:rPr>
        </w:r>
        <w:r>
          <w:rPr>
            <w:noProof/>
            <w:webHidden/>
          </w:rPr>
          <w:fldChar w:fldCharType="separate"/>
        </w:r>
        <w:r w:rsidR="0017691C">
          <w:rPr>
            <w:noProof/>
            <w:webHidden/>
          </w:rPr>
          <w:t>41</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23" w:history="1">
        <w:r w:rsidR="003D67D0" w:rsidRPr="004F31AA">
          <w:rPr>
            <w:rStyle w:val="Hyperlink"/>
            <w:noProof/>
          </w:rPr>
          <w:t>Project Management</w:t>
        </w:r>
        <w:r w:rsidR="003D67D0">
          <w:rPr>
            <w:noProof/>
            <w:webHidden/>
          </w:rPr>
          <w:tab/>
        </w:r>
        <w:r>
          <w:rPr>
            <w:noProof/>
            <w:webHidden/>
          </w:rPr>
          <w:fldChar w:fldCharType="begin"/>
        </w:r>
        <w:r w:rsidR="003D67D0">
          <w:rPr>
            <w:noProof/>
            <w:webHidden/>
          </w:rPr>
          <w:instrText xml:space="preserve"> PAGEREF _Toc274912823 \h </w:instrText>
        </w:r>
        <w:r>
          <w:rPr>
            <w:noProof/>
            <w:webHidden/>
          </w:rPr>
        </w:r>
        <w:r>
          <w:rPr>
            <w:noProof/>
            <w:webHidden/>
          </w:rPr>
          <w:fldChar w:fldCharType="separate"/>
        </w:r>
        <w:r w:rsidR="0017691C">
          <w:rPr>
            <w:noProof/>
            <w:webHidden/>
          </w:rPr>
          <w:t>43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24" w:history="1">
        <w:r w:rsidR="003D67D0" w:rsidRPr="004F31AA">
          <w:rPr>
            <w:rStyle w:val="Hyperlink"/>
            <w:noProof/>
          </w:rPr>
          <w:t>Basic Project Management Process Areas</w:t>
        </w:r>
        <w:r w:rsidR="003D67D0">
          <w:rPr>
            <w:noProof/>
            <w:webHidden/>
          </w:rPr>
          <w:tab/>
        </w:r>
        <w:r>
          <w:rPr>
            <w:noProof/>
            <w:webHidden/>
          </w:rPr>
          <w:fldChar w:fldCharType="begin"/>
        </w:r>
        <w:r w:rsidR="003D67D0">
          <w:rPr>
            <w:noProof/>
            <w:webHidden/>
          </w:rPr>
          <w:instrText xml:space="preserve"> PAGEREF _Toc274912824 \h </w:instrText>
        </w:r>
        <w:r>
          <w:rPr>
            <w:noProof/>
            <w:webHidden/>
          </w:rPr>
        </w:r>
        <w:r>
          <w:rPr>
            <w:noProof/>
            <w:webHidden/>
          </w:rPr>
          <w:fldChar w:fldCharType="separate"/>
        </w:r>
        <w:r w:rsidR="0017691C">
          <w:rPr>
            <w:noProof/>
            <w:webHidden/>
          </w:rPr>
          <w:t>43</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25" w:history="1">
        <w:r w:rsidR="003D67D0" w:rsidRPr="004F31AA">
          <w:rPr>
            <w:rStyle w:val="Hyperlink"/>
            <w:noProof/>
          </w:rPr>
          <w:t>Advanced Project Management Process Areas</w:t>
        </w:r>
        <w:r w:rsidR="003D67D0">
          <w:rPr>
            <w:noProof/>
            <w:webHidden/>
          </w:rPr>
          <w:tab/>
        </w:r>
        <w:r>
          <w:rPr>
            <w:noProof/>
            <w:webHidden/>
          </w:rPr>
          <w:fldChar w:fldCharType="begin"/>
        </w:r>
        <w:r w:rsidR="003D67D0">
          <w:rPr>
            <w:noProof/>
            <w:webHidden/>
          </w:rPr>
          <w:instrText xml:space="preserve"> PAGEREF _Toc274912825 \h </w:instrText>
        </w:r>
        <w:r>
          <w:rPr>
            <w:noProof/>
            <w:webHidden/>
          </w:rPr>
        </w:r>
        <w:r>
          <w:rPr>
            <w:noProof/>
            <w:webHidden/>
          </w:rPr>
          <w:fldChar w:fldCharType="separate"/>
        </w:r>
        <w:r w:rsidR="0017691C">
          <w:rPr>
            <w:noProof/>
            <w:webHidden/>
          </w:rPr>
          <w:t>45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26" w:history="1">
        <w:r w:rsidR="003D67D0" w:rsidRPr="004F31AA">
          <w:rPr>
            <w:rStyle w:val="Hyperlink"/>
            <w:noProof/>
          </w:rPr>
          <w:t>Engineering</w:t>
        </w:r>
        <w:r w:rsidR="003D67D0">
          <w:rPr>
            <w:noProof/>
            <w:webHidden/>
          </w:rPr>
          <w:tab/>
        </w:r>
        <w:r>
          <w:rPr>
            <w:noProof/>
            <w:webHidden/>
          </w:rPr>
          <w:fldChar w:fldCharType="begin"/>
        </w:r>
        <w:r w:rsidR="003D67D0">
          <w:rPr>
            <w:noProof/>
            <w:webHidden/>
          </w:rPr>
          <w:instrText xml:space="preserve"> PAGEREF _Toc274912826 \h </w:instrText>
        </w:r>
        <w:r>
          <w:rPr>
            <w:noProof/>
            <w:webHidden/>
          </w:rPr>
        </w:r>
        <w:r>
          <w:rPr>
            <w:noProof/>
            <w:webHidden/>
          </w:rPr>
          <w:fldChar w:fldCharType="separate"/>
        </w:r>
        <w:r w:rsidR="0017691C">
          <w:rPr>
            <w:noProof/>
            <w:webHidden/>
          </w:rPr>
          <w:t>47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27" w:history="1">
        <w:r w:rsidR="003D67D0" w:rsidRPr="004F31AA">
          <w:rPr>
            <w:rStyle w:val="Hyperlink"/>
            <w:noProof/>
          </w:rPr>
          <w:t>Recursion and Iteration of Engineering Processes</w:t>
        </w:r>
        <w:r w:rsidR="003D67D0">
          <w:rPr>
            <w:noProof/>
            <w:webHidden/>
          </w:rPr>
          <w:tab/>
        </w:r>
        <w:r>
          <w:rPr>
            <w:noProof/>
            <w:webHidden/>
          </w:rPr>
          <w:fldChar w:fldCharType="begin"/>
        </w:r>
        <w:r w:rsidR="003D67D0">
          <w:rPr>
            <w:noProof/>
            <w:webHidden/>
          </w:rPr>
          <w:instrText xml:space="preserve"> PAGEREF _Toc274912827 \h </w:instrText>
        </w:r>
        <w:r>
          <w:rPr>
            <w:noProof/>
            <w:webHidden/>
          </w:rPr>
        </w:r>
        <w:r>
          <w:rPr>
            <w:noProof/>
            <w:webHidden/>
          </w:rPr>
          <w:fldChar w:fldCharType="separate"/>
        </w:r>
        <w:r w:rsidR="0017691C">
          <w:rPr>
            <w:noProof/>
            <w:webHidden/>
          </w:rPr>
          <w:t>50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28" w:history="1">
        <w:r w:rsidR="003D67D0" w:rsidRPr="004F31AA">
          <w:rPr>
            <w:rStyle w:val="Hyperlink"/>
            <w:noProof/>
          </w:rPr>
          <w:t>Support</w:t>
        </w:r>
        <w:r w:rsidR="003D67D0">
          <w:rPr>
            <w:noProof/>
            <w:webHidden/>
          </w:rPr>
          <w:tab/>
        </w:r>
        <w:r>
          <w:rPr>
            <w:noProof/>
            <w:webHidden/>
          </w:rPr>
          <w:fldChar w:fldCharType="begin"/>
        </w:r>
        <w:r w:rsidR="003D67D0">
          <w:rPr>
            <w:noProof/>
            <w:webHidden/>
          </w:rPr>
          <w:instrText xml:space="preserve"> PAGEREF _Toc274912828 \h </w:instrText>
        </w:r>
        <w:r>
          <w:rPr>
            <w:noProof/>
            <w:webHidden/>
          </w:rPr>
        </w:r>
        <w:r>
          <w:rPr>
            <w:noProof/>
            <w:webHidden/>
          </w:rPr>
          <w:fldChar w:fldCharType="separate"/>
        </w:r>
        <w:r w:rsidR="0017691C">
          <w:rPr>
            <w:noProof/>
            <w:webHidden/>
          </w:rPr>
          <w:t>50</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29" w:history="1">
        <w:r w:rsidR="003D67D0" w:rsidRPr="004F31AA">
          <w:rPr>
            <w:rStyle w:val="Hyperlink"/>
            <w:noProof/>
          </w:rPr>
          <w:t>Basic Support Process Areas</w:t>
        </w:r>
        <w:r w:rsidR="003D67D0">
          <w:rPr>
            <w:noProof/>
            <w:webHidden/>
          </w:rPr>
          <w:tab/>
        </w:r>
        <w:r>
          <w:rPr>
            <w:noProof/>
            <w:webHidden/>
          </w:rPr>
          <w:fldChar w:fldCharType="begin"/>
        </w:r>
        <w:r w:rsidR="003D67D0">
          <w:rPr>
            <w:noProof/>
            <w:webHidden/>
          </w:rPr>
          <w:instrText xml:space="preserve"> PAGEREF _Toc274912829 \h </w:instrText>
        </w:r>
        <w:r>
          <w:rPr>
            <w:noProof/>
            <w:webHidden/>
          </w:rPr>
        </w:r>
        <w:r>
          <w:rPr>
            <w:noProof/>
            <w:webHidden/>
          </w:rPr>
          <w:fldChar w:fldCharType="separate"/>
        </w:r>
        <w:r w:rsidR="0017691C">
          <w:rPr>
            <w:noProof/>
            <w:webHidden/>
          </w:rPr>
          <w:t>51</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30" w:history="1">
        <w:r w:rsidR="003D67D0" w:rsidRPr="004F31AA">
          <w:rPr>
            <w:rStyle w:val="Hyperlink"/>
            <w:noProof/>
          </w:rPr>
          <w:t>Advanced Support Process Areas</w:t>
        </w:r>
        <w:r w:rsidR="003D67D0">
          <w:rPr>
            <w:noProof/>
            <w:webHidden/>
          </w:rPr>
          <w:tab/>
        </w:r>
        <w:r>
          <w:rPr>
            <w:noProof/>
            <w:webHidden/>
          </w:rPr>
          <w:fldChar w:fldCharType="begin"/>
        </w:r>
        <w:r w:rsidR="003D67D0">
          <w:rPr>
            <w:noProof/>
            <w:webHidden/>
          </w:rPr>
          <w:instrText xml:space="preserve"> PAGEREF _Toc274912830 \h </w:instrText>
        </w:r>
        <w:r>
          <w:rPr>
            <w:noProof/>
            <w:webHidden/>
          </w:rPr>
        </w:r>
        <w:r>
          <w:rPr>
            <w:noProof/>
            <w:webHidden/>
          </w:rPr>
          <w:fldChar w:fldCharType="separate"/>
        </w:r>
        <w:r w:rsidR="0017691C">
          <w:rPr>
            <w:noProof/>
            <w:webHidden/>
          </w:rPr>
          <w:t>52</w:t>
        </w:r>
        <w:r>
          <w:rPr>
            <w:noProof/>
            <w:webHidden/>
          </w:rPr>
          <w:fldChar w:fldCharType="end"/>
        </w:r>
      </w:hyperlink>
    </w:p>
    <w:p w:rsidR="003D67D0" w:rsidRDefault="00DF2658">
      <w:pPr>
        <w:pStyle w:val="TOC2"/>
        <w:tabs>
          <w:tab w:val="left" w:pos="432"/>
        </w:tabs>
        <w:rPr>
          <w:rFonts w:asciiTheme="minorHAnsi" w:eastAsiaTheme="minorEastAsia" w:hAnsiTheme="minorHAnsi" w:cstheme="minorBidi"/>
          <w:b w:val="0"/>
          <w:noProof/>
          <w:sz w:val="22"/>
        </w:rPr>
      </w:pPr>
      <w:hyperlink w:anchor="_Toc274912831" w:history="1">
        <w:r w:rsidR="003D67D0" w:rsidRPr="004F31AA">
          <w:rPr>
            <w:rStyle w:val="Hyperlink"/>
            <w:noProof/>
          </w:rPr>
          <w:t>5</w:t>
        </w:r>
        <w:r w:rsidR="003D67D0">
          <w:rPr>
            <w:rFonts w:asciiTheme="minorHAnsi" w:eastAsiaTheme="minorEastAsia" w:hAnsiTheme="minorHAnsi" w:cstheme="minorBidi"/>
            <w:b w:val="0"/>
            <w:noProof/>
            <w:sz w:val="22"/>
          </w:rPr>
          <w:tab/>
        </w:r>
        <w:r w:rsidR="003D67D0" w:rsidRPr="004F31AA">
          <w:rPr>
            <w:rStyle w:val="Hyperlink"/>
            <w:noProof/>
          </w:rPr>
          <w:t>Using CMMI Models</w:t>
        </w:r>
        <w:r w:rsidR="003D67D0">
          <w:rPr>
            <w:noProof/>
            <w:webHidden/>
          </w:rPr>
          <w:tab/>
        </w:r>
        <w:r>
          <w:rPr>
            <w:noProof/>
            <w:webHidden/>
          </w:rPr>
          <w:fldChar w:fldCharType="begin"/>
        </w:r>
        <w:r w:rsidR="003D67D0">
          <w:rPr>
            <w:noProof/>
            <w:webHidden/>
          </w:rPr>
          <w:instrText xml:space="preserve"> PAGEREF _Toc274912831 \h </w:instrText>
        </w:r>
        <w:r>
          <w:rPr>
            <w:noProof/>
            <w:webHidden/>
          </w:rPr>
        </w:r>
        <w:r>
          <w:rPr>
            <w:noProof/>
            <w:webHidden/>
          </w:rPr>
          <w:fldChar w:fldCharType="separate"/>
        </w:r>
        <w:r w:rsidR="0017691C">
          <w:rPr>
            <w:noProof/>
            <w:webHidden/>
          </w:rPr>
          <w:t>55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2" w:history="1">
        <w:r w:rsidR="003D67D0" w:rsidRPr="004F31AA">
          <w:rPr>
            <w:rStyle w:val="Hyperlink"/>
            <w:noProof/>
          </w:rPr>
          <w:t>Adopting CMMI</w:t>
        </w:r>
        <w:r w:rsidR="003D67D0">
          <w:rPr>
            <w:noProof/>
            <w:webHidden/>
          </w:rPr>
          <w:tab/>
        </w:r>
        <w:r>
          <w:rPr>
            <w:noProof/>
            <w:webHidden/>
          </w:rPr>
          <w:fldChar w:fldCharType="begin"/>
        </w:r>
        <w:r w:rsidR="003D67D0">
          <w:rPr>
            <w:noProof/>
            <w:webHidden/>
          </w:rPr>
          <w:instrText xml:space="preserve"> PAGEREF _Toc274912832 \h </w:instrText>
        </w:r>
        <w:r>
          <w:rPr>
            <w:noProof/>
            <w:webHidden/>
          </w:rPr>
        </w:r>
        <w:r>
          <w:rPr>
            <w:noProof/>
            <w:webHidden/>
          </w:rPr>
          <w:fldChar w:fldCharType="separate"/>
        </w:r>
        <w:r w:rsidR="0017691C">
          <w:rPr>
            <w:noProof/>
            <w:webHidden/>
          </w:rPr>
          <w:t>55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3" w:history="1">
        <w:r w:rsidR="003D67D0" w:rsidRPr="004F31AA">
          <w:rPr>
            <w:rStyle w:val="Hyperlink"/>
            <w:noProof/>
          </w:rPr>
          <w:t>Your Process Improvement Program</w:t>
        </w:r>
        <w:r w:rsidR="003D67D0">
          <w:rPr>
            <w:noProof/>
            <w:webHidden/>
          </w:rPr>
          <w:tab/>
        </w:r>
        <w:r>
          <w:rPr>
            <w:noProof/>
            <w:webHidden/>
          </w:rPr>
          <w:fldChar w:fldCharType="begin"/>
        </w:r>
        <w:r w:rsidR="003D67D0">
          <w:rPr>
            <w:noProof/>
            <w:webHidden/>
          </w:rPr>
          <w:instrText xml:space="preserve"> PAGEREF _Toc274912833 \h </w:instrText>
        </w:r>
        <w:r>
          <w:rPr>
            <w:noProof/>
            <w:webHidden/>
          </w:rPr>
        </w:r>
        <w:r>
          <w:rPr>
            <w:noProof/>
            <w:webHidden/>
          </w:rPr>
          <w:fldChar w:fldCharType="separate"/>
        </w:r>
        <w:r w:rsidR="0017691C">
          <w:rPr>
            <w:noProof/>
            <w:webHidden/>
          </w:rPr>
          <w:t>56</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4" w:history="1">
        <w:r w:rsidR="003D67D0" w:rsidRPr="004F31AA">
          <w:rPr>
            <w:rStyle w:val="Hyperlink"/>
            <w:noProof/>
          </w:rPr>
          <w:t>Selections that Influence Your Program</w:t>
        </w:r>
        <w:r w:rsidR="003D67D0">
          <w:rPr>
            <w:noProof/>
            <w:webHidden/>
          </w:rPr>
          <w:tab/>
        </w:r>
        <w:r>
          <w:rPr>
            <w:noProof/>
            <w:webHidden/>
          </w:rPr>
          <w:fldChar w:fldCharType="begin"/>
        </w:r>
        <w:r w:rsidR="003D67D0">
          <w:rPr>
            <w:noProof/>
            <w:webHidden/>
          </w:rPr>
          <w:instrText xml:space="preserve"> PAGEREF _Toc274912834 \h </w:instrText>
        </w:r>
        <w:r>
          <w:rPr>
            <w:noProof/>
            <w:webHidden/>
          </w:rPr>
        </w:r>
        <w:r>
          <w:rPr>
            <w:noProof/>
            <w:webHidden/>
          </w:rPr>
          <w:fldChar w:fldCharType="separate"/>
        </w:r>
        <w:r w:rsidR="0017691C">
          <w:rPr>
            <w:noProof/>
            <w:webHidden/>
          </w:rPr>
          <w:t>56</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5" w:history="1">
        <w:r w:rsidR="003D67D0" w:rsidRPr="004F31AA">
          <w:rPr>
            <w:rStyle w:val="Hyperlink"/>
            <w:noProof/>
          </w:rPr>
          <w:t>CMMI Models</w:t>
        </w:r>
        <w:r w:rsidR="003D67D0">
          <w:rPr>
            <w:noProof/>
            <w:webHidden/>
          </w:rPr>
          <w:tab/>
        </w:r>
        <w:r>
          <w:rPr>
            <w:noProof/>
            <w:webHidden/>
          </w:rPr>
          <w:fldChar w:fldCharType="begin"/>
        </w:r>
        <w:r w:rsidR="003D67D0">
          <w:rPr>
            <w:noProof/>
            <w:webHidden/>
          </w:rPr>
          <w:instrText xml:space="preserve"> PAGEREF _Toc274912835 \h </w:instrText>
        </w:r>
        <w:r>
          <w:rPr>
            <w:noProof/>
            <w:webHidden/>
          </w:rPr>
        </w:r>
        <w:r>
          <w:rPr>
            <w:noProof/>
            <w:webHidden/>
          </w:rPr>
          <w:fldChar w:fldCharType="separate"/>
        </w:r>
        <w:r w:rsidR="0017691C">
          <w:rPr>
            <w:noProof/>
            <w:webHidden/>
          </w:rPr>
          <w:t>57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6" w:history="1">
        <w:r w:rsidR="003D67D0" w:rsidRPr="004F31AA">
          <w:rPr>
            <w:rStyle w:val="Hyperlink"/>
            <w:noProof/>
            <w:lang w:bidi="he-IL"/>
          </w:rPr>
          <w:t>Interpreting CMMI When Using Agile Approaches</w:t>
        </w:r>
        <w:r w:rsidR="003D67D0">
          <w:rPr>
            <w:noProof/>
            <w:webHidden/>
          </w:rPr>
          <w:tab/>
        </w:r>
        <w:r>
          <w:rPr>
            <w:noProof/>
            <w:webHidden/>
          </w:rPr>
          <w:fldChar w:fldCharType="begin"/>
        </w:r>
        <w:r w:rsidR="003D67D0">
          <w:rPr>
            <w:noProof/>
            <w:webHidden/>
          </w:rPr>
          <w:instrText xml:space="preserve"> PAGEREF _Toc274912836 \h </w:instrText>
        </w:r>
        <w:r>
          <w:rPr>
            <w:noProof/>
            <w:webHidden/>
          </w:rPr>
        </w:r>
        <w:r>
          <w:rPr>
            <w:noProof/>
            <w:webHidden/>
          </w:rPr>
          <w:fldChar w:fldCharType="separate"/>
        </w:r>
        <w:r w:rsidR="0017691C">
          <w:rPr>
            <w:noProof/>
            <w:webHidden/>
          </w:rPr>
          <w:t>58</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7" w:history="1">
        <w:r w:rsidR="003D67D0" w:rsidRPr="004F31AA">
          <w:rPr>
            <w:rStyle w:val="Hyperlink"/>
            <w:noProof/>
          </w:rPr>
          <w:t>Using CMMI Appraisals</w:t>
        </w:r>
        <w:r w:rsidR="003D67D0">
          <w:rPr>
            <w:noProof/>
            <w:webHidden/>
          </w:rPr>
          <w:tab/>
        </w:r>
        <w:r>
          <w:rPr>
            <w:noProof/>
            <w:webHidden/>
          </w:rPr>
          <w:fldChar w:fldCharType="begin"/>
        </w:r>
        <w:r w:rsidR="003D67D0">
          <w:rPr>
            <w:noProof/>
            <w:webHidden/>
          </w:rPr>
          <w:instrText xml:space="preserve"> PAGEREF _Toc274912837 \h </w:instrText>
        </w:r>
        <w:r>
          <w:rPr>
            <w:noProof/>
            <w:webHidden/>
          </w:rPr>
        </w:r>
        <w:r>
          <w:rPr>
            <w:noProof/>
            <w:webHidden/>
          </w:rPr>
          <w:fldChar w:fldCharType="separate"/>
        </w:r>
        <w:r w:rsidR="0017691C">
          <w:rPr>
            <w:noProof/>
            <w:webHidden/>
          </w:rPr>
          <w:t>59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8" w:history="1">
        <w:r w:rsidR="003D67D0" w:rsidRPr="004F31AA">
          <w:rPr>
            <w:rStyle w:val="Hyperlink"/>
            <w:noProof/>
          </w:rPr>
          <w:t>Appraisal Requirements for CMMI</w:t>
        </w:r>
        <w:r w:rsidR="003D67D0">
          <w:rPr>
            <w:noProof/>
            <w:webHidden/>
          </w:rPr>
          <w:tab/>
        </w:r>
        <w:r>
          <w:rPr>
            <w:noProof/>
            <w:webHidden/>
          </w:rPr>
          <w:fldChar w:fldCharType="begin"/>
        </w:r>
        <w:r w:rsidR="003D67D0">
          <w:rPr>
            <w:noProof/>
            <w:webHidden/>
          </w:rPr>
          <w:instrText xml:space="preserve"> PAGEREF _Toc274912838 \h </w:instrText>
        </w:r>
        <w:r>
          <w:rPr>
            <w:noProof/>
            <w:webHidden/>
          </w:rPr>
        </w:r>
        <w:r>
          <w:rPr>
            <w:noProof/>
            <w:webHidden/>
          </w:rPr>
          <w:fldChar w:fldCharType="separate"/>
        </w:r>
        <w:r w:rsidR="0017691C">
          <w:rPr>
            <w:noProof/>
            <w:webHidden/>
          </w:rPr>
          <w:t>59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39" w:history="1">
        <w:r w:rsidR="003D67D0" w:rsidRPr="004F31AA">
          <w:rPr>
            <w:rStyle w:val="Hyperlink"/>
            <w:noProof/>
          </w:rPr>
          <w:t>SCAMPI Appraisal Methods</w:t>
        </w:r>
        <w:r w:rsidR="003D67D0">
          <w:rPr>
            <w:noProof/>
            <w:webHidden/>
          </w:rPr>
          <w:tab/>
        </w:r>
        <w:r>
          <w:rPr>
            <w:noProof/>
            <w:webHidden/>
          </w:rPr>
          <w:fldChar w:fldCharType="begin"/>
        </w:r>
        <w:r w:rsidR="003D67D0">
          <w:rPr>
            <w:noProof/>
            <w:webHidden/>
          </w:rPr>
          <w:instrText xml:space="preserve"> PAGEREF _Toc274912839 \h </w:instrText>
        </w:r>
        <w:r>
          <w:rPr>
            <w:noProof/>
            <w:webHidden/>
          </w:rPr>
        </w:r>
        <w:r>
          <w:rPr>
            <w:noProof/>
            <w:webHidden/>
          </w:rPr>
          <w:fldChar w:fldCharType="separate"/>
        </w:r>
        <w:r w:rsidR="0017691C">
          <w:rPr>
            <w:noProof/>
            <w:webHidden/>
          </w:rPr>
          <w:t>59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40" w:history="1">
        <w:r w:rsidR="003D67D0" w:rsidRPr="004F31AA">
          <w:rPr>
            <w:rStyle w:val="Hyperlink"/>
            <w:noProof/>
          </w:rPr>
          <w:t>Appraisal Considerations</w:t>
        </w:r>
        <w:r w:rsidR="003D67D0">
          <w:rPr>
            <w:noProof/>
            <w:webHidden/>
          </w:rPr>
          <w:tab/>
        </w:r>
        <w:r>
          <w:rPr>
            <w:noProof/>
            <w:webHidden/>
          </w:rPr>
          <w:fldChar w:fldCharType="begin"/>
        </w:r>
        <w:r w:rsidR="003D67D0">
          <w:rPr>
            <w:noProof/>
            <w:webHidden/>
          </w:rPr>
          <w:instrText xml:space="preserve"> PAGEREF _Toc274912840 \h </w:instrText>
        </w:r>
        <w:r>
          <w:rPr>
            <w:noProof/>
            <w:webHidden/>
          </w:rPr>
        </w:r>
        <w:r>
          <w:rPr>
            <w:noProof/>
            <w:webHidden/>
          </w:rPr>
          <w:fldChar w:fldCharType="separate"/>
        </w:r>
        <w:r w:rsidR="0017691C">
          <w:rPr>
            <w:noProof/>
            <w:webHidden/>
          </w:rPr>
          <w:t>60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41" w:history="1">
        <w:r w:rsidR="003D67D0" w:rsidRPr="004F31AA">
          <w:rPr>
            <w:rStyle w:val="Hyperlink"/>
            <w:noProof/>
          </w:rPr>
          <w:t>CMMI Related Training</w:t>
        </w:r>
        <w:r w:rsidR="003D67D0">
          <w:rPr>
            <w:noProof/>
            <w:webHidden/>
          </w:rPr>
          <w:tab/>
        </w:r>
        <w:r>
          <w:rPr>
            <w:noProof/>
            <w:webHidden/>
          </w:rPr>
          <w:fldChar w:fldCharType="begin"/>
        </w:r>
        <w:r w:rsidR="003D67D0">
          <w:rPr>
            <w:noProof/>
            <w:webHidden/>
          </w:rPr>
          <w:instrText xml:space="preserve"> PAGEREF _Toc274912841 \h </w:instrText>
        </w:r>
        <w:r>
          <w:rPr>
            <w:noProof/>
            <w:webHidden/>
          </w:rPr>
        </w:r>
        <w:r>
          <w:rPr>
            <w:noProof/>
            <w:webHidden/>
          </w:rPr>
          <w:fldChar w:fldCharType="separate"/>
        </w:r>
        <w:r w:rsidR="0017691C">
          <w:rPr>
            <w:noProof/>
            <w:webHidden/>
          </w:rPr>
          <w:t>61</w:t>
        </w:r>
        <w:r>
          <w:rPr>
            <w:noProof/>
            <w:webHidden/>
          </w:rPr>
          <w:fldChar w:fldCharType="end"/>
        </w:r>
      </w:hyperlink>
    </w:p>
    <w:p w:rsidR="003D67D0" w:rsidRDefault="00DF2658">
      <w:pPr>
        <w:pStyle w:val="TOC1"/>
        <w:rPr>
          <w:rFonts w:asciiTheme="minorHAnsi" w:eastAsiaTheme="minorEastAsia" w:hAnsiTheme="minorHAnsi" w:cstheme="minorBidi"/>
          <w:b w:val="0"/>
          <w:noProof/>
          <w:sz w:val="22"/>
        </w:rPr>
      </w:pPr>
      <w:hyperlink w:anchor="_Toc274912842" w:history="1">
        <w:r w:rsidR="003D67D0" w:rsidRPr="004F31AA">
          <w:rPr>
            <w:rStyle w:val="Hyperlink"/>
            <w:noProof/>
            <w:kern w:val="32"/>
          </w:rPr>
          <w:t>Part Two:</w:t>
        </w:r>
        <w:r w:rsidR="003D67D0">
          <w:rPr>
            <w:rStyle w:val="Hyperlink"/>
            <w:noProof/>
            <w:kern w:val="32"/>
          </w:rPr>
          <w:t xml:space="preserve"> </w:t>
        </w:r>
      </w:hyperlink>
      <w:hyperlink w:anchor="_Toc274912843" w:history="1">
        <w:r w:rsidR="003D67D0" w:rsidRPr="004F31AA">
          <w:rPr>
            <w:rStyle w:val="Hyperlink"/>
            <w:noProof/>
            <w:kern w:val="32"/>
          </w:rPr>
          <w:t>Generic Goals and Generic Practices, and the Process Areas</w:t>
        </w:r>
        <w:r w:rsidR="003D67D0">
          <w:rPr>
            <w:noProof/>
            <w:webHidden/>
          </w:rPr>
          <w:tab/>
        </w:r>
        <w:r>
          <w:rPr>
            <w:noProof/>
            <w:webHidden/>
          </w:rPr>
          <w:fldChar w:fldCharType="begin"/>
        </w:r>
        <w:r w:rsidR="003D67D0">
          <w:rPr>
            <w:noProof/>
            <w:webHidden/>
          </w:rPr>
          <w:instrText xml:space="preserve"> PAGEREF _Toc274912843 \h </w:instrText>
        </w:r>
        <w:r>
          <w:rPr>
            <w:noProof/>
            <w:webHidden/>
          </w:rPr>
        </w:r>
        <w:r>
          <w:rPr>
            <w:noProof/>
            <w:webHidden/>
          </w:rPr>
          <w:fldChar w:fldCharType="separate"/>
        </w:r>
        <w:r w:rsidR="0017691C">
          <w:rPr>
            <w:noProof/>
            <w:webHidden/>
          </w:rPr>
          <w:t>63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44" w:history="1">
        <w:r w:rsidR="003D67D0" w:rsidRPr="004F31AA">
          <w:rPr>
            <w:rStyle w:val="Hyperlink"/>
            <w:noProof/>
          </w:rPr>
          <w:t>Generic Goals and Generic Practices</w:t>
        </w:r>
        <w:r w:rsidR="003D67D0">
          <w:rPr>
            <w:noProof/>
            <w:webHidden/>
          </w:rPr>
          <w:tab/>
        </w:r>
        <w:r>
          <w:rPr>
            <w:noProof/>
            <w:webHidden/>
          </w:rPr>
          <w:fldChar w:fldCharType="begin"/>
        </w:r>
        <w:r w:rsidR="003D67D0">
          <w:rPr>
            <w:noProof/>
            <w:webHidden/>
          </w:rPr>
          <w:instrText xml:space="preserve"> PAGEREF _Toc274912844 \h </w:instrText>
        </w:r>
        <w:r>
          <w:rPr>
            <w:noProof/>
            <w:webHidden/>
          </w:rPr>
        </w:r>
        <w:r>
          <w:rPr>
            <w:noProof/>
            <w:webHidden/>
          </w:rPr>
          <w:fldChar w:fldCharType="separate"/>
        </w:r>
        <w:r w:rsidR="0017691C">
          <w:rPr>
            <w:noProof/>
            <w:webHidden/>
          </w:rPr>
          <w:t>65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45" w:history="1">
        <w:r w:rsidR="003D67D0" w:rsidRPr="004F31AA">
          <w:rPr>
            <w:rStyle w:val="Hyperlink"/>
            <w:noProof/>
          </w:rPr>
          <w:t>Overview</w:t>
        </w:r>
        <w:r w:rsidR="003D67D0">
          <w:rPr>
            <w:noProof/>
            <w:webHidden/>
          </w:rPr>
          <w:tab/>
        </w:r>
        <w:r>
          <w:rPr>
            <w:noProof/>
            <w:webHidden/>
          </w:rPr>
          <w:fldChar w:fldCharType="begin"/>
        </w:r>
        <w:r w:rsidR="003D67D0">
          <w:rPr>
            <w:noProof/>
            <w:webHidden/>
          </w:rPr>
          <w:instrText xml:space="preserve"> PAGEREF _Toc274912845 \h </w:instrText>
        </w:r>
        <w:r>
          <w:rPr>
            <w:noProof/>
            <w:webHidden/>
          </w:rPr>
        </w:r>
        <w:r>
          <w:rPr>
            <w:noProof/>
            <w:webHidden/>
          </w:rPr>
          <w:fldChar w:fldCharType="separate"/>
        </w:r>
        <w:r w:rsidR="0017691C">
          <w:rPr>
            <w:noProof/>
            <w:webHidden/>
          </w:rPr>
          <w:t>65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46" w:history="1">
        <w:r w:rsidR="003D67D0" w:rsidRPr="004F31AA">
          <w:rPr>
            <w:rStyle w:val="Hyperlink"/>
            <w:noProof/>
          </w:rPr>
          <w:t>Process Institutionalization</w:t>
        </w:r>
        <w:r w:rsidR="003D67D0">
          <w:rPr>
            <w:noProof/>
            <w:webHidden/>
          </w:rPr>
          <w:tab/>
        </w:r>
        <w:r>
          <w:rPr>
            <w:noProof/>
            <w:webHidden/>
          </w:rPr>
          <w:fldChar w:fldCharType="begin"/>
        </w:r>
        <w:r w:rsidR="003D67D0">
          <w:rPr>
            <w:noProof/>
            <w:webHidden/>
          </w:rPr>
          <w:instrText xml:space="preserve"> PAGEREF _Toc274912846 \h </w:instrText>
        </w:r>
        <w:r>
          <w:rPr>
            <w:noProof/>
            <w:webHidden/>
          </w:rPr>
        </w:r>
        <w:r>
          <w:rPr>
            <w:noProof/>
            <w:webHidden/>
          </w:rPr>
          <w:fldChar w:fldCharType="separate"/>
        </w:r>
        <w:r w:rsidR="0017691C">
          <w:rPr>
            <w:noProof/>
            <w:webHidden/>
          </w:rPr>
          <w:t>65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47" w:history="1">
        <w:r w:rsidR="003D67D0" w:rsidRPr="004F31AA">
          <w:rPr>
            <w:rStyle w:val="Hyperlink"/>
            <w:noProof/>
          </w:rPr>
          <w:t>Performed Process</w:t>
        </w:r>
        <w:r w:rsidR="003D67D0">
          <w:rPr>
            <w:noProof/>
            <w:webHidden/>
          </w:rPr>
          <w:tab/>
        </w:r>
        <w:r>
          <w:rPr>
            <w:noProof/>
            <w:webHidden/>
          </w:rPr>
          <w:fldChar w:fldCharType="begin"/>
        </w:r>
        <w:r w:rsidR="003D67D0">
          <w:rPr>
            <w:noProof/>
            <w:webHidden/>
          </w:rPr>
          <w:instrText xml:space="preserve"> PAGEREF _Toc274912847 \h </w:instrText>
        </w:r>
        <w:r>
          <w:rPr>
            <w:noProof/>
            <w:webHidden/>
          </w:rPr>
        </w:r>
        <w:r>
          <w:rPr>
            <w:noProof/>
            <w:webHidden/>
          </w:rPr>
          <w:fldChar w:fldCharType="separate"/>
        </w:r>
        <w:r w:rsidR="0017691C">
          <w:rPr>
            <w:noProof/>
            <w:webHidden/>
          </w:rPr>
          <w:t>65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48" w:history="1">
        <w:r w:rsidR="003D67D0" w:rsidRPr="004F31AA">
          <w:rPr>
            <w:rStyle w:val="Hyperlink"/>
            <w:noProof/>
          </w:rPr>
          <w:t>Managed Process</w:t>
        </w:r>
        <w:r w:rsidR="003D67D0">
          <w:rPr>
            <w:noProof/>
            <w:webHidden/>
          </w:rPr>
          <w:tab/>
        </w:r>
        <w:r>
          <w:rPr>
            <w:noProof/>
            <w:webHidden/>
          </w:rPr>
          <w:fldChar w:fldCharType="begin"/>
        </w:r>
        <w:r w:rsidR="003D67D0">
          <w:rPr>
            <w:noProof/>
            <w:webHidden/>
          </w:rPr>
          <w:instrText xml:space="preserve"> PAGEREF _Toc274912848 \h </w:instrText>
        </w:r>
        <w:r>
          <w:rPr>
            <w:noProof/>
            <w:webHidden/>
          </w:rPr>
        </w:r>
        <w:r>
          <w:rPr>
            <w:noProof/>
            <w:webHidden/>
          </w:rPr>
          <w:fldChar w:fldCharType="separate"/>
        </w:r>
        <w:r w:rsidR="0017691C">
          <w:rPr>
            <w:noProof/>
            <w:webHidden/>
          </w:rPr>
          <w:t>66</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49" w:history="1">
        <w:r w:rsidR="003D67D0" w:rsidRPr="004F31AA">
          <w:rPr>
            <w:rStyle w:val="Hyperlink"/>
            <w:noProof/>
          </w:rPr>
          <w:t>Defined Process</w:t>
        </w:r>
        <w:r w:rsidR="003D67D0">
          <w:rPr>
            <w:noProof/>
            <w:webHidden/>
          </w:rPr>
          <w:tab/>
        </w:r>
        <w:r>
          <w:rPr>
            <w:noProof/>
            <w:webHidden/>
          </w:rPr>
          <w:fldChar w:fldCharType="begin"/>
        </w:r>
        <w:r w:rsidR="003D67D0">
          <w:rPr>
            <w:noProof/>
            <w:webHidden/>
          </w:rPr>
          <w:instrText xml:space="preserve"> PAGEREF _Toc274912849 \h </w:instrText>
        </w:r>
        <w:r>
          <w:rPr>
            <w:noProof/>
            <w:webHidden/>
          </w:rPr>
        </w:r>
        <w:r>
          <w:rPr>
            <w:noProof/>
            <w:webHidden/>
          </w:rPr>
          <w:fldChar w:fldCharType="separate"/>
        </w:r>
        <w:r w:rsidR="0017691C">
          <w:rPr>
            <w:noProof/>
            <w:webHidden/>
          </w:rPr>
          <w:t>66</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50" w:history="1">
        <w:r w:rsidR="003D67D0" w:rsidRPr="004F31AA">
          <w:rPr>
            <w:rStyle w:val="Hyperlink"/>
            <w:noProof/>
          </w:rPr>
          <w:t>Relationships Among Processes</w:t>
        </w:r>
        <w:r w:rsidR="003D67D0">
          <w:rPr>
            <w:noProof/>
            <w:webHidden/>
          </w:rPr>
          <w:tab/>
        </w:r>
        <w:r>
          <w:rPr>
            <w:noProof/>
            <w:webHidden/>
          </w:rPr>
          <w:fldChar w:fldCharType="begin"/>
        </w:r>
        <w:r w:rsidR="003D67D0">
          <w:rPr>
            <w:noProof/>
            <w:webHidden/>
          </w:rPr>
          <w:instrText xml:space="preserve"> PAGEREF _Toc274912850 \h </w:instrText>
        </w:r>
        <w:r>
          <w:rPr>
            <w:noProof/>
            <w:webHidden/>
          </w:rPr>
        </w:r>
        <w:r>
          <w:rPr>
            <w:noProof/>
            <w:webHidden/>
          </w:rPr>
          <w:fldChar w:fldCharType="separate"/>
        </w:r>
        <w:r w:rsidR="0017691C">
          <w:rPr>
            <w:noProof/>
            <w:webHidden/>
          </w:rPr>
          <w:t>67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51" w:history="1">
        <w:r w:rsidR="003D67D0" w:rsidRPr="004F31AA">
          <w:rPr>
            <w:rStyle w:val="Hyperlink"/>
            <w:noProof/>
          </w:rPr>
          <w:t>Generic Goals and Generic Practices</w:t>
        </w:r>
        <w:r w:rsidR="003D67D0">
          <w:rPr>
            <w:noProof/>
            <w:webHidden/>
          </w:rPr>
          <w:tab/>
        </w:r>
        <w:r>
          <w:rPr>
            <w:noProof/>
            <w:webHidden/>
          </w:rPr>
          <w:fldChar w:fldCharType="begin"/>
        </w:r>
        <w:r w:rsidR="003D67D0">
          <w:rPr>
            <w:noProof/>
            <w:webHidden/>
          </w:rPr>
          <w:instrText xml:space="preserve"> PAGEREF _Toc274912851 \h </w:instrText>
        </w:r>
        <w:r>
          <w:rPr>
            <w:noProof/>
            <w:webHidden/>
          </w:rPr>
        </w:r>
        <w:r>
          <w:rPr>
            <w:noProof/>
            <w:webHidden/>
          </w:rPr>
          <w:fldChar w:fldCharType="separate"/>
        </w:r>
        <w:r w:rsidR="0017691C">
          <w:rPr>
            <w:noProof/>
            <w:webHidden/>
          </w:rPr>
          <w:t>68</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52" w:history="1">
        <w:r w:rsidR="003D67D0" w:rsidRPr="004F31AA">
          <w:rPr>
            <w:rStyle w:val="Hyperlink"/>
            <w:noProof/>
          </w:rPr>
          <w:t>Applying Generic Practices</w:t>
        </w:r>
        <w:r w:rsidR="003D67D0">
          <w:rPr>
            <w:noProof/>
            <w:webHidden/>
          </w:rPr>
          <w:tab/>
        </w:r>
        <w:r>
          <w:rPr>
            <w:noProof/>
            <w:webHidden/>
          </w:rPr>
          <w:fldChar w:fldCharType="begin"/>
        </w:r>
        <w:r w:rsidR="003D67D0">
          <w:rPr>
            <w:noProof/>
            <w:webHidden/>
          </w:rPr>
          <w:instrText xml:space="preserve"> PAGEREF _Toc274912852 \h </w:instrText>
        </w:r>
        <w:r>
          <w:rPr>
            <w:noProof/>
            <w:webHidden/>
          </w:rPr>
        </w:r>
        <w:r>
          <w:rPr>
            <w:noProof/>
            <w:webHidden/>
          </w:rPr>
          <w:fldChar w:fldCharType="separate"/>
        </w:r>
        <w:r w:rsidR="0017691C">
          <w:rPr>
            <w:noProof/>
            <w:webHidden/>
          </w:rPr>
          <w:t>120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53" w:history="1">
        <w:r w:rsidR="003D67D0" w:rsidRPr="004F31AA">
          <w:rPr>
            <w:rStyle w:val="Hyperlink"/>
            <w:noProof/>
          </w:rPr>
          <w:t>Process Areas that Support Generic Practices</w:t>
        </w:r>
        <w:r w:rsidR="003D67D0">
          <w:rPr>
            <w:noProof/>
            <w:webHidden/>
          </w:rPr>
          <w:tab/>
        </w:r>
        <w:r>
          <w:rPr>
            <w:noProof/>
            <w:webHidden/>
          </w:rPr>
          <w:fldChar w:fldCharType="begin"/>
        </w:r>
        <w:r w:rsidR="003D67D0">
          <w:rPr>
            <w:noProof/>
            <w:webHidden/>
          </w:rPr>
          <w:instrText xml:space="preserve"> PAGEREF _Toc274912853 \h </w:instrText>
        </w:r>
        <w:r>
          <w:rPr>
            <w:noProof/>
            <w:webHidden/>
          </w:rPr>
        </w:r>
        <w:r>
          <w:rPr>
            <w:noProof/>
            <w:webHidden/>
          </w:rPr>
          <w:fldChar w:fldCharType="separate"/>
        </w:r>
        <w:r w:rsidR="0017691C">
          <w:rPr>
            <w:noProof/>
            <w:webHidden/>
          </w:rPr>
          <w:t>121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4" w:history="1">
        <w:r w:rsidR="003D67D0" w:rsidRPr="004F31AA">
          <w:rPr>
            <w:rStyle w:val="Hyperlink"/>
            <w:noProof/>
          </w:rPr>
          <w:t>Causal Analysis and Resolution</w:t>
        </w:r>
        <w:r w:rsidR="003D67D0">
          <w:rPr>
            <w:noProof/>
            <w:webHidden/>
          </w:rPr>
          <w:tab/>
        </w:r>
        <w:r>
          <w:rPr>
            <w:noProof/>
            <w:webHidden/>
          </w:rPr>
          <w:fldChar w:fldCharType="begin"/>
        </w:r>
        <w:r w:rsidR="003D67D0">
          <w:rPr>
            <w:noProof/>
            <w:webHidden/>
          </w:rPr>
          <w:instrText xml:space="preserve"> PAGEREF _Toc274912854 \h </w:instrText>
        </w:r>
        <w:r>
          <w:rPr>
            <w:noProof/>
            <w:webHidden/>
          </w:rPr>
        </w:r>
        <w:r>
          <w:rPr>
            <w:noProof/>
            <w:webHidden/>
          </w:rPr>
          <w:fldChar w:fldCharType="separate"/>
        </w:r>
        <w:r w:rsidR="0017691C">
          <w:rPr>
            <w:noProof/>
            <w:webHidden/>
          </w:rPr>
          <w:t>127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5" w:history="1">
        <w:r w:rsidR="003D67D0" w:rsidRPr="004F31AA">
          <w:rPr>
            <w:rStyle w:val="Hyperlink"/>
            <w:noProof/>
          </w:rPr>
          <w:t>Configuration Management</w:t>
        </w:r>
        <w:r w:rsidR="003D67D0">
          <w:rPr>
            <w:noProof/>
            <w:webHidden/>
          </w:rPr>
          <w:tab/>
        </w:r>
        <w:r>
          <w:rPr>
            <w:noProof/>
            <w:webHidden/>
          </w:rPr>
          <w:fldChar w:fldCharType="begin"/>
        </w:r>
        <w:r w:rsidR="003D67D0">
          <w:rPr>
            <w:noProof/>
            <w:webHidden/>
          </w:rPr>
          <w:instrText xml:space="preserve"> PAGEREF _Toc274912855 \h </w:instrText>
        </w:r>
        <w:r>
          <w:rPr>
            <w:noProof/>
            <w:webHidden/>
          </w:rPr>
        </w:r>
        <w:r>
          <w:rPr>
            <w:noProof/>
            <w:webHidden/>
          </w:rPr>
          <w:fldChar w:fldCharType="separate"/>
        </w:r>
        <w:r w:rsidR="0017691C">
          <w:rPr>
            <w:noProof/>
            <w:webHidden/>
          </w:rPr>
          <w:t>137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6" w:history="1">
        <w:r w:rsidR="003D67D0" w:rsidRPr="004F31AA">
          <w:rPr>
            <w:rStyle w:val="Hyperlink"/>
            <w:noProof/>
          </w:rPr>
          <w:t>Decision Analysis and Resolution</w:t>
        </w:r>
        <w:r w:rsidR="003D67D0">
          <w:rPr>
            <w:noProof/>
            <w:webHidden/>
          </w:rPr>
          <w:tab/>
        </w:r>
        <w:r>
          <w:rPr>
            <w:noProof/>
            <w:webHidden/>
          </w:rPr>
          <w:fldChar w:fldCharType="begin"/>
        </w:r>
        <w:r w:rsidR="003D67D0">
          <w:rPr>
            <w:noProof/>
            <w:webHidden/>
          </w:rPr>
          <w:instrText xml:space="preserve"> PAGEREF _Toc274912856 \h </w:instrText>
        </w:r>
        <w:r>
          <w:rPr>
            <w:noProof/>
            <w:webHidden/>
          </w:rPr>
        </w:r>
        <w:r>
          <w:rPr>
            <w:noProof/>
            <w:webHidden/>
          </w:rPr>
          <w:fldChar w:fldCharType="separate"/>
        </w:r>
        <w:r w:rsidR="0017691C">
          <w:rPr>
            <w:noProof/>
            <w:webHidden/>
          </w:rPr>
          <w:t>149</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7" w:history="1">
        <w:r w:rsidR="003D67D0" w:rsidRPr="004F31AA">
          <w:rPr>
            <w:rStyle w:val="Hyperlink"/>
            <w:noProof/>
          </w:rPr>
          <w:t>Integrated Project Management</w:t>
        </w:r>
        <w:r w:rsidR="003D67D0">
          <w:rPr>
            <w:noProof/>
            <w:webHidden/>
          </w:rPr>
          <w:tab/>
        </w:r>
        <w:r>
          <w:rPr>
            <w:noProof/>
            <w:webHidden/>
          </w:rPr>
          <w:fldChar w:fldCharType="begin"/>
        </w:r>
        <w:r w:rsidR="003D67D0">
          <w:rPr>
            <w:noProof/>
            <w:webHidden/>
          </w:rPr>
          <w:instrText xml:space="preserve"> PAGEREF _Toc274912857 \h </w:instrText>
        </w:r>
        <w:r>
          <w:rPr>
            <w:noProof/>
            <w:webHidden/>
          </w:rPr>
        </w:r>
        <w:r>
          <w:rPr>
            <w:noProof/>
            <w:webHidden/>
          </w:rPr>
          <w:fldChar w:fldCharType="separate"/>
        </w:r>
        <w:r w:rsidR="0017691C">
          <w:rPr>
            <w:noProof/>
            <w:webHidden/>
          </w:rPr>
          <w:t>157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8" w:history="1">
        <w:r w:rsidR="003D67D0" w:rsidRPr="004F31AA">
          <w:rPr>
            <w:rStyle w:val="Hyperlink"/>
            <w:noProof/>
          </w:rPr>
          <w:t>Measurement and Analysis</w:t>
        </w:r>
        <w:r w:rsidR="003D67D0">
          <w:rPr>
            <w:noProof/>
            <w:webHidden/>
          </w:rPr>
          <w:tab/>
        </w:r>
        <w:r>
          <w:rPr>
            <w:noProof/>
            <w:webHidden/>
          </w:rPr>
          <w:fldChar w:fldCharType="begin"/>
        </w:r>
        <w:r w:rsidR="003D67D0">
          <w:rPr>
            <w:noProof/>
            <w:webHidden/>
          </w:rPr>
          <w:instrText xml:space="preserve"> PAGEREF _Toc274912858 \h </w:instrText>
        </w:r>
        <w:r>
          <w:rPr>
            <w:noProof/>
            <w:webHidden/>
          </w:rPr>
        </w:r>
        <w:r>
          <w:rPr>
            <w:noProof/>
            <w:webHidden/>
          </w:rPr>
          <w:fldChar w:fldCharType="separate"/>
        </w:r>
        <w:r w:rsidR="0017691C">
          <w:rPr>
            <w:noProof/>
            <w:webHidden/>
          </w:rPr>
          <w:t>175</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59" w:history="1">
        <w:r w:rsidR="003D67D0" w:rsidRPr="004F31AA">
          <w:rPr>
            <w:rStyle w:val="Hyperlink"/>
            <w:noProof/>
          </w:rPr>
          <w:t>Organizational Process Definition</w:t>
        </w:r>
        <w:r w:rsidR="003D67D0">
          <w:rPr>
            <w:noProof/>
            <w:webHidden/>
          </w:rPr>
          <w:tab/>
        </w:r>
        <w:r>
          <w:rPr>
            <w:noProof/>
            <w:webHidden/>
          </w:rPr>
          <w:fldChar w:fldCharType="begin"/>
        </w:r>
        <w:r w:rsidR="003D67D0">
          <w:rPr>
            <w:noProof/>
            <w:webHidden/>
          </w:rPr>
          <w:instrText xml:space="preserve"> PAGEREF _Toc274912859 \h </w:instrText>
        </w:r>
        <w:r>
          <w:rPr>
            <w:noProof/>
            <w:webHidden/>
          </w:rPr>
        </w:r>
        <w:r>
          <w:rPr>
            <w:noProof/>
            <w:webHidden/>
          </w:rPr>
          <w:fldChar w:fldCharType="separate"/>
        </w:r>
        <w:r w:rsidR="0017691C">
          <w:rPr>
            <w:noProof/>
            <w:webHidden/>
          </w:rPr>
          <w:t>191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0" w:history="1">
        <w:r w:rsidR="003D67D0" w:rsidRPr="004F31AA">
          <w:rPr>
            <w:rStyle w:val="Hyperlink"/>
            <w:noProof/>
          </w:rPr>
          <w:t>Organizational Process Focus</w:t>
        </w:r>
        <w:r w:rsidR="003D67D0">
          <w:rPr>
            <w:noProof/>
            <w:webHidden/>
          </w:rPr>
          <w:tab/>
        </w:r>
        <w:r>
          <w:rPr>
            <w:noProof/>
            <w:webHidden/>
          </w:rPr>
          <w:fldChar w:fldCharType="begin"/>
        </w:r>
        <w:r w:rsidR="003D67D0">
          <w:rPr>
            <w:noProof/>
            <w:webHidden/>
          </w:rPr>
          <w:instrText xml:space="preserve"> PAGEREF _Toc274912860 \h </w:instrText>
        </w:r>
        <w:r>
          <w:rPr>
            <w:noProof/>
            <w:webHidden/>
          </w:rPr>
        </w:r>
        <w:r>
          <w:rPr>
            <w:noProof/>
            <w:webHidden/>
          </w:rPr>
          <w:fldChar w:fldCharType="separate"/>
        </w:r>
        <w:r w:rsidR="0017691C">
          <w:rPr>
            <w:noProof/>
            <w:webHidden/>
          </w:rPr>
          <w:t>203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1" w:history="1">
        <w:r w:rsidR="003D67D0" w:rsidRPr="004F31AA">
          <w:rPr>
            <w:rStyle w:val="Hyperlink"/>
            <w:noProof/>
          </w:rPr>
          <w:t>Organizational Performance Management</w:t>
        </w:r>
        <w:r w:rsidR="003D67D0">
          <w:rPr>
            <w:noProof/>
            <w:webHidden/>
          </w:rPr>
          <w:tab/>
        </w:r>
        <w:r>
          <w:rPr>
            <w:noProof/>
            <w:webHidden/>
          </w:rPr>
          <w:fldChar w:fldCharType="begin"/>
        </w:r>
        <w:r w:rsidR="003D67D0">
          <w:rPr>
            <w:noProof/>
            <w:webHidden/>
          </w:rPr>
          <w:instrText xml:space="preserve"> PAGEREF _Toc274912861 \h </w:instrText>
        </w:r>
        <w:r>
          <w:rPr>
            <w:noProof/>
            <w:webHidden/>
          </w:rPr>
        </w:r>
        <w:r>
          <w:rPr>
            <w:noProof/>
            <w:webHidden/>
          </w:rPr>
          <w:fldChar w:fldCharType="separate"/>
        </w:r>
        <w:r w:rsidR="0017691C">
          <w:rPr>
            <w:noProof/>
            <w:webHidden/>
          </w:rPr>
          <w:t>217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2" w:history="1">
        <w:r w:rsidR="003D67D0" w:rsidRPr="004F31AA">
          <w:rPr>
            <w:rStyle w:val="Hyperlink"/>
            <w:noProof/>
          </w:rPr>
          <w:t>Organizational Process Performance</w:t>
        </w:r>
        <w:r w:rsidR="003D67D0">
          <w:rPr>
            <w:noProof/>
            <w:webHidden/>
          </w:rPr>
          <w:tab/>
        </w:r>
        <w:r>
          <w:rPr>
            <w:noProof/>
            <w:webHidden/>
          </w:rPr>
          <w:fldChar w:fldCharType="begin"/>
        </w:r>
        <w:r w:rsidR="003D67D0">
          <w:rPr>
            <w:noProof/>
            <w:webHidden/>
          </w:rPr>
          <w:instrText xml:space="preserve"> PAGEREF _Toc274912862 \h </w:instrText>
        </w:r>
        <w:r>
          <w:rPr>
            <w:noProof/>
            <w:webHidden/>
          </w:rPr>
        </w:r>
        <w:r>
          <w:rPr>
            <w:noProof/>
            <w:webHidden/>
          </w:rPr>
          <w:fldChar w:fldCharType="separate"/>
        </w:r>
        <w:r w:rsidR="0017691C">
          <w:rPr>
            <w:noProof/>
            <w:webHidden/>
          </w:rPr>
          <w:t>235</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3" w:history="1">
        <w:r w:rsidR="003D67D0" w:rsidRPr="004F31AA">
          <w:rPr>
            <w:rStyle w:val="Hyperlink"/>
            <w:noProof/>
          </w:rPr>
          <w:t>Organizational Training</w:t>
        </w:r>
        <w:r w:rsidR="003D67D0">
          <w:rPr>
            <w:noProof/>
            <w:webHidden/>
          </w:rPr>
          <w:tab/>
        </w:r>
        <w:r>
          <w:rPr>
            <w:noProof/>
            <w:webHidden/>
          </w:rPr>
          <w:fldChar w:fldCharType="begin"/>
        </w:r>
        <w:r w:rsidR="003D67D0">
          <w:rPr>
            <w:noProof/>
            <w:webHidden/>
          </w:rPr>
          <w:instrText xml:space="preserve"> PAGEREF _Toc274912863 \h </w:instrText>
        </w:r>
        <w:r>
          <w:rPr>
            <w:noProof/>
            <w:webHidden/>
          </w:rPr>
        </w:r>
        <w:r>
          <w:rPr>
            <w:noProof/>
            <w:webHidden/>
          </w:rPr>
          <w:fldChar w:fldCharType="separate"/>
        </w:r>
        <w:r w:rsidR="0017691C">
          <w:rPr>
            <w:noProof/>
            <w:webHidden/>
          </w:rPr>
          <w:t>247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4" w:history="1">
        <w:r w:rsidR="003D67D0" w:rsidRPr="004F31AA">
          <w:rPr>
            <w:rStyle w:val="Hyperlink"/>
            <w:noProof/>
          </w:rPr>
          <w:t>Product Integration</w:t>
        </w:r>
        <w:r w:rsidR="003D67D0">
          <w:rPr>
            <w:noProof/>
            <w:webHidden/>
          </w:rPr>
          <w:tab/>
        </w:r>
        <w:r>
          <w:rPr>
            <w:noProof/>
            <w:webHidden/>
          </w:rPr>
          <w:fldChar w:fldCharType="begin"/>
        </w:r>
        <w:r w:rsidR="003D67D0">
          <w:rPr>
            <w:noProof/>
            <w:webHidden/>
          </w:rPr>
          <w:instrText xml:space="preserve"> PAGEREF _Toc274912864 \h </w:instrText>
        </w:r>
        <w:r>
          <w:rPr>
            <w:noProof/>
            <w:webHidden/>
          </w:rPr>
        </w:r>
        <w:r>
          <w:rPr>
            <w:noProof/>
            <w:webHidden/>
          </w:rPr>
          <w:fldChar w:fldCharType="separate"/>
        </w:r>
        <w:r w:rsidR="0017691C">
          <w:rPr>
            <w:noProof/>
            <w:webHidden/>
          </w:rPr>
          <w:t>257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5" w:history="1">
        <w:r w:rsidR="003D67D0" w:rsidRPr="004F31AA">
          <w:rPr>
            <w:rStyle w:val="Hyperlink"/>
            <w:noProof/>
          </w:rPr>
          <w:t>Project Monitoring and Control</w:t>
        </w:r>
        <w:r w:rsidR="003D67D0">
          <w:rPr>
            <w:noProof/>
            <w:webHidden/>
          </w:rPr>
          <w:tab/>
        </w:r>
        <w:r>
          <w:rPr>
            <w:noProof/>
            <w:webHidden/>
          </w:rPr>
          <w:fldChar w:fldCharType="begin"/>
        </w:r>
        <w:r w:rsidR="003D67D0">
          <w:rPr>
            <w:noProof/>
            <w:webHidden/>
          </w:rPr>
          <w:instrText xml:space="preserve"> PAGEREF _Toc274912865 \h </w:instrText>
        </w:r>
        <w:r>
          <w:rPr>
            <w:noProof/>
            <w:webHidden/>
          </w:rPr>
        </w:r>
        <w:r>
          <w:rPr>
            <w:noProof/>
            <w:webHidden/>
          </w:rPr>
          <w:fldChar w:fldCharType="separate"/>
        </w:r>
        <w:r w:rsidR="0017691C">
          <w:rPr>
            <w:noProof/>
            <w:webHidden/>
          </w:rPr>
          <w:t>271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6" w:history="1">
        <w:r w:rsidR="003D67D0" w:rsidRPr="004F31AA">
          <w:rPr>
            <w:rStyle w:val="Hyperlink"/>
            <w:noProof/>
          </w:rPr>
          <w:t>Project Planning</w:t>
        </w:r>
        <w:r w:rsidR="003D67D0">
          <w:rPr>
            <w:noProof/>
            <w:webHidden/>
          </w:rPr>
          <w:tab/>
        </w:r>
        <w:r>
          <w:rPr>
            <w:noProof/>
            <w:webHidden/>
          </w:rPr>
          <w:fldChar w:fldCharType="begin"/>
        </w:r>
        <w:r w:rsidR="003D67D0">
          <w:rPr>
            <w:noProof/>
            <w:webHidden/>
          </w:rPr>
          <w:instrText xml:space="preserve"> PAGEREF _Toc274912866 \h </w:instrText>
        </w:r>
        <w:r>
          <w:rPr>
            <w:noProof/>
            <w:webHidden/>
          </w:rPr>
        </w:r>
        <w:r>
          <w:rPr>
            <w:noProof/>
            <w:webHidden/>
          </w:rPr>
          <w:fldChar w:fldCharType="separate"/>
        </w:r>
        <w:r w:rsidR="0017691C">
          <w:rPr>
            <w:noProof/>
            <w:webHidden/>
          </w:rPr>
          <w:t>281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7" w:history="1">
        <w:r w:rsidR="003D67D0" w:rsidRPr="004F31AA">
          <w:rPr>
            <w:rStyle w:val="Hyperlink"/>
            <w:noProof/>
          </w:rPr>
          <w:t>Process and Product Quality Assurance</w:t>
        </w:r>
        <w:r w:rsidR="003D67D0">
          <w:rPr>
            <w:noProof/>
            <w:webHidden/>
          </w:rPr>
          <w:tab/>
        </w:r>
        <w:r>
          <w:rPr>
            <w:noProof/>
            <w:webHidden/>
          </w:rPr>
          <w:fldChar w:fldCharType="begin"/>
        </w:r>
        <w:r w:rsidR="003D67D0">
          <w:rPr>
            <w:noProof/>
            <w:webHidden/>
          </w:rPr>
          <w:instrText xml:space="preserve"> PAGEREF _Toc274912867 \h </w:instrText>
        </w:r>
        <w:r>
          <w:rPr>
            <w:noProof/>
            <w:webHidden/>
          </w:rPr>
        </w:r>
        <w:r>
          <w:rPr>
            <w:noProof/>
            <w:webHidden/>
          </w:rPr>
          <w:fldChar w:fldCharType="separate"/>
        </w:r>
        <w:r w:rsidR="0017691C">
          <w:rPr>
            <w:noProof/>
            <w:webHidden/>
          </w:rPr>
          <w:t>301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8" w:history="1">
        <w:r w:rsidR="003D67D0" w:rsidRPr="004F31AA">
          <w:rPr>
            <w:rStyle w:val="Hyperlink"/>
            <w:noProof/>
          </w:rPr>
          <w:t>Quantitative Project Management</w:t>
        </w:r>
        <w:r w:rsidR="003D67D0">
          <w:rPr>
            <w:noProof/>
            <w:webHidden/>
          </w:rPr>
          <w:tab/>
        </w:r>
        <w:r>
          <w:rPr>
            <w:noProof/>
            <w:webHidden/>
          </w:rPr>
          <w:fldChar w:fldCharType="begin"/>
        </w:r>
        <w:r w:rsidR="003D67D0">
          <w:rPr>
            <w:noProof/>
            <w:webHidden/>
          </w:rPr>
          <w:instrText xml:space="preserve"> PAGEREF _Toc274912868 \h </w:instrText>
        </w:r>
        <w:r>
          <w:rPr>
            <w:noProof/>
            <w:webHidden/>
          </w:rPr>
        </w:r>
        <w:r>
          <w:rPr>
            <w:noProof/>
            <w:webHidden/>
          </w:rPr>
          <w:fldChar w:fldCharType="separate"/>
        </w:r>
        <w:r w:rsidR="0017691C">
          <w:rPr>
            <w:noProof/>
            <w:webHidden/>
          </w:rPr>
          <w:t>307</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69" w:history="1">
        <w:r w:rsidR="003D67D0" w:rsidRPr="004F31AA">
          <w:rPr>
            <w:rStyle w:val="Hyperlink"/>
            <w:noProof/>
          </w:rPr>
          <w:t>Requirements Development</w:t>
        </w:r>
        <w:r w:rsidR="003D67D0">
          <w:rPr>
            <w:noProof/>
            <w:webHidden/>
          </w:rPr>
          <w:tab/>
        </w:r>
        <w:r>
          <w:rPr>
            <w:noProof/>
            <w:webHidden/>
          </w:rPr>
          <w:fldChar w:fldCharType="begin"/>
        </w:r>
        <w:r w:rsidR="003D67D0">
          <w:rPr>
            <w:noProof/>
            <w:webHidden/>
          </w:rPr>
          <w:instrText xml:space="preserve"> PAGEREF _Toc274912869 \h </w:instrText>
        </w:r>
        <w:r>
          <w:rPr>
            <w:noProof/>
            <w:webHidden/>
          </w:rPr>
        </w:r>
        <w:r>
          <w:rPr>
            <w:noProof/>
            <w:webHidden/>
          </w:rPr>
          <w:fldChar w:fldCharType="separate"/>
        </w:r>
        <w:r w:rsidR="0017691C">
          <w:rPr>
            <w:noProof/>
            <w:webHidden/>
          </w:rPr>
          <w:t>325</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0" w:history="1">
        <w:r w:rsidR="003D67D0" w:rsidRPr="004F31AA">
          <w:rPr>
            <w:rStyle w:val="Hyperlink"/>
            <w:noProof/>
          </w:rPr>
          <w:t>Requirements Management</w:t>
        </w:r>
        <w:r w:rsidR="003D67D0">
          <w:rPr>
            <w:noProof/>
            <w:webHidden/>
          </w:rPr>
          <w:tab/>
        </w:r>
        <w:r>
          <w:rPr>
            <w:noProof/>
            <w:webHidden/>
          </w:rPr>
          <w:fldChar w:fldCharType="begin"/>
        </w:r>
        <w:r w:rsidR="003D67D0">
          <w:rPr>
            <w:noProof/>
            <w:webHidden/>
          </w:rPr>
          <w:instrText xml:space="preserve"> PAGEREF _Toc274912870 \h </w:instrText>
        </w:r>
        <w:r>
          <w:rPr>
            <w:noProof/>
            <w:webHidden/>
          </w:rPr>
        </w:r>
        <w:r>
          <w:rPr>
            <w:noProof/>
            <w:webHidden/>
          </w:rPr>
          <w:fldChar w:fldCharType="separate"/>
        </w:r>
        <w:r w:rsidR="0017691C">
          <w:rPr>
            <w:noProof/>
            <w:webHidden/>
          </w:rPr>
          <w:t>341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1" w:history="1">
        <w:r w:rsidR="003D67D0" w:rsidRPr="004F31AA">
          <w:rPr>
            <w:rStyle w:val="Hyperlink"/>
            <w:noProof/>
          </w:rPr>
          <w:t>Risk Management</w:t>
        </w:r>
        <w:r w:rsidR="003D67D0">
          <w:rPr>
            <w:noProof/>
            <w:webHidden/>
          </w:rPr>
          <w:tab/>
        </w:r>
        <w:r>
          <w:rPr>
            <w:noProof/>
            <w:webHidden/>
          </w:rPr>
          <w:fldChar w:fldCharType="begin"/>
        </w:r>
        <w:r w:rsidR="003D67D0">
          <w:rPr>
            <w:noProof/>
            <w:webHidden/>
          </w:rPr>
          <w:instrText xml:space="preserve"> PAGEREF _Toc274912871 \h </w:instrText>
        </w:r>
        <w:r>
          <w:rPr>
            <w:noProof/>
            <w:webHidden/>
          </w:rPr>
        </w:r>
        <w:r>
          <w:rPr>
            <w:noProof/>
            <w:webHidden/>
          </w:rPr>
          <w:fldChar w:fldCharType="separate"/>
        </w:r>
        <w:r w:rsidR="0017691C">
          <w:rPr>
            <w:noProof/>
            <w:webHidden/>
          </w:rPr>
          <w:t>349</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2" w:history="1">
        <w:r w:rsidR="003D67D0" w:rsidRPr="004F31AA">
          <w:rPr>
            <w:rStyle w:val="Hyperlink"/>
            <w:noProof/>
          </w:rPr>
          <w:t>Supplier Agreement Management</w:t>
        </w:r>
        <w:r w:rsidR="003D67D0">
          <w:rPr>
            <w:noProof/>
            <w:webHidden/>
          </w:rPr>
          <w:tab/>
        </w:r>
        <w:r>
          <w:rPr>
            <w:noProof/>
            <w:webHidden/>
          </w:rPr>
          <w:fldChar w:fldCharType="begin"/>
        </w:r>
        <w:r w:rsidR="003D67D0">
          <w:rPr>
            <w:noProof/>
            <w:webHidden/>
          </w:rPr>
          <w:instrText xml:space="preserve"> PAGEREF _Toc274912872 \h </w:instrText>
        </w:r>
        <w:r>
          <w:rPr>
            <w:noProof/>
            <w:webHidden/>
          </w:rPr>
        </w:r>
        <w:r>
          <w:rPr>
            <w:noProof/>
            <w:webHidden/>
          </w:rPr>
          <w:fldChar w:fldCharType="separate"/>
        </w:r>
        <w:r w:rsidR="0017691C">
          <w:rPr>
            <w:noProof/>
            <w:webHidden/>
          </w:rPr>
          <w:t>363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3" w:history="1">
        <w:r w:rsidR="003D67D0" w:rsidRPr="004F31AA">
          <w:rPr>
            <w:rStyle w:val="Hyperlink"/>
            <w:noProof/>
          </w:rPr>
          <w:t>Technical Solution</w:t>
        </w:r>
        <w:r w:rsidR="003D67D0">
          <w:rPr>
            <w:noProof/>
            <w:webHidden/>
          </w:rPr>
          <w:tab/>
        </w:r>
        <w:r>
          <w:rPr>
            <w:noProof/>
            <w:webHidden/>
          </w:rPr>
          <w:fldChar w:fldCharType="begin"/>
        </w:r>
        <w:r w:rsidR="003D67D0">
          <w:rPr>
            <w:noProof/>
            <w:webHidden/>
          </w:rPr>
          <w:instrText xml:space="preserve"> PAGEREF _Toc274912873 \h </w:instrText>
        </w:r>
        <w:r>
          <w:rPr>
            <w:noProof/>
            <w:webHidden/>
          </w:rPr>
        </w:r>
        <w:r>
          <w:rPr>
            <w:noProof/>
            <w:webHidden/>
          </w:rPr>
          <w:fldChar w:fldCharType="separate"/>
        </w:r>
        <w:r w:rsidR="0017691C">
          <w:rPr>
            <w:noProof/>
            <w:webHidden/>
          </w:rPr>
          <w:t>373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4" w:history="1">
        <w:r w:rsidR="003D67D0" w:rsidRPr="004F31AA">
          <w:rPr>
            <w:rStyle w:val="Hyperlink"/>
            <w:noProof/>
          </w:rPr>
          <w:t>Validation</w:t>
        </w:r>
        <w:r w:rsidR="003D67D0">
          <w:rPr>
            <w:noProof/>
            <w:webHidden/>
          </w:rPr>
          <w:tab/>
        </w:r>
        <w:r>
          <w:rPr>
            <w:noProof/>
            <w:webHidden/>
          </w:rPr>
          <w:fldChar w:fldCharType="begin"/>
        </w:r>
        <w:r w:rsidR="003D67D0">
          <w:rPr>
            <w:noProof/>
            <w:webHidden/>
          </w:rPr>
          <w:instrText xml:space="preserve"> PAGEREF _Toc274912874 \h </w:instrText>
        </w:r>
        <w:r>
          <w:rPr>
            <w:noProof/>
            <w:webHidden/>
          </w:rPr>
        </w:r>
        <w:r>
          <w:rPr>
            <w:noProof/>
            <w:webHidden/>
          </w:rPr>
          <w:fldChar w:fldCharType="separate"/>
        </w:r>
        <w:r w:rsidR="0017691C">
          <w:rPr>
            <w:noProof/>
            <w:webHidden/>
          </w:rPr>
          <w:t>393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5" w:history="1">
        <w:r w:rsidR="003D67D0" w:rsidRPr="004F31AA">
          <w:rPr>
            <w:rStyle w:val="Hyperlink"/>
            <w:noProof/>
          </w:rPr>
          <w:t>Verification</w:t>
        </w:r>
        <w:r w:rsidR="003D67D0">
          <w:rPr>
            <w:noProof/>
            <w:webHidden/>
          </w:rPr>
          <w:tab/>
        </w:r>
        <w:r>
          <w:rPr>
            <w:noProof/>
            <w:webHidden/>
          </w:rPr>
          <w:fldChar w:fldCharType="begin"/>
        </w:r>
        <w:r w:rsidR="003D67D0">
          <w:rPr>
            <w:noProof/>
            <w:webHidden/>
          </w:rPr>
          <w:instrText xml:space="preserve"> PAGEREF _Toc274912875 \h </w:instrText>
        </w:r>
        <w:r>
          <w:rPr>
            <w:noProof/>
            <w:webHidden/>
          </w:rPr>
        </w:r>
        <w:r>
          <w:rPr>
            <w:noProof/>
            <w:webHidden/>
          </w:rPr>
          <w:fldChar w:fldCharType="separate"/>
        </w:r>
        <w:r w:rsidR="0017691C">
          <w:rPr>
            <w:noProof/>
            <w:webHidden/>
          </w:rPr>
          <w:t>401</w:t>
        </w:r>
        <w:r>
          <w:rPr>
            <w:noProof/>
            <w:webHidden/>
          </w:rPr>
          <w:fldChar w:fldCharType="end"/>
        </w:r>
      </w:hyperlink>
    </w:p>
    <w:p w:rsidR="003D67D0" w:rsidRDefault="00DF2658">
      <w:pPr>
        <w:pStyle w:val="TOC1"/>
        <w:rPr>
          <w:rFonts w:asciiTheme="minorHAnsi" w:eastAsiaTheme="minorEastAsia" w:hAnsiTheme="minorHAnsi" w:cstheme="minorBidi"/>
          <w:b w:val="0"/>
          <w:noProof/>
          <w:sz w:val="22"/>
        </w:rPr>
      </w:pPr>
      <w:hyperlink w:anchor="_Toc274912876" w:history="1">
        <w:r w:rsidR="003D67D0" w:rsidRPr="004F31AA">
          <w:rPr>
            <w:rStyle w:val="Hyperlink"/>
            <w:noProof/>
            <w:kern w:val="32"/>
          </w:rPr>
          <w:t>Part Three:</w:t>
        </w:r>
        <w:r w:rsidR="003D67D0">
          <w:rPr>
            <w:rStyle w:val="Hyperlink"/>
            <w:noProof/>
            <w:kern w:val="32"/>
          </w:rPr>
          <w:t xml:space="preserve"> </w:t>
        </w:r>
      </w:hyperlink>
      <w:hyperlink w:anchor="_Toc274912877" w:history="1">
        <w:r w:rsidR="003D67D0" w:rsidRPr="004F31AA">
          <w:rPr>
            <w:rStyle w:val="Hyperlink"/>
            <w:noProof/>
            <w:kern w:val="32"/>
          </w:rPr>
          <w:t>The Appendices</w:t>
        </w:r>
        <w:r w:rsidR="003D67D0">
          <w:rPr>
            <w:noProof/>
            <w:webHidden/>
          </w:rPr>
          <w:tab/>
        </w:r>
        <w:r>
          <w:rPr>
            <w:noProof/>
            <w:webHidden/>
          </w:rPr>
          <w:fldChar w:fldCharType="begin"/>
        </w:r>
        <w:r w:rsidR="003D67D0">
          <w:rPr>
            <w:noProof/>
            <w:webHidden/>
          </w:rPr>
          <w:instrText xml:space="preserve"> PAGEREF _Toc274912877 \h </w:instrText>
        </w:r>
        <w:r>
          <w:rPr>
            <w:noProof/>
            <w:webHidden/>
          </w:rPr>
        </w:r>
        <w:r>
          <w:rPr>
            <w:noProof/>
            <w:webHidden/>
          </w:rPr>
          <w:fldChar w:fldCharType="separate"/>
        </w:r>
        <w:r w:rsidR="0017691C">
          <w:rPr>
            <w:noProof/>
            <w:webHidden/>
          </w:rPr>
          <w:t>413</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78" w:history="1">
        <w:r w:rsidR="003D67D0" w:rsidRPr="004F31AA">
          <w:rPr>
            <w:rStyle w:val="Hyperlink"/>
            <w:noProof/>
          </w:rPr>
          <w:t>Appendix A: References</w:t>
        </w:r>
        <w:r w:rsidR="003D67D0">
          <w:rPr>
            <w:noProof/>
            <w:webHidden/>
          </w:rPr>
          <w:tab/>
        </w:r>
        <w:r>
          <w:rPr>
            <w:noProof/>
            <w:webHidden/>
          </w:rPr>
          <w:fldChar w:fldCharType="begin"/>
        </w:r>
        <w:r w:rsidR="003D67D0">
          <w:rPr>
            <w:noProof/>
            <w:webHidden/>
          </w:rPr>
          <w:instrText xml:space="preserve"> PAGEREF _Toc274912878 \h </w:instrText>
        </w:r>
        <w:r>
          <w:rPr>
            <w:noProof/>
            <w:webHidden/>
          </w:rPr>
        </w:r>
        <w:r>
          <w:rPr>
            <w:noProof/>
            <w:webHidden/>
          </w:rPr>
          <w:fldChar w:fldCharType="separate"/>
        </w:r>
        <w:r w:rsidR="0017691C">
          <w:rPr>
            <w:noProof/>
            <w:webHidden/>
          </w:rPr>
          <w:t>415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79" w:history="1">
        <w:r w:rsidR="003D67D0" w:rsidRPr="004F31AA">
          <w:rPr>
            <w:rStyle w:val="Hyperlink"/>
            <w:noProof/>
          </w:rPr>
          <w:t>Information Assurance/Information Security Related Sources</w:t>
        </w:r>
        <w:r w:rsidR="003D67D0">
          <w:rPr>
            <w:noProof/>
            <w:webHidden/>
          </w:rPr>
          <w:tab/>
        </w:r>
        <w:r>
          <w:rPr>
            <w:noProof/>
            <w:webHidden/>
          </w:rPr>
          <w:fldChar w:fldCharType="begin"/>
        </w:r>
        <w:r w:rsidR="003D67D0">
          <w:rPr>
            <w:noProof/>
            <w:webHidden/>
          </w:rPr>
          <w:instrText xml:space="preserve"> PAGEREF _Toc274912879 \h </w:instrText>
        </w:r>
        <w:r>
          <w:rPr>
            <w:noProof/>
            <w:webHidden/>
          </w:rPr>
        </w:r>
        <w:r>
          <w:rPr>
            <w:noProof/>
            <w:webHidden/>
          </w:rPr>
          <w:fldChar w:fldCharType="separate"/>
        </w:r>
        <w:r w:rsidR="0017691C">
          <w:rPr>
            <w:noProof/>
            <w:webHidden/>
          </w:rPr>
          <w:t>419</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80" w:history="1">
        <w:r w:rsidR="003D67D0" w:rsidRPr="004F31AA">
          <w:rPr>
            <w:rStyle w:val="Hyperlink"/>
            <w:noProof/>
          </w:rPr>
          <w:t>Appendix B: Acronyms</w:t>
        </w:r>
        <w:r w:rsidR="003D67D0">
          <w:rPr>
            <w:noProof/>
            <w:webHidden/>
          </w:rPr>
          <w:tab/>
        </w:r>
        <w:r>
          <w:rPr>
            <w:noProof/>
            <w:webHidden/>
          </w:rPr>
          <w:fldChar w:fldCharType="begin"/>
        </w:r>
        <w:r w:rsidR="003D67D0">
          <w:rPr>
            <w:noProof/>
            <w:webHidden/>
          </w:rPr>
          <w:instrText xml:space="preserve"> PAGEREF _Toc274912880 \h </w:instrText>
        </w:r>
        <w:r>
          <w:rPr>
            <w:noProof/>
            <w:webHidden/>
          </w:rPr>
        </w:r>
        <w:r>
          <w:rPr>
            <w:noProof/>
            <w:webHidden/>
          </w:rPr>
          <w:fldChar w:fldCharType="separate"/>
        </w:r>
        <w:r w:rsidR="0017691C">
          <w:rPr>
            <w:noProof/>
            <w:webHidden/>
          </w:rPr>
          <w:t>421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81" w:history="1">
        <w:r w:rsidR="003D67D0" w:rsidRPr="004F31AA">
          <w:rPr>
            <w:rStyle w:val="Hyperlink"/>
            <w:noProof/>
          </w:rPr>
          <w:t>Appendix C: CMMI Version 1.3 Project Participants</w:t>
        </w:r>
        <w:r w:rsidR="003D67D0">
          <w:rPr>
            <w:noProof/>
            <w:webHidden/>
          </w:rPr>
          <w:tab/>
        </w:r>
        <w:r>
          <w:rPr>
            <w:noProof/>
            <w:webHidden/>
          </w:rPr>
          <w:fldChar w:fldCharType="begin"/>
        </w:r>
        <w:r w:rsidR="003D67D0">
          <w:rPr>
            <w:noProof/>
            <w:webHidden/>
          </w:rPr>
          <w:instrText xml:space="preserve"> PAGEREF _Toc274912881 \h </w:instrText>
        </w:r>
        <w:r>
          <w:rPr>
            <w:noProof/>
            <w:webHidden/>
          </w:rPr>
        </w:r>
        <w:r>
          <w:rPr>
            <w:noProof/>
            <w:webHidden/>
          </w:rPr>
          <w:fldChar w:fldCharType="separate"/>
        </w:r>
        <w:r w:rsidR="0017691C">
          <w:rPr>
            <w:noProof/>
            <w:webHidden/>
          </w:rPr>
          <w:t>425</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82" w:history="1">
        <w:r w:rsidR="003D67D0" w:rsidRPr="004F31AA">
          <w:rPr>
            <w:rStyle w:val="Hyperlink"/>
            <w:noProof/>
          </w:rPr>
          <w:t>CMMI Steering Group</w:t>
        </w:r>
        <w:r w:rsidR="003D67D0">
          <w:rPr>
            <w:noProof/>
            <w:webHidden/>
          </w:rPr>
          <w:tab/>
        </w:r>
        <w:r>
          <w:rPr>
            <w:noProof/>
            <w:webHidden/>
          </w:rPr>
          <w:fldChar w:fldCharType="begin"/>
        </w:r>
        <w:r w:rsidR="003D67D0">
          <w:rPr>
            <w:noProof/>
            <w:webHidden/>
          </w:rPr>
          <w:instrText xml:space="preserve"> PAGEREF _Toc274912882 \h </w:instrText>
        </w:r>
        <w:r>
          <w:rPr>
            <w:noProof/>
            <w:webHidden/>
          </w:rPr>
        </w:r>
        <w:r>
          <w:rPr>
            <w:noProof/>
            <w:webHidden/>
          </w:rPr>
          <w:fldChar w:fldCharType="separate"/>
        </w:r>
        <w:r w:rsidR="0017691C">
          <w:rPr>
            <w:noProof/>
            <w:webHidden/>
          </w:rPr>
          <w:t>425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83" w:history="1">
        <w:r w:rsidR="003D67D0" w:rsidRPr="004F31AA">
          <w:rPr>
            <w:rStyle w:val="Hyperlink"/>
            <w:noProof/>
          </w:rPr>
          <w:t>Steering Group Members</w:t>
        </w:r>
        <w:r w:rsidR="003D67D0">
          <w:rPr>
            <w:noProof/>
            <w:webHidden/>
          </w:rPr>
          <w:tab/>
        </w:r>
        <w:r>
          <w:rPr>
            <w:noProof/>
            <w:webHidden/>
          </w:rPr>
          <w:fldChar w:fldCharType="begin"/>
        </w:r>
        <w:r w:rsidR="003D67D0">
          <w:rPr>
            <w:noProof/>
            <w:webHidden/>
          </w:rPr>
          <w:instrText xml:space="preserve"> PAGEREF _Toc274912883 \h </w:instrText>
        </w:r>
        <w:r>
          <w:rPr>
            <w:noProof/>
            <w:webHidden/>
          </w:rPr>
        </w:r>
        <w:r>
          <w:rPr>
            <w:noProof/>
            <w:webHidden/>
          </w:rPr>
          <w:fldChar w:fldCharType="separate"/>
        </w:r>
        <w:r w:rsidR="0017691C">
          <w:rPr>
            <w:noProof/>
            <w:webHidden/>
          </w:rPr>
          <w:t>425</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84" w:history="1">
        <w:r w:rsidR="003D67D0" w:rsidRPr="004F31AA">
          <w:rPr>
            <w:rStyle w:val="Hyperlink"/>
            <w:noProof/>
          </w:rPr>
          <w:t>Ex-Officio Steering Group Members</w:t>
        </w:r>
        <w:r w:rsidR="003D67D0">
          <w:rPr>
            <w:noProof/>
            <w:webHidden/>
          </w:rPr>
          <w:tab/>
        </w:r>
        <w:r>
          <w:rPr>
            <w:noProof/>
            <w:webHidden/>
          </w:rPr>
          <w:fldChar w:fldCharType="begin"/>
        </w:r>
        <w:r w:rsidR="003D67D0">
          <w:rPr>
            <w:noProof/>
            <w:webHidden/>
          </w:rPr>
          <w:instrText xml:space="preserve"> PAGEREF _Toc274912884 \h </w:instrText>
        </w:r>
        <w:r>
          <w:rPr>
            <w:noProof/>
            <w:webHidden/>
          </w:rPr>
        </w:r>
        <w:r>
          <w:rPr>
            <w:noProof/>
            <w:webHidden/>
          </w:rPr>
          <w:fldChar w:fldCharType="separate"/>
        </w:r>
        <w:r w:rsidR="0017691C">
          <w:rPr>
            <w:noProof/>
            <w:webHidden/>
          </w:rPr>
          <w:t>426</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85" w:history="1">
        <w:r w:rsidR="003D67D0" w:rsidRPr="004F31AA">
          <w:rPr>
            <w:rStyle w:val="Hyperlink"/>
            <w:noProof/>
          </w:rPr>
          <w:t>Steering Group Support</w:t>
        </w:r>
        <w:r w:rsidR="003D67D0">
          <w:rPr>
            <w:noProof/>
            <w:webHidden/>
          </w:rPr>
          <w:tab/>
        </w:r>
        <w:r>
          <w:rPr>
            <w:noProof/>
            <w:webHidden/>
          </w:rPr>
          <w:fldChar w:fldCharType="begin"/>
        </w:r>
        <w:r w:rsidR="003D67D0">
          <w:rPr>
            <w:noProof/>
            <w:webHidden/>
          </w:rPr>
          <w:instrText xml:space="preserve"> PAGEREF _Toc274912885 \h </w:instrText>
        </w:r>
        <w:r>
          <w:rPr>
            <w:noProof/>
            <w:webHidden/>
          </w:rPr>
        </w:r>
        <w:r>
          <w:rPr>
            <w:noProof/>
            <w:webHidden/>
          </w:rPr>
          <w:fldChar w:fldCharType="separate"/>
        </w:r>
        <w:r w:rsidR="0017691C">
          <w:rPr>
            <w:noProof/>
            <w:webHidden/>
          </w:rPr>
          <w:t>426</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86" w:history="1">
        <w:r w:rsidR="003D67D0" w:rsidRPr="004F31AA">
          <w:rPr>
            <w:rStyle w:val="Hyperlink"/>
            <w:noProof/>
          </w:rPr>
          <w:t>CMMI for Services Advisory Group</w:t>
        </w:r>
        <w:r w:rsidR="003D67D0">
          <w:rPr>
            <w:noProof/>
            <w:webHidden/>
          </w:rPr>
          <w:tab/>
        </w:r>
        <w:r>
          <w:rPr>
            <w:noProof/>
            <w:webHidden/>
          </w:rPr>
          <w:fldChar w:fldCharType="begin"/>
        </w:r>
        <w:r w:rsidR="003D67D0">
          <w:rPr>
            <w:noProof/>
            <w:webHidden/>
          </w:rPr>
          <w:instrText xml:space="preserve"> PAGEREF _Toc274912886 \h </w:instrText>
        </w:r>
        <w:r>
          <w:rPr>
            <w:noProof/>
            <w:webHidden/>
          </w:rPr>
        </w:r>
        <w:r>
          <w:rPr>
            <w:noProof/>
            <w:webHidden/>
          </w:rPr>
          <w:fldChar w:fldCharType="separate"/>
        </w:r>
        <w:r w:rsidR="0017691C">
          <w:rPr>
            <w:noProof/>
            <w:webHidden/>
          </w:rPr>
          <w:t>426</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87" w:history="1">
        <w:r w:rsidR="003D67D0" w:rsidRPr="004F31AA">
          <w:rPr>
            <w:rStyle w:val="Hyperlink"/>
            <w:noProof/>
          </w:rPr>
          <w:t>CMMI V1.3 Coordination Team</w:t>
        </w:r>
        <w:r w:rsidR="003D67D0">
          <w:rPr>
            <w:noProof/>
            <w:webHidden/>
          </w:rPr>
          <w:tab/>
        </w:r>
        <w:r>
          <w:rPr>
            <w:noProof/>
            <w:webHidden/>
          </w:rPr>
          <w:fldChar w:fldCharType="begin"/>
        </w:r>
        <w:r w:rsidR="003D67D0">
          <w:rPr>
            <w:noProof/>
            <w:webHidden/>
          </w:rPr>
          <w:instrText xml:space="preserve"> PAGEREF _Toc274912887 \h </w:instrText>
        </w:r>
        <w:r>
          <w:rPr>
            <w:noProof/>
            <w:webHidden/>
          </w:rPr>
        </w:r>
        <w:r>
          <w:rPr>
            <w:noProof/>
            <w:webHidden/>
          </w:rPr>
          <w:fldChar w:fldCharType="separate"/>
        </w:r>
        <w:r w:rsidR="0017691C">
          <w:rPr>
            <w:noProof/>
            <w:webHidden/>
          </w:rPr>
          <w:t>427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88" w:history="1">
        <w:r w:rsidR="003D67D0" w:rsidRPr="004F31AA">
          <w:rPr>
            <w:rStyle w:val="Hyperlink"/>
            <w:noProof/>
          </w:rPr>
          <w:t>CMMI V1.3 Configuration Control Board</w:t>
        </w:r>
        <w:r w:rsidR="003D67D0">
          <w:rPr>
            <w:noProof/>
            <w:webHidden/>
          </w:rPr>
          <w:tab/>
        </w:r>
        <w:r>
          <w:rPr>
            <w:noProof/>
            <w:webHidden/>
          </w:rPr>
          <w:fldChar w:fldCharType="begin"/>
        </w:r>
        <w:r w:rsidR="003D67D0">
          <w:rPr>
            <w:noProof/>
            <w:webHidden/>
          </w:rPr>
          <w:instrText xml:space="preserve"> PAGEREF _Toc274912888 \h </w:instrText>
        </w:r>
        <w:r>
          <w:rPr>
            <w:noProof/>
            <w:webHidden/>
          </w:rPr>
        </w:r>
        <w:r>
          <w:rPr>
            <w:noProof/>
            <w:webHidden/>
          </w:rPr>
          <w:fldChar w:fldCharType="separate"/>
        </w:r>
        <w:r w:rsidR="0017691C">
          <w:rPr>
            <w:noProof/>
            <w:webHidden/>
          </w:rPr>
          <w:t>427</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89" w:history="1">
        <w:r w:rsidR="003D67D0" w:rsidRPr="004F31AA">
          <w:rPr>
            <w:rStyle w:val="Hyperlink"/>
            <w:noProof/>
          </w:rPr>
          <w:t>CMMI V1.3 Core Model Team</w:t>
        </w:r>
        <w:r w:rsidR="003D67D0">
          <w:rPr>
            <w:noProof/>
            <w:webHidden/>
          </w:rPr>
          <w:tab/>
        </w:r>
        <w:r>
          <w:rPr>
            <w:noProof/>
            <w:webHidden/>
          </w:rPr>
          <w:fldChar w:fldCharType="begin"/>
        </w:r>
        <w:r w:rsidR="003D67D0">
          <w:rPr>
            <w:noProof/>
            <w:webHidden/>
          </w:rPr>
          <w:instrText xml:space="preserve"> PAGEREF _Toc274912889 \h </w:instrText>
        </w:r>
        <w:r>
          <w:rPr>
            <w:noProof/>
            <w:webHidden/>
          </w:rPr>
        </w:r>
        <w:r>
          <w:rPr>
            <w:noProof/>
            <w:webHidden/>
          </w:rPr>
          <w:fldChar w:fldCharType="separate"/>
        </w:r>
        <w:r w:rsidR="0017691C">
          <w:rPr>
            <w:noProof/>
            <w:webHidden/>
          </w:rPr>
          <w:t>428</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0" w:history="1">
        <w:r w:rsidR="003D67D0" w:rsidRPr="004F31AA">
          <w:rPr>
            <w:rStyle w:val="Hyperlink"/>
            <w:noProof/>
          </w:rPr>
          <w:t>CMMI V1.3 Translation Team</w:t>
        </w:r>
        <w:r w:rsidR="003D67D0">
          <w:rPr>
            <w:noProof/>
            <w:webHidden/>
          </w:rPr>
          <w:tab/>
        </w:r>
        <w:r>
          <w:rPr>
            <w:noProof/>
            <w:webHidden/>
          </w:rPr>
          <w:fldChar w:fldCharType="begin"/>
        </w:r>
        <w:r w:rsidR="003D67D0">
          <w:rPr>
            <w:noProof/>
            <w:webHidden/>
          </w:rPr>
          <w:instrText xml:space="preserve"> PAGEREF _Toc274912890 \h </w:instrText>
        </w:r>
        <w:r>
          <w:rPr>
            <w:noProof/>
            <w:webHidden/>
          </w:rPr>
        </w:r>
        <w:r>
          <w:rPr>
            <w:noProof/>
            <w:webHidden/>
          </w:rPr>
          <w:fldChar w:fldCharType="separate"/>
        </w:r>
        <w:r w:rsidR="0017691C">
          <w:rPr>
            <w:noProof/>
            <w:webHidden/>
          </w:rPr>
          <w:t>428</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1" w:history="1">
        <w:r w:rsidR="003D67D0" w:rsidRPr="004F31AA">
          <w:rPr>
            <w:rStyle w:val="Hyperlink"/>
            <w:noProof/>
          </w:rPr>
          <w:t>CMMI V1.3 High Maturity Team</w:t>
        </w:r>
        <w:r w:rsidR="003D67D0">
          <w:rPr>
            <w:noProof/>
            <w:webHidden/>
          </w:rPr>
          <w:tab/>
        </w:r>
        <w:r>
          <w:rPr>
            <w:noProof/>
            <w:webHidden/>
          </w:rPr>
          <w:fldChar w:fldCharType="begin"/>
        </w:r>
        <w:r w:rsidR="003D67D0">
          <w:rPr>
            <w:noProof/>
            <w:webHidden/>
          </w:rPr>
          <w:instrText xml:space="preserve"> PAGEREF _Toc274912891 \h </w:instrText>
        </w:r>
        <w:r>
          <w:rPr>
            <w:noProof/>
            <w:webHidden/>
          </w:rPr>
        </w:r>
        <w:r>
          <w:rPr>
            <w:noProof/>
            <w:webHidden/>
          </w:rPr>
          <w:fldChar w:fldCharType="separate"/>
        </w:r>
        <w:r w:rsidR="0017691C">
          <w:rPr>
            <w:noProof/>
            <w:webHidden/>
          </w:rPr>
          <w:t>429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2" w:history="1">
        <w:r w:rsidR="003D67D0" w:rsidRPr="004F31AA">
          <w:rPr>
            <w:rStyle w:val="Hyperlink"/>
            <w:noProof/>
          </w:rPr>
          <w:t>CMMI V1.3 Acquisition Mini Team</w:t>
        </w:r>
        <w:r w:rsidR="003D67D0">
          <w:rPr>
            <w:noProof/>
            <w:webHidden/>
          </w:rPr>
          <w:tab/>
        </w:r>
        <w:r>
          <w:rPr>
            <w:noProof/>
            <w:webHidden/>
          </w:rPr>
          <w:fldChar w:fldCharType="begin"/>
        </w:r>
        <w:r w:rsidR="003D67D0">
          <w:rPr>
            <w:noProof/>
            <w:webHidden/>
          </w:rPr>
          <w:instrText xml:space="preserve"> PAGEREF _Toc274912892 \h </w:instrText>
        </w:r>
        <w:r>
          <w:rPr>
            <w:noProof/>
            <w:webHidden/>
          </w:rPr>
        </w:r>
        <w:r>
          <w:rPr>
            <w:noProof/>
            <w:webHidden/>
          </w:rPr>
          <w:fldChar w:fldCharType="separate"/>
        </w:r>
        <w:r w:rsidR="0017691C">
          <w:rPr>
            <w:noProof/>
            <w:webHidden/>
          </w:rPr>
          <w:t>429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3" w:history="1">
        <w:r w:rsidR="003D67D0" w:rsidRPr="004F31AA">
          <w:rPr>
            <w:rStyle w:val="Hyperlink"/>
            <w:noProof/>
          </w:rPr>
          <w:t>CMMI V1.3 Services Mini Team</w:t>
        </w:r>
        <w:r w:rsidR="003D67D0">
          <w:rPr>
            <w:noProof/>
            <w:webHidden/>
          </w:rPr>
          <w:tab/>
        </w:r>
        <w:r>
          <w:rPr>
            <w:noProof/>
            <w:webHidden/>
          </w:rPr>
          <w:fldChar w:fldCharType="begin"/>
        </w:r>
        <w:r w:rsidR="003D67D0">
          <w:rPr>
            <w:noProof/>
            <w:webHidden/>
          </w:rPr>
          <w:instrText xml:space="preserve"> PAGEREF _Toc274912893 \h </w:instrText>
        </w:r>
        <w:r>
          <w:rPr>
            <w:noProof/>
            <w:webHidden/>
          </w:rPr>
        </w:r>
        <w:r>
          <w:rPr>
            <w:noProof/>
            <w:webHidden/>
          </w:rPr>
          <w:fldChar w:fldCharType="separate"/>
        </w:r>
        <w:r w:rsidR="0017691C">
          <w:rPr>
            <w:noProof/>
            <w:webHidden/>
          </w:rPr>
          <w:t>429</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4" w:history="1">
        <w:r w:rsidR="003D67D0" w:rsidRPr="004F31AA">
          <w:rPr>
            <w:rStyle w:val="Hyperlink"/>
            <w:noProof/>
          </w:rPr>
          <w:t>CMMI V1.3 SCAMPI Upgrade Team</w:t>
        </w:r>
        <w:r w:rsidR="003D67D0">
          <w:rPr>
            <w:noProof/>
            <w:webHidden/>
          </w:rPr>
          <w:tab/>
        </w:r>
        <w:r>
          <w:rPr>
            <w:noProof/>
            <w:webHidden/>
          </w:rPr>
          <w:fldChar w:fldCharType="begin"/>
        </w:r>
        <w:r w:rsidR="003D67D0">
          <w:rPr>
            <w:noProof/>
            <w:webHidden/>
          </w:rPr>
          <w:instrText xml:space="preserve"> PAGEREF _Toc274912894 \h </w:instrText>
        </w:r>
        <w:r>
          <w:rPr>
            <w:noProof/>
            <w:webHidden/>
          </w:rPr>
        </w:r>
        <w:r>
          <w:rPr>
            <w:noProof/>
            <w:webHidden/>
          </w:rPr>
          <w:fldChar w:fldCharType="separate"/>
        </w:r>
        <w:r w:rsidR="0017691C">
          <w:rPr>
            <w:noProof/>
            <w:webHidden/>
          </w:rPr>
          <w:t>430</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5" w:history="1">
        <w:r w:rsidR="003D67D0" w:rsidRPr="004F31AA">
          <w:rPr>
            <w:rStyle w:val="Hyperlink"/>
            <w:noProof/>
          </w:rPr>
          <w:t>CMMI Version 1.3 Training Teams</w:t>
        </w:r>
        <w:r w:rsidR="003D67D0">
          <w:rPr>
            <w:noProof/>
            <w:webHidden/>
          </w:rPr>
          <w:tab/>
        </w:r>
        <w:r>
          <w:rPr>
            <w:noProof/>
            <w:webHidden/>
          </w:rPr>
          <w:fldChar w:fldCharType="begin"/>
        </w:r>
        <w:r w:rsidR="003D67D0">
          <w:rPr>
            <w:noProof/>
            <w:webHidden/>
          </w:rPr>
          <w:instrText xml:space="preserve"> PAGEREF _Toc274912895 \h </w:instrText>
        </w:r>
        <w:r>
          <w:rPr>
            <w:noProof/>
            <w:webHidden/>
          </w:rPr>
        </w:r>
        <w:r>
          <w:rPr>
            <w:noProof/>
            <w:webHidden/>
          </w:rPr>
          <w:fldChar w:fldCharType="separate"/>
        </w:r>
        <w:r w:rsidR="0017691C">
          <w:rPr>
            <w:noProof/>
            <w:webHidden/>
          </w:rPr>
          <w:t>430</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96" w:history="1">
        <w:r w:rsidR="003D67D0" w:rsidRPr="004F31AA">
          <w:rPr>
            <w:rStyle w:val="Hyperlink"/>
            <w:noProof/>
          </w:rPr>
          <w:t>ACQ and DEV Training Team</w:t>
        </w:r>
        <w:r w:rsidR="003D67D0">
          <w:rPr>
            <w:noProof/>
            <w:webHidden/>
          </w:rPr>
          <w:tab/>
        </w:r>
        <w:r>
          <w:rPr>
            <w:noProof/>
            <w:webHidden/>
          </w:rPr>
          <w:fldChar w:fldCharType="begin"/>
        </w:r>
        <w:r w:rsidR="003D67D0">
          <w:rPr>
            <w:noProof/>
            <w:webHidden/>
          </w:rPr>
          <w:instrText xml:space="preserve"> PAGEREF _Toc274912896 \h </w:instrText>
        </w:r>
        <w:r>
          <w:rPr>
            <w:noProof/>
            <w:webHidden/>
          </w:rPr>
        </w:r>
        <w:r>
          <w:rPr>
            <w:noProof/>
            <w:webHidden/>
          </w:rPr>
          <w:fldChar w:fldCharType="separate"/>
        </w:r>
        <w:r w:rsidR="0017691C">
          <w:rPr>
            <w:noProof/>
            <w:webHidden/>
          </w:rPr>
          <w:t>430</w:t>
        </w:r>
        <w:r>
          <w:rPr>
            <w:noProof/>
            <w:webHidden/>
          </w:rPr>
          <w:fldChar w:fldCharType="end"/>
        </w:r>
      </w:hyperlink>
    </w:p>
    <w:p w:rsidR="003D67D0" w:rsidRDefault="00DF2658">
      <w:pPr>
        <w:pStyle w:val="TOC4"/>
        <w:rPr>
          <w:rFonts w:asciiTheme="minorHAnsi" w:eastAsiaTheme="minorEastAsia" w:hAnsiTheme="minorHAnsi" w:cstheme="minorBidi"/>
          <w:noProof/>
          <w:sz w:val="22"/>
        </w:rPr>
      </w:pPr>
      <w:hyperlink w:anchor="_Toc274912897" w:history="1">
        <w:r w:rsidR="003D67D0" w:rsidRPr="004F31AA">
          <w:rPr>
            <w:rStyle w:val="Hyperlink"/>
            <w:noProof/>
          </w:rPr>
          <w:t>SVC Training Team</w:t>
        </w:r>
        <w:r w:rsidR="003D67D0">
          <w:rPr>
            <w:noProof/>
            <w:webHidden/>
          </w:rPr>
          <w:tab/>
        </w:r>
        <w:r>
          <w:rPr>
            <w:noProof/>
            <w:webHidden/>
          </w:rPr>
          <w:fldChar w:fldCharType="begin"/>
        </w:r>
        <w:r w:rsidR="003D67D0">
          <w:rPr>
            <w:noProof/>
            <w:webHidden/>
          </w:rPr>
          <w:instrText xml:space="preserve"> PAGEREF _Toc274912897 \h </w:instrText>
        </w:r>
        <w:r>
          <w:rPr>
            <w:noProof/>
            <w:webHidden/>
          </w:rPr>
        </w:r>
        <w:r>
          <w:rPr>
            <w:noProof/>
            <w:webHidden/>
          </w:rPr>
          <w:fldChar w:fldCharType="separate"/>
        </w:r>
        <w:r w:rsidR="0017691C">
          <w:rPr>
            <w:noProof/>
            <w:webHidden/>
          </w:rPr>
          <w:t>431</w:t>
        </w:r>
        <w:r>
          <w:rPr>
            <w:noProof/>
            <w:webHidden/>
          </w:rPr>
          <w:fldChar w:fldCharType="end"/>
        </w:r>
      </w:hyperlink>
    </w:p>
    <w:p w:rsidR="003D67D0" w:rsidRDefault="00DF2658">
      <w:pPr>
        <w:pStyle w:val="TOC3"/>
        <w:rPr>
          <w:rFonts w:asciiTheme="minorHAnsi" w:eastAsiaTheme="minorEastAsia" w:hAnsiTheme="minorHAnsi" w:cstheme="minorBidi"/>
          <w:noProof/>
          <w:sz w:val="22"/>
        </w:rPr>
      </w:pPr>
      <w:hyperlink w:anchor="_Toc274912898" w:history="1">
        <w:r w:rsidR="003D67D0" w:rsidRPr="004F31AA">
          <w:rPr>
            <w:rStyle w:val="Hyperlink"/>
            <w:noProof/>
          </w:rPr>
          <w:t>CMMI V1.3 Quality Team</w:t>
        </w:r>
        <w:r w:rsidR="003D67D0">
          <w:rPr>
            <w:noProof/>
            <w:webHidden/>
          </w:rPr>
          <w:tab/>
        </w:r>
        <w:r>
          <w:rPr>
            <w:noProof/>
            <w:webHidden/>
          </w:rPr>
          <w:fldChar w:fldCharType="begin"/>
        </w:r>
        <w:r w:rsidR="003D67D0">
          <w:rPr>
            <w:noProof/>
            <w:webHidden/>
          </w:rPr>
          <w:instrText xml:space="preserve"> PAGEREF _Toc274912898 \h </w:instrText>
        </w:r>
        <w:r>
          <w:rPr>
            <w:noProof/>
            <w:webHidden/>
          </w:rPr>
        </w:r>
        <w:r>
          <w:rPr>
            <w:noProof/>
            <w:webHidden/>
          </w:rPr>
          <w:fldChar w:fldCharType="separate"/>
        </w:r>
        <w:r w:rsidR="0017691C">
          <w:rPr>
            <w:noProof/>
            <w:webHidden/>
          </w:rPr>
          <w:t>431</w:t>
        </w:r>
        <w:r>
          <w:rPr>
            <w:noProof/>
            <w:webHidden/>
          </w:rPr>
          <w:fldChar w:fldCharType="end"/>
        </w:r>
      </w:hyperlink>
    </w:p>
    <w:p w:rsidR="003D67D0" w:rsidRDefault="00DF2658">
      <w:pPr>
        <w:pStyle w:val="TOC2"/>
        <w:rPr>
          <w:rFonts w:asciiTheme="minorHAnsi" w:eastAsiaTheme="minorEastAsia" w:hAnsiTheme="minorHAnsi" w:cstheme="minorBidi"/>
          <w:b w:val="0"/>
          <w:noProof/>
          <w:sz w:val="22"/>
        </w:rPr>
      </w:pPr>
      <w:hyperlink w:anchor="_Toc274912899" w:history="1">
        <w:r w:rsidR="003D67D0" w:rsidRPr="004F31AA">
          <w:rPr>
            <w:rStyle w:val="Hyperlink"/>
            <w:noProof/>
          </w:rPr>
          <w:t>Appendix D: Glossary</w:t>
        </w:r>
        <w:r w:rsidR="003D67D0">
          <w:rPr>
            <w:noProof/>
            <w:webHidden/>
          </w:rPr>
          <w:tab/>
        </w:r>
        <w:r>
          <w:rPr>
            <w:noProof/>
            <w:webHidden/>
          </w:rPr>
          <w:fldChar w:fldCharType="begin"/>
        </w:r>
        <w:r w:rsidR="003D67D0">
          <w:rPr>
            <w:noProof/>
            <w:webHidden/>
          </w:rPr>
          <w:instrText xml:space="preserve"> PAGEREF _Toc274912899 \h </w:instrText>
        </w:r>
        <w:r>
          <w:rPr>
            <w:noProof/>
            <w:webHidden/>
          </w:rPr>
        </w:r>
        <w:r>
          <w:rPr>
            <w:noProof/>
            <w:webHidden/>
          </w:rPr>
          <w:fldChar w:fldCharType="separate"/>
        </w:r>
        <w:r w:rsidR="0017691C">
          <w:rPr>
            <w:noProof/>
            <w:webHidden/>
          </w:rPr>
          <w:t>433</w:t>
        </w:r>
        <w:r>
          <w:rPr>
            <w:noProof/>
            <w:webHidden/>
          </w:rPr>
          <w:fldChar w:fldCharType="end"/>
        </w:r>
      </w:hyperlink>
    </w:p>
    <w:p w:rsidR="00302862" w:rsidRPr="00A472A0" w:rsidRDefault="00DF2658" w:rsidP="00EC241C">
      <w:pPr>
        <w:suppressAutoHyphens/>
        <w:spacing w:before="120" w:after="120" w:line="260" w:lineRule="exact"/>
        <w:ind w:left="2304"/>
      </w:pPr>
      <w:r w:rsidRPr="00A472A0">
        <w:rPr>
          <w:rFonts w:ascii="Arial" w:hAnsi="Arial"/>
          <w:b/>
          <w:kern w:val="22"/>
          <w:sz w:val="18"/>
        </w:rPr>
        <w:fldChar w:fldCharType="end"/>
      </w:r>
    </w:p>
    <w:p w:rsidR="00781EBA" w:rsidRDefault="00781EBA" w:rsidP="00F95E0D">
      <w:pPr>
        <w:sectPr w:rsidR="00781EBA" w:rsidSect="00781EBA">
          <w:footerReference w:type="even" r:id="rId21"/>
          <w:footerReference w:type="default" r:id="rId22"/>
          <w:pgSz w:w="12240" w:h="15840"/>
          <w:pgMar w:top="1440" w:right="1440" w:bottom="1440" w:left="1440" w:header="720" w:footer="720" w:gutter="0"/>
          <w:pgNumType w:fmt="lowerRoman"/>
          <w:cols w:space="720"/>
          <w:docGrid w:linePitch="360"/>
        </w:sectPr>
      </w:pPr>
    </w:p>
    <w:p w:rsidR="00C57C12" w:rsidRPr="00A472A0" w:rsidRDefault="00C57C12" w:rsidP="00C57C12">
      <w:pPr>
        <w:pStyle w:val="PartX"/>
        <w:rPr>
          <w:szCs w:val="36"/>
        </w:rPr>
      </w:pPr>
      <w:bookmarkStart w:id="33" w:name="_Toc223335096"/>
      <w:bookmarkStart w:id="34" w:name="_Toc269107138"/>
      <w:bookmarkStart w:id="35" w:name="_Toc269107684"/>
      <w:bookmarkStart w:id="36" w:name="_Toc269108271"/>
      <w:bookmarkStart w:id="37" w:name="_Toc274912766"/>
      <w:r w:rsidRPr="00A472A0">
        <w:rPr>
          <w:szCs w:val="36"/>
        </w:rPr>
        <w:lastRenderedPageBreak/>
        <w:t>Part One:</w:t>
      </w:r>
      <w:bookmarkEnd w:id="33"/>
      <w:bookmarkEnd w:id="34"/>
      <w:bookmarkEnd w:id="35"/>
      <w:bookmarkEnd w:id="36"/>
      <w:bookmarkEnd w:id="37"/>
    </w:p>
    <w:p w:rsidR="00C57C12" w:rsidRPr="00A472A0" w:rsidRDefault="00C57C12" w:rsidP="00C57C12">
      <w:pPr>
        <w:pStyle w:val="PartX"/>
        <w:rPr>
          <w:b/>
        </w:rPr>
      </w:pPr>
      <w:bookmarkStart w:id="38" w:name="_Toc223335097"/>
      <w:bookmarkStart w:id="39" w:name="_Toc269107685"/>
      <w:bookmarkStart w:id="40" w:name="_Toc274912767"/>
      <w:r w:rsidRPr="00A472A0">
        <w:rPr>
          <w:b/>
        </w:rPr>
        <w:t xml:space="preserve">About CMMI for </w:t>
      </w:r>
      <w:bookmarkEnd w:id="38"/>
      <w:bookmarkEnd w:id="39"/>
      <w:r w:rsidR="00F4516B" w:rsidRPr="00A472A0">
        <w:rPr>
          <w:b/>
        </w:rPr>
        <w:t>Development</w:t>
      </w:r>
      <w:bookmarkEnd w:id="40"/>
    </w:p>
    <w:p w:rsidR="00B001A3" w:rsidRPr="00A472A0" w:rsidRDefault="00B001A3" w:rsidP="00B001A3">
      <w:pPr>
        <w:spacing w:after="0" w:line="240" w:lineRule="auto"/>
        <w:rPr>
          <w:rFonts w:ascii="Times New Roman" w:eastAsia="Times New Roman" w:hAnsi="Times New Roman"/>
          <w:sz w:val="24"/>
          <w:szCs w:val="24"/>
        </w:rPr>
      </w:pPr>
      <w:r w:rsidRPr="00A472A0">
        <w:rPr>
          <w:rFonts w:ascii="Times New Roman" w:eastAsia="Times New Roman" w:hAnsi="Times New Roman"/>
          <w:sz w:val="24"/>
          <w:szCs w:val="24"/>
        </w:rPr>
        <w:br w:type="page"/>
      </w:r>
    </w:p>
    <w:p w:rsidR="00302862" w:rsidRPr="00A472A0" w:rsidRDefault="00302862" w:rsidP="00DE57A8">
      <w:pPr>
        <w:sectPr w:rsidR="00302862" w:rsidRPr="00A472A0" w:rsidSect="00781EBA">
          <w:footerReference w:type="even" r:id="rId23"/>
          <w:footerReference w:type="default" r:id="rId24"/>
          <w:pgSz w:w="12240" w:h="15840"/>
          <w:pgMar w:top="1440" w:right="1440" w:bottom="1440" w:left="1440" w:header="720" w:footer="720" w:gutter="0"/>
          <w:pgNumType w:start="1"/>
          <w:cols w:space="720"/>
          <w:docGrid w:linePitch="360"/>
        </w:sectPr>
      </w:pPr>
    </w:p>
    <w:p w:rsidR="00C137D6" w:rsidRPr="00A472A0" w:rsidRDefault="00C137D6" w:rsidP="004D4D44">
      <w:pPr>
        <w:pStyle w:val="Heading1"/>
      </w:pPr>
      <w:bookmarkStart w:id="41" w:name="_Toc143059339"/>
      <w:bookmarkStart w:id="42" w:name="_Toc253555082"/>
      <w:bookmarkStart w:id="43" w:name="_Toc274912768"/>
      <w:bookmarkEnd w:id="0"/>
      <w:bookmarkEnd w:id="1"/>
      <w:bookmarkEnd w:id="2"/>
      <w:bookmarkEnd w:id="3"/>
      <w:r w:rsidRPr="00A472A0">
        <w:lastRenderedPageBreak/>
        <w:t>Introduction</w:t>
      </w:r>
      <w:bookmarkEnd w:id="41"/>
      <w:bookmarkEnd w:id="42"/>
      <w:bookmarkEnd w:id="43"/>
    </w:p>
    <w:p w:rsidR="00C137D6" w:rsidRPr="00A472A0" w:rsidRDefault="00C137D6" w:rsidP="007C6296">
      <w:pPr>
        <w:pStyle w:val="body"/>
      </w:pPr>
      <w:r w:rsidRPr="00A472A0">
        <w:t xml:space="preserve">Now more than ever, companies want to deliver products and services better, faster, and cheaper. At the same time, in the high-technology environment of the twenty-first century, nearly all organizations have found themselves building increasingly complex products and services. </w:t>
      </w:r>
      <w:r w:rsidR="00FA3C15" w:rsidRPr="00A472A0">
        <w:t>It is unusual today for a single organization to develop all the components that compose a complex product or service</w:t>
      </w:r>
      <w:r w:rsidRPr="00A472A0">
        <w:t xml:space="preserve">. More commonly, some components are built in-house and some are acquired; then all the components are integrated into the final product or service. Organizations </w:t>
      </w:r>
      <w:r w:rsidR="00FA3C15" w:rsidRPr="00A472A0">
        <w:t xml:space="preserve">must </w:t>
      </w:r>
      <w:r w:rsidRPr="00A472A0">
        <w:t>be able to manage and control this complex development and maintenance process.</w:t>
      </w:r>
    </w:p>
    <w:p w:rsidR="00C137D6" w:rsidRPr="00A472A0" w:rsidRDefault="00C137D6" w:rsidP="007C6296">
      <w:pPr>
        <w:pStyle w:val="body"/>
      </w:pPr>
      <w:r w:rsidRPr="00A472A0">
        <w:t>The problems these organizations address today involve enterprise-wide solutions that require an integrated approach. Effective management of organizational assets is critical to business success. In essence, these organizations are product and service developers that need a way to manage their development activities as part of achieving their business objectives.</w:t>
      </w:r>
    </w:p>
    <w:p w:rsidR="00C137D6" w:rsidRPr="00A472A0" w:rsidRDefault="00C137D6" w:rsidP="007C6296">
      <w:pPr>
        <w:pStyle w:val="body"/>
      </w:pPr>
      <w:r w:rsidRPr="00A472A0">
        <w:t>In the current marketplace, maturity models, standards, methodologies, and guidelines</w:t>
      </w:r>
      <w:r w:rsidR="007D2AEB" w:rsidRPr="00A472A0">
        <w:t xml:space="preserve"> </w:t>
      </w:r>
      <w:r w:rsidR="00762A83" w:rsidRPr="00A472A0">
        <w:t>exist</w:t>
      </w:r>
      <w:r w:rsidRPr="00A472A0">
        <w:t xml:space="preserve"> that can help an organization improve the way it does business. However, most available improvement approaches focus on a specific part of the business and do not take a systemic approach to the problems that most organizations are facing. By focusing on improving one area of a business, these models have unfortunately perpetuated the stovepipes and barriers that exist in organizations.</w:t>
      </w:r>
    </w:p>
    <w:p w:rsidR="00C137D6" w:rsidRPr="00A472A0" w:rsidRDefault="00C137D6" w:rsidP="007C6296">
      <w:pPr>
        <w:pStyle w:val="body"/>
      </w:pPr>
      <w:r w:rsidRPr="00A472A0">
        <w:t>CMMI</w:t>
      </w:r>
      <w:r w:rsidRPr="00A472A0">
        <w:rPr>
          <w:vertAlign w:val="superscript"/>
        </w:rPr>
        <w:t>®</w:t>
      </w:r>
      <w:r w:rsidRPr="00A472A0">
        <w:t xml:space="preserve"> for Development (CMMI-DEV) provides an opportunity to avoid or eliminate these stovepipes and barriers. CMMI for Development consists of best practices that address development activities applied to products and services. It addresses practices that cover the product’s lifecycle from conception through delivery and maintenance. The emphasis is on the work necessary to build and maintain the total product.</w:t>
      </w:r>
    </w:p>
    <w:p w:rsidR="00C137D6" w:rsidRPr="00A472A0" w:rsidRDefault="00C137D6" w:rsidP="007C6296">
      <w:pPr>
        <w:pStyle w:val="body"/>
      </w:pPr>
      <w:bookmarkStart w:id="44" w:name="_Toc143059340"/>
      <w:r w:rsidRPr="00A472A0">
        <w:t>CMMI-DEV contains 22 process areas. Of those</w:t>
      </w:r>
      <w:r w:rsidR="00BC3E64" w:rsidRPr="00A472A0">
        <w:t xml:space="preserve"> process areas</w:t>
      </w:r>
      <w:r w:rsidRPr="00A472A0">
        <w:t>, 16 are core process areas, 1 is a shared process area, and 5 are development</w:t>
      </w:r>
      <w:r w:rsidR="00984A49" w:rsidRPr="00A472A0">
        <w:t xml:space="preserve"> </w:t>
      </w:r>
      <w:r w:rsidRPr="00A472A0">
        <w:t>specific process areas.</w:t>
      </w:r>
      <w:r w:rsidRPr="00A472A0">
        <w:rPr>
          <w:rStyle w:val="FootnoteReference"/>
        </w:rPr>
        <w:footnoteReference w:id="5"/>
      </w:r>
    </w:p>
    <w:p w:rsidR="00C137D6" w:rsidRPr="00A472A0" w:rsidRDefault="00C137D6" w:rsidP="007C6296">
      <w:pPr>
        <w:pStyle w:val="body"/>
      </w:pPr>
      <w:r w:rsidRPr="00A472A0">
        <w:t>All CMMI-DEV model practices focus on the activities of the developer organization. Five process areas focus on practices specific to development</w:t>
      </w:r>
      <w:r w:rsidR="00FA3C15" w:rsidRPr="00A472A0">
        <w:t>:</w:t>
      </w:r>
      <w:r w:rsidRPr="00A472A0">
        <w:t xml:space="preserve"> addressing requirements development, technical solution, </w:t>
      </w:r>
      <w:r w:rsidR="00370E2B" w:rsidRPr="00A472A0">
        <w:t xml:space="preserve">product integration, </w:t>
      </w:r>
      <w:r w:rsidR="007D2AEB" w:rsidRPr="00A472A0">
        <w:t>verification</w:t>
      </w:r>
      <w:r w:rsidRPr="00A472A0">
        <w:t xml:space="preserve">, </w:t>
      </w:r>
      <w:r w:rsidR="00370E2B" w:rsidRPr="00A472A0">
        <w:t xml:space="preserve">and </w:t>
      </w:r>
      <w:r w:rsidR="007D2AEB" w:rsidRPr="00A472A0">
        <w:t>validation</w:t>
      </w:r>
      <w:r w:rsidRPr="00A472A0">
        <w:t>.</w:t>
      </w:r>
    </w:p>
    <w:p w:rsidR="00C137D6" w:rsidRPr="00A472A0" w:rsidRDefault="00C137D6" w:rsidP="007C6296">
      <w:pPr>
        <w:pStyle w:val="level1headings"/>
      </w:pPr>
      <w:bookmarkStart w:id="45" w:name="_Toc253555083"/>
      <w:bookmarkStart w:id="46" w:name="_Toc274912769"/>
      <w:r w:rsidRPr="00A472A0">
        <w:lastRenderedPageBreak/>
        <w:t>About Process Improvement</w:t>
      </w:r>
      <w:bookmarkEnd w:id="44"/>
      <w:bookmarkEnd w:id="45"/>
      <w:bookmarkEnd w:id="46"/>
    </w:p>
    <w:p w:rsidR="00C137D6" w:rsidRPr="00A472A0" w:rsidRDefault="00C137D6" w:rsidP="007C6296">
      <w:pPr>
        <w:pStyle w:val="body"/>
      </w:pPr>
      <w:r w:rsidRPr="00A472A0">
        <w:t>In its research to help organizations to develop and maintain quality products and services, the Software Engineering Institute (SEI) has found several dimensions that an organization can focus on to improve its business. Figure 1.1 illustrates the three critical dimensions that organizations typically focus on: people, procedures and methods, and tools and equipment.</w:t>
      </w:r>
    </w:p>
    <w:p w:rsidR="00C137D6" w:rsidRPr="00A472A0" w:rsidRDefault="00425D07" w:rsidP="007C6296">
      <w:pPr>
        <w:ind w:left="230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82.25pt">
            <v:imagedata r:id="rId25" o:title=""/>
          </v:shape>
        </w:pict>
      </w:r>
    </w:p>
    <w:p w:rsidR="00C137D6" w:rsidRPr="00A472A0" w:rsidRDefault="00C137D6" w:rsidP="005E6754">
      <w:pPr>
        <w:pStyle w:val="FigureCaption"/>
      </w:pPr>
      <w:r w:rsidRPr="00A472A0">
        <w:t>Figure 1.1: The Three Critical Dimensions</w:t>
      </w:r>
    </w:p>
    <w:p w:rsidR="00C137D6" w:rsidRPr="00A472A0" w:rsidRDefault="00C137D6" w:rsidP="007C6296">
      <w:pPr>
        <w:pStyle w:val="body"/>
      </w:pPr>
      <w:r w:rsidRPr="00A472A0">
        <w:t>What holds everything together? It is the processes used in your organization. Processes allow you to align the way you do business. They allow you to address scalability and provide a way to incorporate knowledge of how to do things better. Processes allow you to leverage your resources and to examine business trends.</w:t>
      </w:r>
    </w:p>
    <w:p w:rsidR="00C137D6" w:rsidRPr="00A472A0" w:rsidRDefault="00C137D6" w:rsidP="007C6296">
      <w:pPr>
        <w:pStyle w:val="body"/>
      </w:pPr>
      <w:r w:rsidRPr="00A472A0">
        <w:t xml:space="preserve">This is not to say that people and technology are not important. We are living in a world where technology is changing </w:t>
      </w:r>
      <w:r w:rsidR="008E7999" w:rsidRPr="00A472A0">
        <w:t>at an incredible speed</w:t>
      </w:r>
      <w:r w:rsidRPr="00A472A0">
        <w:t>. Similarly, people typically work for many companies throughout their careers. We live in a dynamic world. A focus on process provides the infrastructure and stability necessary to deal with an ever-changing world and to maximize the productivity of people and the use of technology to be competitive.</w:t>
      </w:r>
    </w:p>
    <w:p w:rsidR="00C137D6" w:rsidRPr="00A472A0" w:rsidRDefault="00C137D6" w:rsidP="007C6296">
      <w:pPr>
        <w:pStyle w:val="body"/>
      </w:pPr>
      <w:r w:rsidRPr="00A472A0">
        <w:t>Manufacturing has long recognized the importance of process effectiveness and efficiency. Today, many organizations in manufacturing and service industries recognize the importance of quality processes. Process helps an organization’s workforce to meet business objectives by helping them to work smarter, not harder, and with improved consistency. Effective processes also provide a vehicle for introducing and using new technology in a way that best meets the business objectives of the organization.</w:t>
      </w:r>
    </w:p>
    <w:p w:rsidR="00C137D6" w:rsidRPr="00A472A0" w:rsidRDefault="00C137D6" w:rsidP="007C6296">
      <w:pPr>
        <w:pStyle w:val="level1headings"/>
      </w:pPr>
      <w:bookmarkStart w:id="47" w:name="_Toc253555084"/>
      <w:bookmarkStart w:id="48" w:name="_Toc274912770"/>
      <w:r w:rsidRPr="00A472A0">
        <w:lastRenderedPageBreak/>
        <w:t>About Capability Maturity Models</w:t>
      </w:r>
      <w:bookmarkEnd w:id="47"/>
      <w:bookmarkEnd w:id="48"/>
    </w:p>
    <w:p w:rsidR="00C137D6" w:rsidRPr="00A472A0" w:rsidRDefault="00C137D6" w:rsidP="007C6296">
      <w:pPr>
        <w:pStyle w:val="body"/>
        <w:rPr>
          <w:szCs w:val="12"/>
        </w:rPr>
      </w:pPr>
      <w:r w:rsidRPr="00A472A0">
        <w:t>A Capability Maturity Model</w:t>
      </w:r>
      <w:r w:rsidRPr="00A472A0">
        <w:rPr>
          <w:rFonts w:cs="Arial"/>
          <w:vertAlign w:val="superscript"/>
        </w:rPr>
        <w:t>®</w:t>
      </w:r>
      <w:r w:rsidRPr="00A472A0">
        <w:t xml:space="preserve"> (CMM</w:t>
      </w:r>
      <w:r w:rsidRPr="00A472A0">
        <w:rPr>
          <w:rFonts w:cs="Arial"/>
          <w:vertAlign w:val="superscript"/>
        </w:rPr>
        <w:t>®</w:t>
      </w:r>
      <w:r w:rsidRPr="00A472A0">
        <w:t>), including CMMI, is a simplified representation of the world. CMMs contain the essential elements of effective processes. These elements are based on the concepts developed by Crosby, Deming, Juran, and Humphrey.</w:t>
      </w:r>
    </w:p>
    <w:p w:rsidR="00C137D6" w:rsidRPr="00A472A0" w:rsidRDefault="00C137D6" w:rsidP="007C6296">
      <w:pPr>
        <w:pStyle w:val="body"/>
      </w:pPr>
      <w:r w:rsidRPr="00A472A0">
        <w:t xml:space="preserve">In the 1930s, Walter Shewhart began work in process improvement with his principles of statistical quality control [Shewhart 1931]. These principles were refined by W. Edwards Deming [Deming 1986], Phillip Crosby [Crosby 1979], and Joseph Juran [Juran 1988]. Watts Humphrey, Ron Radice, and others extended these principles further and began applying them to software in their work at IBM (International Business Machines) and the SEI [Humphrey 1989]. Humphrey’s book, </w:t>
      </w:r>
      <w:r w:rsidRPr="00A472A0">
        <w:rPr>
          <w:i/>
        </w:rPr>
        <w:t>Managing the Software Process</w:t>
      </w:r>
      <w:r w:rsidRPr="00A472A0">
        <w:t>, provides a description of the basic principles and concepts on which many of the Capability Maturity Models</w:t>
      </w:r>
      <w:r w:rsidRPr="00A472A0">
        <w:rPr>
          <w:vertAlign w:val="superscript"/>
        </w:rPr>
        <w:t>®</w:t>
      </w:r>
      <w:r w:rsidRPr="00A472A0">
        <w:t xml:space="preserve"> (CMMs</w:t>
      </w:r>
      <w:r w:rsidRPr="00A472A0">
        <w:rPr>
          <w:rFonts w:cs="Arial"/>
          <w:vertAlign w:val="superscript"/>
        </w:rPr>
        <w:t>®</w:t>
      </w:r>
      <w:r w:rsidRPr="00A472A0">
        <w:t>) are based.</w:t>
      </w:r>
    </w:p>
    <w:p w:rsidR="00C137D6" w:rsidRPr="00A472A0" w:rsidRDefault="00C137D6" w:rsidP="007C6296">
      <w:pPr>
        <w:pStyle w:val="body"/>
      </w:pPr>
      <w:r w:rsidRPr="00A472A0">
        <w:t>The SEI has taken the process management premise, “the quality of a system or product is highly influenced by the quality of the process used to develop and maintain it,” and defined CMMs that embody this premise. The belief in this premise is seen worldwide in quality movements, as evidenced by the International Organization for Standardization/International Electrotechnical Commission (ISO/IEC) body of standards.</w:t>
      </w:r>
    </w:p>
    <w:p w:rsidR="00C137D6" w:rsidRPr="00A472A0" w:rsidRDefault="00C137D6" w:rsidP="007C6296">
      <w:pPr>
        <w:pStyle w:val="body"/>
      </w:pPr>
      <w:r w:rsidRPr="00A472A0">
        <w:t>CMMs focus on improving processes in an organization. They contain the essential elements of effective processes for one or more disciplines and describe an evolutionary improvement path from ad hoc, immature processes to disciplined, mature processes with improved quality and effectiveness.</w:t>
      </w:r>
    </w:p>
    <w:p w:rsidR="00C137D6" w:rsidRPr="00A472A0" w:rsidRDefault="00C137D6" w:rsidP="007C6296">
      <w:pPr>
        <w:pStyle w:val="body"/>
      </w:pPr>
      <w:r w:rsidRPr="00A472A0">
        <w:t>Like other CMMs, CMMI models provide guidance to use when developing processes. CMMI models are not processes or process descriptions. The actual processes used in an organization depend on many factors, including application domains and organization structure and size. In particular, the process areas of a CMMI model typically do not map one to one with the processes used in your organization.</w:t>
      </w:r>
    </w:p>
    <w:p w:rsidR="00C137D6" w:rsidRPr="00A472A0" w:rsidRDefault="00C137D6" w:rsidP="007C6296">
      <w:pPr>
        <w:pStyle w:val="body"/>
      </w:pPr>
      <w:r w:rsidRPr="00A472A0">
        <w:t xml:space="preserve">The SEI created the first CMM designed for software organizations and published it in a book, </w:t>
      </w:r>
      <w:r w:rsidRPr="00A472A0">
        <w:rPr>
          <w:i/>
        </w:rPr>
        <w:t>The</w:t>
      </w:r>
      <w:r w:rsidRPr="00A472A0">
        <w:t xml:space="preserve"> </w:t>
      </w:r>
      <w:r w:rsidRPr="00A472A0">
        <w:rPr>
          <w:i/>
        </w:rPr>
        <w:t>Capability Maturity Model: Guidelines for Improving the Software Process</w:t>
      </w:r>
      <w:r w:rsidRPr="00A472A0">
        <w:t xml:space="preserve"> [SEI 1995].</w:t>
      </w:r>
    </w:p>
    <w:p w:rsidR="00C137D6" w:rsidRPr="00A472A0" w:rsidRDefault="00C137D6" w:rsidP="007C6296">
      <w:pPr>
        <w:pStyle w:val="body"/>
      </w:pPr>
      <w:r w:rsidRPr="00A472A0">
        <w:t>Today, CMMI is an application of the principles introduced almost a century ago to this never-ending cycle of process improvement. The value of this process improvement approach has been confirmed over time. Organizations have experienced increased productivity and quality, improved cycle time, and more accurate and predictable schedules and budgets [Gibson 2006].</w:t>
      </w:r>
    </w:p>
    <w:p w:rsidR="00C137D6" w:rsidRPr="00A472A0" w:rsidRDefault="00C137D6" w:rsidP="007C6296">
      <w:pPr>
        <w:pStyle w:val="level1headings"/>
      </w:pPr>
      <w:bookmarkStart w:id="49" w:name="_Toc143059341"/>
      <w:bookmarkStart w:id="50" w:name="_Toc253555085"/>
      <w:bookmarkStart w:id="51" w:name="_Toc274912771"/>
      <w:r w:rsidRPr="00A472A0">
        <w:t>Evolution of CMMI</w:t>
      </w:r>
      <w:bookmarkEnd w:id="49"/>
      <w:bookmarkEnd w:id="50"/>
      <w:bookmarkEnd w:id="51"/>
    </w:p>
    <w:p w:rsidR="00C137D6" w:rsidRPr="00A472A0" w:rsidRDefault="00C137D6" w:rsidP="007C6296">
      <w:pPr>
        <w:pStyle w:val="body"/>
      </w:pPr>
      <w:r w:rsidRPr="00A472A0">
        <w:t>The CMM Integration</w:t>
      </w:r>
      <w:r w:rsidR="00547E18" w:rsidRPr="00A472A0">
        <w:rPr>
          <w:rFonts w:cs="Arial"/>
          <w:vertAlign w:val="superscript"/>
        </w:rPr>
        <w:t>®</w:t>
      </w:r>
      <w:r w:rsidRPr="00A472A0">
        <w:t xml:space="preserve"> project was formed to sort out the problem of using multiple CMMs. The combination of selected models into a single </w:t>
      </w:r>
      <w:r w:rsidRPr="00A472A0">
        <w:lastRenderedPageBreak/>
        <w:t>improvement framework was intended for use by organizations in their pursuit of enterprise-wide process improvement.</w:t>
      </w:r>
    </w:p>
    <w:p w:rsidR="00C137D6" w:rsidRPr="00A472A0" w:rsidRDefault="00C137D6" w:rsidP="007C6296">
      <w:pPr>
        <w:pStyle w:val="body"/>
      </w:pPr>
      <w:r w:rsidRPr="00A472A0">
        <w:t>Developing a set of integrated models involved more than simply combining existing model materials. Using processes that promote consensus, the CMMI Product Team built a framework that accommodates multiple constellations.</w:t>
      </w:r>
    </w:p>
    <w:p w:rsidR="00C137D6" w:rsidRPr="00A472A0" w:rsidRDefault="00C137D6" w:rsidP="007C6296">
      <w:pPr>
        <w:pStyle w:val="body"/>
      </w:pPr>
      <w:r w:rsidRPr="00A472A0">
        <w:t xml:space="preserve">The first model to be developed was the CMMI for Development model (then simply called “CMMI”). Figure 1.2 illustrates the models that </w:t>
      </w:r>
      <w:r w:rsidR="008E7999" w:rsidRPr="00A472A0">
        <w:t>led to</w:t>
      </w:r>
      <w:r w:rsidRPr="00A472A0">
        <w:t xml:space="preserve"> CMMI Version 1.3.</w:t>
      </w:r>
    </w:p>
    <w:p w:rsidR="00C137D6" w:rsidRPr="00A472A0" w:rsidRDefault="00DF2658" w:rsidP="00164BCD">
      <w:pPr>
        <w:pStyle w:val="Figure"/>
        <w:jc w:val="right"/>
        <w:rPr>
          <w:noProof w:val="0"/>
        </w:rPr>
      </w:pPr>
      <w:r>
        <w:rPr>
          <w:noProof w:val="0"/>
        </w:rPr>
        <w:pict>
          <v:shape id="_x0000_i1026" type="#_x0000_t75" style="width:408.75pt;height:345.75pt">
            <v:imagedata r:id="rId26" o:title=""/>
          </v:shape>
        </w:pict>
      </w:r>
    </w:p>
    <w:p w:rsidR="00C137D6" w:rsidRPr="00A472A0" w:rsidRDefault="00C137D6" w:rsidP="005E6754">
      <w:pPr>
        <w:pStyle w:val="FigureCaption"/>
      </w:pPr>
      <w:r w:rsidRPr="00A472A0">
        <w:t>Figure 1.2: The History of CMMs</w:t>
      </w:r>
      <w:r w:rsidRPr="00A472A0">
        <w:rPr>
          <w:rStyle w:val="FootnoteReference"/>
        </w:rPr>
        <w:footnoteReference w:id="6"/>
      </w:r>
    </w:p>
    <w:p w:rsidR="00C137D6" w:rsidRPr="00A472A0" w:rsidRDefault="00C137D6" w:rsidP="007C6296">
      <w:pPr>
        <w:pStyle w:val="body"/>
      </w:pPr>
      <w:r w:rsidRPr="00A472A0">
        <w:t>Initially, CMMI was one model that combined three source models: the</w:t>
      </w:r>
      <w:r w:rsidRPr="00A472A0">
        <w:rPr>
          <w:i/>
        </w:rPr>
        <w:t xml:space="preserve"> Capability Maturity Model for Software</w:t>
      </w:r>
      <w:r w:rsidRPr="00A472A0">
        <w:t xml:space="preserve"> (</w:t>
      </w:r>
      <w:r w:rsidR="00FD0CA7" w:rsidRPr="00A472A0">
        <w:t>SW-CMM) v2.0 draft C</w:t>
      </w:r>
      <w:r w:rsidRPr="00A472A0">
        <w:t>, the</w:t>
      </w:r>
      <w:r w:rsidRPr="00A472A0">
        <w:rPr>
          <w:i/>
        </w:rPr>
        <w:t xml:space="preserve"> Systems Engineering Capability Model</w:t>
      </w:r>
      <w:r w:rsidRPr="00A472A0">
        <w:t xml:space="preserve"> (SECM) [EIA </w:t>
      </w:r>
      <w:r w:rsidR="00FD0CA7" w:rsidRPr="00A472A0">
        <w:t>2002a</w:t>
      </w:r>
      <w:r w:rsidRPr="00A472A0">
        <w:t>], and the</w:t>
      </w:r>
      <w:r w:rsidRPr="00A472A0">
        <w:rPr>
          <w:i/>
        </w:rPr>
        <w:t xml:space="preserve"> Integrated Product Development Capability Maturity Model</w:t>
      </w:r>
      <w:r w:rsidR="00FD0CA7" w:rsidRPr="00A472A0">
        <w:t xml:space="preserve"> (IPD-CMM) v0.98</w:t>
      </w:r>
      <w:r w:rsidRPr="00A472A0">
        <w:t>.</w:t>
      </w:r>
    </w:p>
    <w:p w:rsidR="000E3708" w:rsidRPr="00A472A0" w:rsidRDefault="000E3708" w:rsidP="000E3708">
      <w:pPr>
        <w:pStyle w:val="body"/>
      </w:pPr>
      <w:r w:rsidRPr="00A472A0">
        <w:lastRenderedPageBreak/>
        <w:t>These three source models were selected because of their successful adoption or promising approach to improving processes in an organization.</w:t>
      </w:r>
    </w:p>
    <w:p w:rsidR="00C137D6" w:rsidRPr="00A472A0" w:rsidRDefault="008E7999" w:rsidP="007C6296">
      <w:pPr>
        <w:pStyle w:val="body"/>
      </w:pPr>
      <w:r w:rsidRPr="00A472A0">
        <w:t>The</w:t>
      </w:r>
      <w:r w:rsidR="00C137D6" w:rsidRPr="00A472A0">
        <w:t xml:space="preserve"> first CMMI model </w:t>
      </w:r>
      <w:r w:rsidRPr="00A472A0">
        <w:t xml:space="preserve">(V1.02) </w:t>
      </w:r>
      <w:r w:rsidR="00C137D6" w:rsidRPr="00A472A0">
        <w:t xml:space="preserve">was designed for use by development organizations in their pursuit of enterprise-wide process improvement. </w:t>
      </w:r>
      <w:r w:rsidRPr="00A472A0">
        <w:t>It</w:t>
      </w:r>
      <w:r w:rsidR="00C137D6" w:rsidRPr="00A472A0">
        <w:t xml:space="preserve"> was released in 2000. Two years later version 1.1 was released and four years after that, version 1.2 was released.</w:t>
      </w:r>
    </w:p>
    <w:p w:rsidR="00C137D6" w:rsidRPr="00A472A0" w:rsidRDefault="00C137D6" w:rsidP="007C6296">
      <w:pPr>
        <w:pStyle w:val="body"/>
      </w:pPr>
      <w:r w:rsidRPr="00A472A0">
        <w:t xml:space="preserve">By the time that version 1.2 was released, two other CMMI models were being planned. Because of this planned expansion, the name of the first CMMI </w:t>
      </w:r>
      <w:r w:rsidR="008E7999" w:rsidRPr="00A472A0">
        <w:t xml:space="preserve">model </w:t>
      </w:r>
      <w:r w:rsidRPr="00A472A0">
        <w:t>had to change to become CMMI for Development and the concept of constellations was created.</w:t>
      </w:r>
    </w:p>
    <w:p w:rsidR="00C137D6" w:rsidRPr="00A472A0" w:rsidRDefault="00C137D6" w:rsidP="007C6296">
      <w:pPr>
        <w:pStyle w:val="body"/>
      </w:pPr>
      <w:r w:rsidRPr="00A472A0">
        <w:t>The CMMI for Acquisition model was released in 2007</w:t>
      </w:r>
      <w:r w:rsidR="00916D13" w:rsidRPr="00A472A0">
        <w:t>.</w:t>
      </w:r>
      <w:r w:rsidRPr="00A472A0">
        <w:t xml:space="preserve"> Since it built on the CMMI for Development Version 1.2 model, it also was named Version 1.2. Two years later the CMMI for Services model was released. It built on the other two models</w:t>
      </w:r>
      <w:r w:rsidR="00916D13" w:rsidRPr="00A472A0">
        <w:t xml:space="preserve"> and also was named Versi</w:t>
      </w:r>
      <w:r w:rsidR="00930CFE" w:rsidRPr="00A472A0">
        <w:t>on 1.2</w:t>
      </w:r>
      <w:r w:rsidR="00916D13" w:rsidRPr="00A472A0">
        <w:t>.</w:t>
      </w:r>
    </w:p>
    <w:p w:rsidR="00C137D6" w:rsidRPr="00A472A0" w:rsidRDefault="00C137D6" w:rsidP="007C6296">
      <w:pPr>
        <w:pStyle w:val="body"/>
      </w:pPr>
      <w:r w:rsidRPr="00A472A0">
        <w:t xml:space="preserve">In 2008 plans were drawn to begin developing Version 1.3, which would ensure consistency among all three models and improve high maturity material in all of the models. Version 1.3 </w:t>
      </w:r>
      <w:r w:rsidR="00FC6401" w:rsidRPr="00A472A0">
        <w:t xml:space="preserve">of CMMI for Acquisition [Gallagher 2011, SEI 2010b], CMMI for Development [Chrissis 2011], and CMMI for Services [Forrester 2011, SEI 2010a] </w:t>
      </w:r>
      <w:r w:rsidRPr="00A472A0">
        <w:t>w</w:t>
      </w:r>
      <w:r w:rsidR="00FC6401" w:rsidRPr="00A472A0">
        <w:t>ere</w:t>
      </w:r>
      <w:r w:rsidRPr="00A472A0">
        <w:t xml:space="preserve"> released in November 2010.</w:t>
      </w:r>
    </w:p>
    <w:p w:rsidR="00C137D6" w:rsidRPr="00A472A0" w:rsidRDefault="00C137D6" w:rsidP="007C6296">
      <w:pPr>
        <w:pStyle w:val="level1headings"/>
      </w:pPr>
      <w:bookmarkStart w:id="52" w:name="_Toc253555086"/>
      <w:bookmarkStart w:id="53" w:name="_Toc274912772"/>
      <w:r w:rsidRPr="00A472A0">
        <w:t>CMMI Framework</w:t>
      </w:r>
      <w:bookmarkEnd w:id="52"/>
      <w:bookmarkEnd w:id="53"/>
    </w:p>
    <w:p w:rsidR="00C137D6" w:rsidRPr="00A472A0" w:rsidRDefault="00C137D6" w:rsidP="007C6296">
      <w:pPr>
        <w:pStyle w:val="body"/>
      </w:pPr>
      <w:r w:rsidRPr="00A472A0">
        <w:t xml:space="preserve">The CMMI Framework provides the structure needed to produce CMMI models, training, and appraisal components. To allow the use of multiple models within the CMMI Framework, model components are classified as either common to all CMMI models or applicable to a specific model. The common material is called the </w:t>
      </w:r>
      <w:r w:rsidR="00171B4B" w:rsidRPr="00A472A0">
        <w:t>“</w:t>
      </w:r>
      <w:r w:rsidRPr="00A472A0">
        <w:t>CMMI Model Foundation</w:t>
      </w:r>
      <w:r w:rsidR="00171B4B" w:rsidRPr="00A472A0">
        <w:t>”</w:t>
      </w:r>
      <w:r w:rsidRPr="00A472A0">
        <w:t xml:space="preserve"> or </w:t>
      </w:r>
      <w:r w:rsidR="00171B4B" w:rsidRPr="00A472A0">
        <w:t>“</w:t>
      </w:r>
      <w:r w:rsidRPr="00A472A0">
        <w:t>CMF.</w:t>
      </w:r>
      <w:r w:rsidR="00171B4B" w:rsidRPr="00A472A0">
        <w:t>”</w:t>
      </w:r>
    </w:p>
    <w:p w:rsidR="00D27F12" w:rsidRDefault="00C137D6" w:rsidP="007C6296">
      <w:pPr>
        <w:pStyle w:val="body"/>
      </w:pPr>
      <w:r w:rsidRPr="00A472A0">
        <w:t xml:space="preserve">The components of the CMF are part of every model generated from the CMMI Framework. </w:t>
      </w:r>
      <w:r w:rsidR="000279C0" w:rsidRPr="00A472A0">
        <w:t>Those components are</w:t>
      </w:r>
      <w:r w:rsidRPr="00A472A0">
        <w:t xml:space="preserve"> combined with material applicable to </w:t>
      </w:r>
      <w:r w:rsidR="000279C0" w:rsidRPr="00A472A0">
        <w:t>an</w:t>
      </w:r>
      <w:r w:rsidR="00083037" w:rsidRPr="00A472A0">
        <w:t xml:space="preserve"> </w:t>
      </w:r>
      <w:r w:rsidRPr="00A472A0">
        <w:t xml:space="preserve">area of interest (e.g., </w:t>
      </w:r>
      <w:r w:rsidR="00560C37" w:rsidRPr="00A472A0">
        <w:t xml:space="preserve">acquisition, </w:t>
      </w:r>
      <w:r w:rsidRPr="00A472A0">
        <w:t xml:space="preserve">development, </w:t>
      </w:r>
      <w:r w:rsidR="00760426" w:rsidRPr="00A472A0">
        <w:t>services</w:t>
      </w:r>
      <w:r w:rsidRPr="00A472A0">
        <w:t>) to produce a model.</w:t>
      </w:r>
    </w:p>
    <w:p w:rsidR="00C137D6" w:rsidRPr="00A472A0" w:rsidRDefault="00C137D6" w:rsidP="007C6296">
      <w:pPr>
        <w:pStyle w:val="body"/>
      </w:pPr>
      <w:r w:rsidRPr="00A472A0">
        <w:t xml:space="preserve">A “constellation” is defined as a collection of </w:t>
      </w:r>
      <w:r w:rsidR="007A28E0" w:rsidRPr="00A472A0">
        <w:t xml:space="preserve">CMMI </w:t>
      </w:r>
      <w:r w:rsidRPr="00A472A0">
        <w:t xml:space="preserve">components that are used to construct models, training materials, and appraisal </w:t>
      </w:r>
      <w:r w:rsidR="00F57C38" w:rsidRPr="00A472A0">
        <w:t>related documents</w:t>
      </w:r>
      <w:r w:rsidRPr="00A472A0">
        <w:t xml:space="preserve"> </w:t>
      </w:r>
      <w:r w:rsidR="007A28E0" w:rsidRPr="00A472A0">
        <w:t xml:space="preserve">for </w:t>
      </w:r>
      <w:r w:rsidRPr="00A472A0">
        <w:t xml:space="preserve">an area of interest (e.g., </w:t>
      </w:r>
      <w:r w:rsidR="00560C37" w:rsidRPr="00A472A0">
        <w:t xml:space="preserve">acquisition, </w:t>
      </w:r>
      <w:r w:rsidR="008E7999" w:rsidRPr="00A472A0">
        <w:t xml:space="preserve">development, </w:t>
      </w:r>
      <w:r w:rsidR="00906990">
        <w:t>services</w:t>
      </w:r>
      <w:r w:rsidRPr="00A472A0">
        <w:t xml:space="preserve">). The Development constellation’s model is called </w:t>
      </w:r>
      <w:r w:rsidR="00171B4B" w:rsidRPr="00A472A0">
        <w:t>“</w:t>
      </w:r>
      <w:r w:rsidRPr="00A472A0">
        <w:t>CMMI for Development</w:t>
      </w:r>
      <w:r w:rsidR="00171B4B" w:rsidRPr="00A472A0">
        <w:t>”</w:t>
      </w:r>
      <w:r w:rsidRPr="00A472A0">
        <w:t xml:space="preserve"> or </w:t>
      </w:r>
      <w:r w:rsidR="00171B4B" w:rsidRPr="00A472A0">
        <w:t>“</w:t>
      </w:r>
      <w:r w:rsidRPr="00A472A0">
        <w:t>CMMI-DEV.</w:t>
      </w:r>
      <w:r w:rsidR="00171B4B" w:rsidRPr="00A472A0">
        <w:t>”</w:t>
      </w:r>
    </w:p>
    <w:p w:rsidR="00C137D6" w:rsidRPr="00A472A0" w:rsidRDefault="00C137D6" w:rsidP="007C6296">
      <w:pPr>
        <w:pStyle w:val="level1headings"/>
      </w:pPr>
      <w:bookmarkStart w:id="54" w:name="_Toc143059343"/>
      <w:bookmarkStart w:id="55" w:name="_Toc253555087"/>
      <w:bookmarkStart w:id="56" w:name="_Toc274912773"/>
      <w:r w:rsidRPr="00A472A0">
        <w:t>CMMI for Development</w:t>
      </w:r>
      <w:bookmarkEnd w:id="54"/>
      <w:bookmarkEnd w:id="55"/>
      <w:bookmarkEnd w:id="56"/>
    </w:p>
    <w:p w:rsidR="00C137D6" w:rsidRPr="00A472A0" w:rsidRDefault="00C137D6" w:rsidP="007C6296">
      <w:pPr>
        <w:pStyle w:val="body"/>
      </w:pPr>
      <w:r w:rsidRPr="00A472A0">
        <w:t>CMMI for Development is a reference model that covers activities for developing both products and services. Organizations from many industries, including aerospace, banking, computer hardware, software, defense, automobile manufacturing, and telecommunications, use CMMI for Development.</w:t>
      </w:r>
    </w:p>
    <w:p w:rsidR="00C137D6" w:rsidRPr="00A472A0" w:rsidRDefault="00C137D6" w:rsidP="007C6296">
      <w:pPr>
        <w:pStyle w:val="body"/>
      </w:pPr>
      <w:r w:rsidRPr="00A472A0">
        <w:lastRenderedPageBreak/>
        <w:t>CMMI for Development contains practices that cover project management, process management, systems engineering, hardware engineering, software engineering, and other supporting processes used in development and maintenance.</w:t>
      </w:r>
    </w:p>
    <w:p w:rsidR="002C5351" w:rsidRPr="00A472A0" w:rsidRDefault="00077E59" w:rsidP="007C6296">
      <w:pPr>
        <w:pStyle w:val="body"/>
        <w:sectPr w:rsidR="002C5351" w:rsidRPr="00A472A0" w:rsidSect="006A602C">
          <w:footerReference w:type="even" r:id="rId27"/>
          <w:footerReference w:type="default" r:id="rId28"/>
          <w:pgSz w:w="12240" w:h="15840"/>
          <w:pgMar w:top="1440" w:right="1440" w:bottom="1440" w:left="1440" w:header="720" w:footer="720" w:gutter="0"/>
          <w:cols w:space="720"/>
          <w:docGrid w:linePitch="360"/>
        </w:sectPr>
      </w:pPr>
      <w:r w:rsidRPr="00A472A0">
        <w:t>U</w:t>
      </w:r>
      <w:r w:rsidR="00C137D6" w:rsidRPr="00A472A0">
        <w:t xml:space="preserve">se professional judgment and common sense to interpret </w:t>
      </w:r>
      <w:r w:rsidRPr="00A472A0">
        <w:t xml:space="preserve">the model </w:t>
      </w:r>
      <w:r w:rsidR="00C137D6" w:rsidRPr="00A472A0">
        <w:t>for your organization. That is, although the process areas described in this model depict behaviors considered best practice</w:t>
      </w:r>
      <w:r w:rsidR="008E7999" w:rsidRPr="00A472A0">
        <w:t>s</w:t>
      </w:r>
      <w:r w:rsidR="00C137D6" w:rsidRPr="00A472A0">
        <w:t xml:space="preserve"> for most </w:t>
      </w:r>
      <w:r w:rsidRPr="00A472A0">
        <w:t>users</w:t>
      </w:r>
      <w:r w:rsidR="00C137D6" w:rsidRPr="00A472A0">
        <w:t>, process areas and practices should be interpreted using an in-depth knowledge of CMMI-DEV, your organizational constraints, and your business environment.</w:t>
      </w:r>
    </w:p>
    <w:p w:rsidR="00C137D6" w:rsidRPr="00A472A0" w:rsidRDefault="00C137D6" w:rsidP="00077E59">
      <w:pPr>
        <w:pStyle w:val="Heading1"/>
        <w:pageBreakBefore/>
      </w:pPr>
      <w:bookmarkStart w:id="57" w:name="_Toc143059355"/>
      <w:bookmarkStart w:id="58" w:name="_Toc253555088"/>
      <w:bookmarkStart w:id="59" w:name="_Toc274912774"/>
      <w:r w:rsidRPr="00A472A0">
        <w:lastRenderedPageBreak/>
        <w:t>Process Area Components</w:t>
      </w:r>
      <w:bookmarkEnd w:id="57"/>
      <w:bookmarkEnd w:id="58"/>
      <w:bookmarkEnd w:id="59"/>
    </w:p>
    <w:p w:rsidR="00C137D6" w:rsidRPr="00A472A0" w:rsidRDefault="00C137D6" w:rsidP="007C6296">
      <w:pPr>
        <w:pStyle w:val="body"/>
      </w:pPr>
      <w:bookmarkStart w:id="60" w:name="_Toc253555089"/>
      <w:r w:rsidRPr="00A472A0">
        <w:t xml:space="preserve">This chapter describes the components found in each process area and in the generic goals and generic practices. Understanding these components is critical to using the information in Part Two effectively. If you are unfamiliar with Part Two, you </w:t>
      </w:r>
      <w:r w:rsidR="00D00048" w:rsidRPr="00A472A0">
        <w:t>may</w:t>
      </w:r>
      <w:r w:rsidR="00E4411B" w:rsidRPr="00A472A0">
        <w:t xml:space="preserve"> </w:t>
      </w:r>
      <w:r w:rsidRPr="00A472A0">
        <w:t>want to skim the Generic Goals and Generic Practices section and a couple of process area sections to get a general feel for the content and layout before reading this chapter.</w:t>
      </w:r>
    </w:p>
    <w:p w:rsidR="00C137D6" w:rsidRPr="00A472A0" w:rsidRDefault="00C137D6" w:rsidP="007C6296">
      <w:pPr>
        <w:pStyle w:val="level1headings"/>
      </w:pPr>
      <w:bookmarkStart w:id="61" w:name="_Toc274912775"/>
      <w:bookmarkStart w:id="62" w:name="_Toc143059356"/>
      <w:r w:rsidRPr="00A472A0">
        <w:t>Core Process Areas and CMMI Models</w:t>
      </w:r>
      <w:bookmarkEnd w:id="60"/>
      <w:bookmarkEnd w:id="61"/>
    </w:p>
    <w:p w:rsidR="00C137D6" w:rsidRPr="00A472A0" w:rsidRDefault="00C137D6" w:rsidP="007C6296">
      <w:pPr>
        <w:pStyle w:val="body"/>
      </w:pPr>
      <w:r w:rsidRPr="00A472A0">
        <w:t>All CMMI models are produced from the CMMI Framework. This framework contains all of the goals and practices that are used to produce CMMI models that belong to CMMI constellations.</w:t>
      </w:r>
    </w:p>
    <w:p w:rsidR="00764608" w:rsidRDefault="00C137D6" w:rsidP="00764608">
      <w:pPr>
        <w:pStyle w:val="body"/>
      </w:pPr>
      <w:r w:rsidRPr="00A472A0">
        <w:t xml:space="preserve">All CMMI models contain 16 core process areas. These process areas cover basic concepts that are fundamental to process improvement in any area of interest (i.e., </w:t>
      </w:r>
      <w:r w:rsidR="00560C37" w:rsidRPr="00A472A0">
        <w:t xml:space="preserve">acquisition, </w:t>
      </w:r>
      <w:r w:rsidRPr="00A472A0">
        <w:t>development, services).</w:t>
      </w:r>
      <w:r w:rsidR="005C3838" w:rsidRPr="00A472A0">
        <w:t xml:space="preserve"> </w:t>
      </w:r>
      <w:r w:rsidR="00217CC6" w:rsidRPr="00A472A0">
        <w:t>Some of the material in the core process areas is the same in all constellations. Other material may be adjusted to address a specific area of interest. Consequently, the material in the core process areas may not be exactly the same</w:t>
      </w:r>
      <w:bookmarkStart w:id="63" w:name="_Toc253555090"/>
      <w:r w:rsidR="003216C8">
        <w:t>.</w:t>
      </w:r>
    </w:p>
    <w:p w:rsidR="00C137D6" w:rsidRPr="00A472A0" w:rsidRDefault="00C137D6" w:rsidP="007C6296">
      <w:pPr>
        <w:pStyle w:val="level1headings"/>
      </w:pPr>
      <w:bookmarkStart w:id="64" w:name="_Toc274912776"/>
      <w:r w:rsidRPr="00A472A0">
        <w:t>Required, Expected, and Informative Components</w:t>
      </w:r>
      <w:bookmarkEnd w:id="62"/>
      <w:bookmarkEnd w:id="63"/>
      <w:bookmarkEnd w:id="64"/>
    </w:p>
    <w:p w:rsidR="00C137D6" w:rsidRPr="00A472A0" w:rsidRDefault="00C137D6" w:rsidP="007C6296">
      <w:pPr>
        <w:pStyle w:val="body"/>
      </w:pPr>
      <w:r w:rsidRPr="00A472A0">
        <w:t>Model components are grouped into three categories—required, expected, and informative—that reflect how to interpret them.</w:t>
      </w:r>
    </w:p>
    <w:p w:rsidR="00C137D6" w:rsidRPr="00A472A0" w:rsidRDefault="00C137D6" w:rsidP="007C6296">
      <w:pPr>
        <w:pStyle w:val="level2headings"/>
      </w:pPr>
      <w:bookmarkStart w:id="65" w:name="_Toc143059357"/>
      <w:bookmarkStart w:id="66" w:name="_Toc253555091"/>
      <w:bookmarkStart w:id="67" w:name="_Toc274912777"/>
      <w:r w:rsidRPr="00A472A0">
        <w:t>Required Components</w:t>
      </w:r>
      <w:bookmarkEnd w:id="65"/>
      <w:bookmarkEnd w:id="66"/>
      <w:bookmarkEnd w:id="67"/>
    </w:p>
    <w:p w:rsidR="00C137D6" w:rsidRPr="00A472A0" w:rsidRDefault="00C137D6" w:rsidP="007C6296">
      <w:pPr>
        <w:pStyle w:val="body"/>
      </w:pPr>
      <w:r w:rsidRPr="00A472A0">
        <w:t>Required components are CMMI components that are essential to achieving process improvement in a given process area. This achievement must be visibly implemented in an organization’s processes. The required components in CMMI are the specific and generic goals. Goal satisfaction is used in appraisals as the basis for deciding whether a process area has been satisfied.</w:t>
      </w:r>
    </w:p>
    <w:p w:rsidR="00C137D6" w:rsidRPr="00A472A0" w:rsidRDefault="00C137D6" w:rsidP="007C6296">
      <w:pPr>
        <w:pStyle w:val="level2headings"/>
      </w:pPr>
      <w:bookmarkStart w:id="68" w:name="_Toc143059358"/>
      <w:bookmarkStart w:id="69" w:name="_Toc253555092"/>
      <w:bookmarkStart w:id="70" w:name="_Toc274912778"/>
      <w:r w:rsidRPr="00A472A0">
        <w:t>Expected Components</w:t>
      </w:r>
      <w:bookmarkEnd w:id="68"/>
      <w:bookmarkEnd w:id="69"/>
      <w:bookmarkEnd w:id="70"/>
    </w:p>
    <w:p w:rsidR="00C137D6" w:rsidRPr="00A472A0" w:rsidRDefault="00C137D6" w:rsidP="007C6296">
      <w:pPr>
        <w:pStyle w:val="body"/>
      </w:pPr>
      <w:r w:rsidRPr="00A472A0">
        <w:t>Expected components are CMMI components that describe the activities that are important in achieving a required CMMI component. Expected components guide those who implement improvements or perform appraisals. The expected components in CMMI are the specific and generic practices.</w:t>
      </w:r>
    </w:p>
    <w:p w:rsidR="00C137D6" w:rsidRPr="00A472A0" w:rsidRDefault="00C137D6" w:rsidP="007C6296">
      <w:pPr>
        <w:pStyle w:val="body"/>
      </w:pPr>
      <w:r w:rsidRPr="00A472A0">
        <w:lastRenderedPageBreak/>
        <w:t>Before goals can be considered to be satisfied, either their practices as described, or acceptable alternatives to them, must be present in the planned and implemented processes of the organization.</w:t>
      </w:r>
    </w:p>
    <w:p w:rsidR="00C137D6" w:rsidRPr="00A472A0" w:rsidRDefault="00C137D6" w:rsidP="007C6296">
      <w:pPr>
        <w:pStyle w:val="level2headings"/>
      </w:pPr>
      <w:bookmarkStart w:id="71" w:name="_Toc143059359"/>
      <w:bookmarkStart w:id="72" w:name="_Toc253555093"/>
      <w:bookmarkStart w:id="73" w:name="_Toc274912779"/>
      <w:r w:rsidRPr="00A472A0">
        <w:t>Informative Components</w:t>
      </w:r>
      <w:bookmarkEnd w:id="71"/>
      <w:bookmarkEnd w:id="72"/>
      <w:bookmarkEnd w:id="73"/>
    </w:p>
    <w:p w:rsidR="00C137D6" w:rsidRPr="00A472A0" w:rsidRDefault="00C137D6" w:rsidP="007C6296">
      <w:pPr>
        <w:pStyle w:val="body"/>
      </w:pPr>
      <w:r w:rsidRPr="00A472A0">
        <w:t xml:space="preserve">Informative components are CMMI components that help model users understand </w:t>
      </w:r>
      <w:r w:rsidR="00900E81" w:rsidRPr="00A472A0">
        <w:t xml:space="preserve">CMMI </w:t>
      </w:r>
      <w:r w:rsidRPr="00A472A0">
        <w:t xml:space="preserve">required and expected components. </w:t>
      </w:r>
      <w:r w:rsidR="00900E81" w:rsidRPr="00A472A0">
        <w:t>These components can be example</w:t>
      </w:r>
      <w:r w:rsidR="005F5EC2" w:rsidRPr="00A472A0">
        <w:t xml:space="preserve"> boxe</w:t>
      </w:r>
      <w:r w:rsidR="00900E81" w:rsidRPr="00A472A0">
        <w:t>s, detailed explanations, or other helpful information. Subpractices, notes, references, goal titles, practice titles, sources, example work products, and generic practice elaborations are informative model components</w:t>
      </w:r>
      <w:r w:rsidR="004E551C">
        <w:t>.</w:t>
      </w:r>
    </w:p>
    <w:p w:rsidR="00C137D6" w:rsidRPr="00A472A0" w:rsidRDefault="00C137D6" w:rsidP="007C6296">
      <w:pPr>
        <w:pStyle w:val="body"/>
      </w:pPr>
      <w:r w:rsidRPr="00A472A0">
        <w:t>The informative material plays an important role in understanding the model. It is often impossible to adequately describe the behavior required or expected of an organization using only a single goal or practice statement. The model’s informative material provides information necessary to achieve the correct understanding of goals and practices and thus cannot be ignored.</w:t>
      </w:r>
    </w:p>
    <w:p w:rsidR="00C137D6" w:rsidRPr="00A472A0" w:rsidRDefault="00C137D6" w:rsidP="007C6296">
      <w:pPr>
        <w:pStyle w:val="level1headings"/>
      </w:pPr>
      <w:bookmarkStart w:id="74" w:name="_Toc143059360"/>
      <w:bookmarkStart w:id="75" w:name="_Toc253555094"/>
      <w:bookmarkStart w:id="76" w:name="_Toc274912780"/>
      <w:r w:rsidRPr="00A472A0">
        <w:t>Components Associated with Part Two</w:t>
      </w:r>
      <w:bookmarkEnd w:id="74"/>
      <w:bookmarkEnd w:id="75"/>
      <w:bookmarkEnd w:id="76"/>
    </w:p>
    <w:p w:rsidR="00C137D6" w:rsidRPr="00A472A0" w:rsidRDefault="00C137D6" w:rsidP="007C6296">
      <w:pPr>
        <w:pStyle w:val="body"/>
      </w:pPr>
      <w:r w:rsidRPr="00A472A0">
        <w:t>The model components associated with Part Two are summarized in Figure 2.1 to illustrate their relationships.</w:t>
      </w:r>
    </w:p>
    <w:p w:rsidR="00C137D6" w:rsidRPr="00A472A0" w:rsidRDefault="00425D07" w:rsidP="007C6296">
      <w:pPr>
        <w:ind w:left="2304"/>
      </w:pPr>
      <w:r>
        <w:pict>
          <v:shape id="_x0000_i1027" type="#_x0000_t75" style="width:357pt;height:248.25pt">
            <v:imagedata r:id="rId29" o:title=""/>
          </v:shape>
        </w:pict>
      </w:r>
    </w:p>
    <w:p w:rsidR="00C137D6" w:rsidRPr="00A472A0" w:rsidRDefault="00C137D6" w:rsidP="005E6754">
      <w:pPr>
        <w:pStyle w:val="FigureCaption"/>
      </w:pPr>
      <w:r w:rsidRPr="00A472A0">
        <w:t>Figure 2.1: CMMI Model Components</w:t>
      </w:r>
    </w:p>
    <w:p w:rsidR="00C137D6" w:rsidRPr="00A472A0" w:rsidRDefault="00C137D6" w:rsidP="007C6296">
      <w:pPr>
        <w:pStyle w:val="body"/>
      </w:pPr>
      <w:r w:rsidRPr="00A472A0">
        <w:t>The following sections provide detailed descriptions of CMMI model components.</w:t>
      </w:r>
    </w:p>
    <w:p w:rsidR="00C137D6" w:rsidRPr="00A472A0" w:rsidRDefault="00C137D6" w:rsidP="007C6296">
      <w:pPr>
        <w:pStyle w:val="level2headings"/>
      </w:pPr>
      <w:bookmarkStart w:id="77" w:name="_Toc143059361"/>
      <w:bookmarkStart w:id="78" w:name="_Toc253555095"/>
      <w:bookmarkStart w:id="79" w:name="_Toc274912781"/>
      <w:r w:rsidRPr="00A472A0">
        <w:lastRenderedPageBreak/>
        <w:t>Process Areas</w:t>
      </w:r>
      <w:bookmarkEnd w:id="77"/>
      <w:bookmarkEnd w:id="78"/>
      <w:bookmarkEnd w:id="79"/>
    </w:p>
    <w:p w:rsidR="00C137D6" w:rsidRPr="00A472A0" w:rsidRDefault="00C137D6" w:rsidP="007C6296">
      <w:pPr>
        <w:pStyle w:val="body"/>
      </w:pPr>
      <w:r w:rsidRPr="00A472A0">
        <w:t>A process area is a cluster of related practices in an area that, when implemented collectively, satisfies a set of goals considered important for making improvement in that area. (See the definition of “process area” in the glossary.)</w:t>
      </w:r>
    </w:p>
    <w:p w:rsidR="00C137D6" w:rsidRPr="00A472A0" w:rsidRDefault="00C137D6" w:rsidP="007C6296">
      <w:pPr>
        <w:pStyle w:val="body"/>
      </w:pPr>
      <w:r w:rsidRPr="00A472A0">
        <w:t>The 22 process areas</w:t>
      </w:r>
      <w:r w:rsidR="00BB0AAF" w:rsidRPr="00A472A0">
        <w:t xml:space="preserve"> are</w:t>
      </w:r>
      <w:r w:rsidRPr="00A472A0">
        <w:t xml:space="preserve"> presented in alphabetical order by acronym:</w:t>
      </w:r>
    </w:p>
    <w:p w:rsidR="00C137D6" w:rsidRPr="00A472A0" w:rsidRDefault="00C137D6" w:rsidP="007C6296">
      <w:pPr>
        <w:pStyle w:val="list-bullet"/>
      </w:pPr>
      <w:r w:rsidRPr="00A472A0">
        <w:t>Causal Analysis and Resolution (CAR)</w:t>
      </w:r>
    </w:p>
    <w:p w:rsidR="00C137D6" w:rsidRPr="00A472A0" w:rsidRDefault="00C137D6" w:rsidP="007C6296">
      <w:pPr>
        <w:pStyle w:val="list-bullet"/>
      </w:pPr>
      <w:r w:rsidRPr="00A472A0">
        <w:t>Configuration Management (CM)</w:t>
      </w:r>
    </w:p>
    <w:p w:rsidR="00C137D6" w:rsidRPr="00A472A0" w:rsidRDefault="00C137D6" w:rsidP="007C6296">
      <w:pPr>
        <w:pStyle w:val="list-bullet"/>
      </w:pPr>
      <w:r w:rsidRPr="00A472A0">
        <w:t>Decision Analysis and Resolution (DAR)</w:t>
      </w:r>
    </w:p>
    <w:p w:rsidR="00C137D6" w:rsidRPr="00A472A0" w:rsidRDefault="00C137D6" w:rsidP="007C6296">
      <w:pPr>
        <w:pStyle w:val="list-bullet"/>
      </w:pPr>
      <w:r w:rsidRPr="00A472A0">
        <w:t>Integrated Project Management (IPM)</w:t>
      </w:r>
    </w:p>
    <w:p w:rsidR="00C137D6" w:rsidRPr="00A472A0" w:rsidRDefault="00C137D6" w:rsidP="007C6296">
      <w:pPr>
        <w:pStyle w:val="list-bullet"/>
      </w:pPr>
      <w:r w:rsidRPr="00A472A0">
        <w:t>Measurement and Analysis (MA)</w:t>
      </w:r>
    </w:p>
    <w:p w:rsidR="00C137D6" w:rsidRPr="00A472A0" w:rsidRDefault="00C137D6" w:rsidP="007C6296">
      <w:pPr>
        <w:pStyle w:val="list-bullet"/>
      </w:pPr>
      <w:r w:rsidRPr="00A472A0">
        <w:t>Organizational Process Definition (OPD)</w:t>
      </w:r>
    </w:p>
    <w:p w:rsidR="00C137D6" w:rsidRPr="00A472A0" w:rsidRDefault="00C137D6" w:rsidP="007C6296">
      <w:pPr>
        <w:pStyle w:val="list-bullet"/>
      </w:pPr>
      <w:r w:rsidRPr="00A472A0">
        <w:t>Organizational Process Focus (OPF)</w:t>
      </w:r>
    </w:p>
    <w:p w:rsidR="00C137D6" w:rsidRPr="00A472A0" w:rsidRDefault="00C137D6" w:rsidP="007C6296">
      <w:pPr>
        <w:pStyle w:val="list-bullet"/>
      </w:pPr>
      <w:r w:rsidRPr="00A472A0">
        <w:t>Organizational Performance Management (OPM)</w:t>
      </w:r>
    </w:p>
    <w:p w:rsidR="00C137D6" w:rsidRPr="00A472A0" w:rsidRDefault="00C137D6" w:rsidP="007C6296">
      <w:pPr>
        <w:pStyle w:val="list-bullet"/>
      </w:pPr>
      <w:r w:rsidRPr="00A472A0">
        <w:t>Organizational Process Performance (OPP)</w:t>
      </w:r>
    </w:p>
    <w:p w:rsidR="00C137D6" w:rsidRPr="00A472A0" w:rsidRDefault="00C137D6" w:rsidP="007C6296">
      <w:pPr>
        <w:pStyle w:val="list-bullet"/>
      </w:pPr>
      <w:r w:rsidRPr="00A472A0">
        <w:t>Organizational Training (OT)</w:t>
      </w:r>
    </w:p>
    <w:p w:rsidR="00C137D6" w:rsidRPr="00A472A0" w:rsidRDefault="00C137D6" w:rsidP="007C6296">
      <w:pPr>
        <w:pStyle w:val="list-bullet"/>
      </w:pPr>
      <w:r w:rsidRPr="00A472A0">
        <w:t>Product Integration (PI)</w:t>
      </w:r>
    </w:p>
    <w:p w:rsidR="00C137D6" w:rsidRPr="00A472A0" w:rsidRDefault="00C137D6" w:rsidP="007C6296">
      <w:pPr>
        <w:pStyle w:val="list-bullet"/>
      </w:pPr>
      <w:r w:rsidRPr="00A472A0">
        <w:t>Project Monitoring and Control (PMC)</w:t>
      </w:r>
    </w:p>
    <w:p w:rsidR="00C137D6" w:rsidRPr="00A472A0" w:rsidRDefault="00C137D6" w:rsidP="007C6296">
      <w:pPr>
        <w:pStyle w:val="list-bullet"/>
      </w:pPr>
      <w:r w:rsidRPr="00A472A0">
        <w:t>Project Planning (PP)</w:t>
      </w:r>
    </w:p>
    <w:p w:rsidR="00C137D6" w:rsidRPr="00A472A0" w:rsidRDefault="00C137D6" w:rsidP="007C6296">
      <w:pPr>
        <w:pStyle w:val="list-bullet"/>
      </w:pPr>
      <w:r w:rsidRPr="00A472A0">
        <w:t>Process and Product Quality Assurance (PPQA)</w:t>
      </w:r>
    </w:p>
    <w:p w:rsidR="00C137D6" w:rsidRPr="00A472A0" w:rsidRDefault="00C137D6" w:rsidP="007C6296">
      <w:pPr>
        <w:pStyle w:val="list-bullet"/>
      </w:pPr>
      <w:r w:rsidRPr="00A472A0">
        <w:t>Quantitative Project Management (QPM)</w:t>
      </w:r>
    </w:p>
    <w:p w:rsidR="00C137D6" w:rsidRPr="00A472A0" w:rsidRDefault="00C137D6" w:rsidP="007C6296">
      <w:pPr>
        <w:pStyle w:val="list-bullet"/>
      </w:pPr>
      <w:r w:rsidRPr="00A472A0">
        <w:t>Requirements Development (RD)</w:t>
      </w:r>
    </w:p>
    <w:p w:rsidR="00C137D6" w:rsidRPr="00A472A0" w:rsidRDefault="00C137D6" w:rsidP="007C6296">
      <w:pPr>
        <w:pStyle w:val="list-bullet"/>
      </w:pPr>
      <w:r w:rsidRPr="00A472A0">
        <w:t>Requirements Management (REQM)</w:t>
      </w:r>
    </w:p>
    <w:p w:rsidR="00C137D6" w:rsidRPr="00A472A0" w:rsidRDefault="00C137D6" w:rsidP="007C6296">
      <w:pPr>
        <w:pStyle w:val="list-bullet"/>
      </w:pPr>
      <w:r w:rsidRPr="00A472A0">
        <w:t>Risk Management (RSKM)</w:t>
      </w:r>
    </w:p>
    <w:p w:rsidR="00C137D6" w:rsidRPr="00A472A0" w:rsidRDefault="00C137D6" w:rsidP="007C6296">
      <w:pPr>
        <w:pStyle w:val="list-bullet"/>
      </w:pPr>
      <w:r w:rsidRPr="00A472A0">
        <w:t>Supplier Agreement Management (SAM)</w:t>
      </w:r>
    </w:p>
    <w:p w:rsidR="00C137D6" w:rsidRPr="00A472A0" w:rsidRDefault="00C137D6" w:rsidP="007C6296">
      <w:pPr>
        <w:pStyle w:val="list-bullet"/>
      </w:pPr>
      <w:r w:rsidRPr="00A472A0">
        <w:t>Technical Solution (TS)</w:t>
      </w:r>
    </w:p>
    <w:p w:rsidR="00C137D6" w:rsidRPr="00A472A0" w:rsidRDefault="00C137D6" w:rsidP="007C6296">
      <w:pPr>
        <w:pStyle w:val="list-bullet"/>
      </w:pPr>
      <w:r w:rsidRPr="00A472A0">
        <w:t>Validation (VAL)</w:t>
      </w:r>
    </w:p>
    <w:p w:rsidR="00C137D6" w:rsidRPr="00A472A0" w:rsidRDefault="00C137D6" w:rsidP="007C6296">
      <w:pPr>
        <w:pStyle w:val="list-bullet"/>
      </w:pPr>
      <w:r w:rsidRPr="00A472A0">
        <w:t>Verification (VER)</w:t>
      </w:r>
    </w:p>
    <w:p w:rsidR="00C137D6" w:rsidRPr="00A472A0" w:rsidRDefault="00C137D6" w:rsidP="007C6296">
      <w:pPr>
        <w:pStyle w:val="level2headings"/>
      </w:pPr>
      <w:bookmarkStart w:id="80" w:name="_Toc143059362"/>
      <w:bookmarkStart w:id="81" w:name="_Toc253555096"/>
      <w:bookmarkStart w:id="82" w:name="_Toc274912782"/>
      <w:r w:rsidRPr="00A472A0">
        <w:t>Purpose Statements</w:t>
      </w:r>
      <w:bookmarkEnd w:id="80"/>
      <w:bookmarkEnd w:id="81"/>
      <w:bookmarkEnd w:id="82"/>
    </w:p>
    <w:p w:rsidR="00C137D6" w:rsidRPr="00A472A0" w:rsidRDefault="00C137D6" w:rsidP="007C6296">
      <w:pPr>
        <w:pStyle w:val="body"/>
      </w:pPr>
      <w:r w:rsidRPr="00A472A0">
        <w:t>A purpose statement describes the purpose of the process area and is an informative component.</w:t>
      </w:r>
    </w:p>
    <w:p w:rsidR="00C137D6" w:rsidRPr="00A472A0" w:rsidRDefault="00C137D6" w:rsidP="007C6296">
      <w:pPr>
        <w:pStyle w:val="body"/>
      </w:pPr>
      <w:r w:rsidRPr="00A472A0">
        <w:t>For example, the purpose statement of the Organizational Process Definition process area is “The purpose of Organizational Process Definition (OPD) is to establish and maintain a usable set of organizational process assets</w:t>
      </w:r>
      <w:r w:rsidR="004725B7" w:rsidRPr="00A472A0">
        <w:t>,</w:t>
      </w:r>
      <w:r w:rsidRPr="00A472A0">
        <w:t xml:space="preserve"> work environment standards</w:t>
      </w:r>
      <w:r w:rsidR="004725B7" w:rsidRPr="00A472A0">
        <w:t>,</w:t>
      </w:r>
      <w:r w:rsidR="00900E81" w:rsidRPr="00A472A0">
        <w:t xml:space="preserve"> and rules and guidelines for teams</w:t>
      </w:r>
      <w:r w:rsidRPr="00A472A0">
        <w:t>.”</w:t>
      </w:r>
    </w:p>
    <w:p w:rsidR="00C137D6" w:rsidRPr="00A472A0" w:rsidRDefault="00C137D6" w:rsidP="007C6296">
      <w:pPr>
        <w:pStyle w:val="level2headings"/>
      </w:pPr>
      <w:bookmarkStart w:id="83" w:name="_Toc143059363"/>
      <w:bookmarkStart w:id="84" w:name="_Toc253555097"/>
      <w:bookmarkStart w:id="85" w:name="_Toc274912783"/>
      <w:r w:rsidRPr="00A472A0">
        <w:t>Introductory Notes</w:t>
      </w:r>
      <w:bookmarkEnd w:id="83"/>
      <w:bookmarkEnd w:id="84"/>
      <w:bookmarkEnd w:id="85"/>
    </w:p>
    <w:p w:rsidR="00C137D6" w:rsidRPr="00A472A0" w:rsidRDefault="00C137D6" w:rsidP="007C6296">
      <w:pPr>
        <w:pStyle w:val="body"/>
      </w:pPr>
      <w:r w:rsidRPr="00A472A0">
        <w:t>The introductory notes section of the process area describes the major concepts covered in the process area and is an informative component.</w:t>
      </w:r>
    </w:p>
    <w:p w:rsidR="00C137D6" w:rsidRPr="00A472A0" w:rsidRDefault="00C137D6" w:rsidP="007C6296">
      <w:pPr>
        <w:pStyle w:val="body"/>
      </w:pPr>
      <w:r w:rsidRPr="00A472A0">
        <w:lastRenderedPageBreak/>
        <w:t>An example from the introductory notes of the Project Monitoring and Control process area is “When actual status deviates significantly from expected values, corrective actions are taken as appropriate.”</w:t>
      </w:r>
    </w:p>
    <w:p w:rsidR="00C137D6" w:rsidRPr="00A472A0" w:rsidRDefault="00C137D6" w:rsidP="007C6296">
      <w:pPr>
        <w:pStyle w:val="level2headings"/>
      </w:pPr>
      <w:bookmarkStart w:id="86" w:name="_Toc143059364"/>
      <w:bookmarkStart w:id="87" w:name="_Toc253555098"/>
      <w:bookmarkStart w:id="88" w:name="_Toc274912784"/>
      <w:r w:rsidRPr="00A472A0">
        <w:t>Related Process Areas</w:t>
      </w:r>
      <w:bookmarkEnd w:id="86"/>
      <w:bookmarkEnd w:id="87"/>
      <w:bookmarkEnd w:id="88"/>
    </w:p>
    <w:p w:rsidR="00C137D6" w:rsidRPr="00A472A0" w:rsidRDefault="00C137D6" w:rsidP="007C6296">
      <w:pPr>
        <w:pStyle w:val="body"/>
      </w:pPr>
      <w:r w:rsidRPr="00A472A0">
        <w:t>The Related Process Areas section lists references to related process areas and reflects the high-level relationships among the process areas. The Related Process Areas section is an informative component.</w:t>
      </w:r>
    </w:p>
    <w:p w:rsidR="00C137D6" w:rsidRPr="00A472A0" w:rsidRDefault="00C137D6" w:rsidP="007C6296">
      <w:pPr>
        <w:pStyle w:val="body"/>
      </w:pPr>
      <w:r w:rsidRPr="00A472A0">
        <w:t>An example of a reference found in the Related Process Areas section of the Project Planning process area is “Refer to the Risk Management process area for more information about identifying</w:t>
      </w:r>
      <w:r w:rsidR="00E913CA" w:rsidRPr="00A472A0">
        <w:t xml:space="preserve"> and</w:t>
      </w:r>
      <w:r w:rsidRPr="00A472A0">
        <w:t xml:space="preserve"> analyzing</w:t>
      </w:r>
      <w:r w:rsidR="00E913CA" w:rsidRPr="00A472A0">
        <w:t xml:space="preserve"> risks</w:t>
      </w:r>
      <w:r w:rsidRPr="00A472A0">
        <w:t xml:space="preserve"> and mitigating risks.”</w:t>
      </w:r>
    </w:p>
    <w:p w:rsidR="00C137D6" w:rsidRPr="00A472A0" w:rsidRDefault="00C137D6" w:rsidP="007C6296">
      <w:pPr>
        <w:pStyle w:val="level2headings"/>
      </w:pPr>
      <w:bookmarkStart w:id="89" w:name="_Toc143059365"/>
      <w:bookmarkStart w:id="90" w:name="_Toc253555099"/>
      <w:bookmarkStart w:id="91" w:name="_Toc274912785"/>
      <w:r w:rsidRPr="00A472A0">
        <w:t>Specific Goals</w:t>
      </w:r>
      <w:bookmarkEnd w:id="89"/>
      <w:bookmarkEnd w:id="90"/>
      <w:bookmarkEnd w:id="91"/>
    </w:p>
    <w:p w:rsidR="00C137D6" w:rsidRPr="00A472A0" w:rsidRDefault="00C137D6" w:rsidP="007C6296">
      <w:pPr>
        <w:pStyle w:val="body"/>
      </w:pPr>
      <w:r w:rsidRPr="00A472A0">
        <w:t>A specific goal describes the unique characteristics that must be present to satisfy the process area. A specific goal is a required model component and is used in appraisals to help determine whether a process area is satisfied. (See the definition of “specific goal” in the glossary.)</w:t>
      </w:r>
    </w:p>
    <w:p w:rsidR="00C137D6" w:rsidRPr="00A472A0" w:rsidRDefault="00C137D6" w:rsidP="007C6296">
      <w:pPr>
        <w:pStyle w:val="body"/>
      </w:pPr>
      <w:r w:rsidRPr="00A472A0">
        <w:t>For example, a specific goal from the Configuration Management process area is “Integrity of baselines is established and maintained.”</w:t>
      </w:r>
    </w:p>
    <w:p w:rsidR="00C137D6" w:rsidRPr="00A472A0" w:rsidRDefault="00C137D6" w:rsidP="007C6296">
      <w:pPr>
        <w:pStyle w:val="body"/>
      </w:pPr>
      <w:r w:rsidRPr="00A472A0">
        <w:t>Only the statement of the specific goal is a required model component. The title of a specific goal (preceded by the goal number) and notes associated with the goal are considered informative model components.</w:t>
      </w:r>
    </w:p>
    <w:p w:rsidR="00C137D6" w:rsidRPr="00A472A0" w:rsidRDefault="00C137D6" w:rsidP="007C6296">
      <w:pPr>
        <w:pStyle w:val="level2headings"/>
      </w:pPr>
      <w:bookmarkStart w:id="92" w:name="_Toc143059366"/>
      <w:bookmarkStart w:id="93" w:name="_Toc253555100"/>
      <w:bookmarkStart w:id="94" w:name="_Toc274912786"/>
      <w:r w:rsidRPr="00A472A0">
        <w:t>Generic Goals</w:t>
      </w:r>
      <w:bookmarkEnd w:id="92"/>
      <w:bookmarkEnd w:id="93"/>
      <w:bookmarkEnd w:id="94"/>
    </w:p>
    <w:p w:rsidR="00C137D6" w:rsidRPr="00A472A0" w:rsidRDefault="00C137D6" w:rsidP="007C6296">
      <w:pPr>
        <w:pStyle w:val="body"/>
      </w:pPr>
      <w:r w:rsidRPr="00A472A0">
        <w:t>Generic goals are called “generic” because the same goal statement applies to multiple process areas. A generic goal describes the characteristics that must be present to institutionalize processes that implement a process area. A generic goal is a required model component and is used in appraisals to determine whether a process area is satisfied. (See the Generic Goals and Generic Practices section in Part Two for a more detailed description of generic goals. See the definition of “generic goal” in the glossary.)</w:t>
      </w:r>
    </w:p>
    <w:p w:rsidR="00C137D6" w:rsidRPr="00A472A0" w:rsidRDefault="00C137D6" w:rsidP="007C6296">
      <w:pPr>
        <w:pStyle w:val="body"/>
      </w:pPr>
      <w:r w:rsidRPr="00A472A0">
        <w:t>An example of a generic goal is “The process is institutionalized as a defined process.”</w:t>
      </w:r>
    </w:p>
    <w:p w:rsidR="00C137D6" w:rsidRPr="00A472A0" w:rsidRDefault="00C137D6" w:rsidP="007C6296">
      <w:pPr>
        <w:pStyle w:val="body"/>
      </w:pPr>
      <w:r w:rsidRPr="00A472A0">
        <w:t>Only the statement of the generic goal is a required model component. The title of a generic goal (preceded by the goal number) and notes associated with the goal are considered informative model components.</w:t>
      </w:r>
    </w:p>
    <w:p w:rsidR="00C137D6" w:rsidRPr="00A472A0" w:rsidRDefault="00C137D6" w:rsidP="007C6296">
      <w:pPr>
        <w:pStyle w:val="level2headings"/>
      </w:pPr>
      <w:bookmarkStart w:id="95" w:name="_Toc143059367"/>
      <w:bookmarkStart w:id="96" w:name="_Toc253555101"/>
      <w:bookmarkStart w:id="97" w:name="_Toc274912787"/>
      <w:r w:rsidRPr="00A472A0">
        <w:t>Specific Goal and Practice Summaries</w:t>
      </w:r>
      <w:bookmarkEnd w:id="95"/>
      <w:bookmarkEnd w:id="96"/>
      <w:bookmarkEnd w:id="97"/>
    </w:p>
    <w:p w:rsidR="00C137D6" w:rsidRPr="00A472A0" w:rsidRDefault="00C137D6" w:rsidP="007C6296">
      <w:pPr>
        <w:pStyle w:val="body"/>
      </w:pPr>
      <w:bookmarkStart w:id="98" w:name="_Toc253555102"/>
      <w:r w:rsidRPr="00A472A0">
        <w:t>The specific goal and practice summary provides a high-level summary of the specific goals and specific practices. The specific goal and practice summary is an informative component.</w:t>
      </w:r>
    </w:p>
    <w:p w:rsidR="00C137D6" w:rsidRPr="00A472A0" w:rsidRDefault="00C137D6" w:rsidP="007C6296">
      <w:pPr>
        <w:pStyle w:val="level2headings"/>
      </w:pPr>
      <w:bookmarkStart w:id="99" w:name="_Toc143059368"/>
      <w:bookmarkStart w:id="100" w:name="_Toc274912788"/>
      <w:r w:rsidRPr="00A472A0">
        <w:lastRenderedPageBreak/>
        <w:t>Specific Practices</w:t>
      </w:r>
      <w:bookmarkEnd w:id="98"/>
      <w:bookmarkEnd w:id="99"/>
      <w:bookmarkEnd w:id="100"/>
    </w:p>
    <w:p w:rsidR="00C137D6" w:rsidRPr="00A472A0" w:rsidRDefault="00C137D6" w:rsidP="007C6296">
      <w:pPr>
        <w:pStyle w:val="body"/>
      </w:pPr>
      <w:r w:rsidRPr="00A472A0">
        <w:t>A specific practice is the description of an activity that is considered important in achieving the associated specific goal. The specific practices describe the activities that are expected to result in achievement of the specific goals of a process area. A specific practice is an expected model component. (See the definition of “specific practice” in the glossary.)</w:t>
      </w:r>
    </w:p>
    <w:p w:rsidR="00C137D6" w:rsidRPr="00A472A0" w:rsidRDefault="00C137D6" w:rsidP="007C6296">
      <w:pPr>
        <w:pStyle w:val="body"/>
      </w:pPr>
      <w:r w:rsidRPr="00A472A0">
        <w:t>For example, a specific practice from the Project Monitoring and Control process area is “Monitor commitments against those identified in the project plan.”</w:t>
      </w:r>
    </w:p>
    <w:p w:rsidR="00C137D6" w:rsidRPr="00A472A0" w:rsidRDefault="00C137D6" w:rsidP="007C6296">
      <w:pPr>
        <w:pStyle w:val="body"/>
      </w:pPr>
      <w:r w:rsidRPr="00A472A0">
        <w:t>Only the statement of the specific practice is an expected model component. The title of a specific practice (preceded by the practice number) and notes associated with the specific practice are considered informative model components.</w:t>
      </w:r>
    </w:p>
    <w:p w:rsidR="00C137D6" w:rsidRPr="00A472A0" w:rsidRDefault="00C137D6" w:rsidP="007C6296">
      <w:pPr>
        <w:pStyle w:val="level2headings"/>
      </w:pPr>
      <w:bookmarkStart w:id="101" w:name="_Toc143059369"/>
      <w:bookmarkStart w:id="102" w:name="_Toc253555103"/>
      <w:bookmarkStart w:id="103" w:name="_Toc274912789"/>
      <w:r w:rsidRPr="00A472A0">
        <w:t>Example Work Products</w:t>
      </w:r>
      <w:bookmarkEnd w:id="101"/>
      <w:bookmarkEnd w:id="102"/>
      <w:bookmarkEnd w:id="103"/>
    </w:p>
    <w:p w:rsidR="00C137D6" w:rsidRPr="00A472A0" w:rsidRDefault="00C137D6" w:rsidP="007C6296">
      <w:pPr>
        <w:pStyle w:val="body"/>
      </w:pPr>
      <w:r w:rsidRPr="00A472A0">
        <w:t>The example work products section lists sample outputs from a specific practice. An example work product is an informative model component. (See the definition of “example work product” in the glossary.)</w:t>
      </w:r>
    </w:p>
    <w:p w:rsidR="00C137D6" w:rsidRPr="00A472A0" w:rsidRDefault="00C137D6" w:rsidP="007C6296">
      <w:pPr>
        <w:pStyle w:val="body"/>
      </w:pPr>
      <w:r w:rsidRPr="00A472A0">
        <w:t>For instance, an example work product for the specific practice “Monitor Project Planning Parameters” in the Project Monitoring and Control process area is “Records of significant deviations.”</w:t>
      </w:r>
    </w:p>
    <w:p w:rsidR="00C137D6" w:rsidRPr="00A472A0" w:rsidRDefault="00C137D6" w:rsidP="007C6296">
      <w:pPr>
        <w:pStyle w:val="level2headings"/>
      </w:pPr>
      <w:bookmarkStart w:id="104" w:name="_Toc143059370"/>
      <w:bookmarkStart w:id="105" w:name="_Toc253555104"/>
      <w:bookmarkStart w:id="106" w:name="_Toc274912790"/>
      <w:r w:rsidRPr="00A472A0">
        <w:t>Subpractices</w:t>
      </w:r>
      <w:bookmarkEnd w:id="104"/>
      <w:bookmarkEnd w:id="105"/>
      <w:bookmarkEnd w:id="106"/>
    </w:p>
    <w:p w:rsidR="00C137D6" w:rsidRPr="00A472A0" w:rsidRDefault="00C137D6" w:rsidP="007C6296">
      <w:pPr>
        <w:pStyle w:val="body"/>
      </w:pPr>
      <w:r w:rsidRPr="00A472A0">
        <w:t xml:space="preserve">A subpractice is a detailed description that provides guidance for interpreting and implementing a specific or generic practice. Subpractices </w:t>
      </w:r>
      <w:r w:rsidR="00E4411B" w:rsidRPr="00A472A0">
        <w:t xml:space="preserve">can </w:t>
      </w:r>
      <w:r w:rsidRPr="00A472A0">
        <w:t xml:space="preserve">be worded as if prescriptive, but they are actually an informative component meant only to provide ideas that </w:t>
      </w:r>
      <w:r w:rsidR="00D00048" w:rsidRPr="00A472A0">
        <w:t>may</w:t>
      </w:r>
      <w:r w:rsidR="00E4411B" w:rsidRPr="00A472A0">
        <w:t xml:space="preserve"> </w:t>
      </w:r>
      <w:r w:rsidRPr="00A472A0">
        <w:t>be useful for process improvement. (See the definition of “subpractice” in the glossary.)</w:t>
      </w:r>
    </w:p>
    <w:p w:rsidR="00C137D6" w:rsidRPr="00A472A0" w:rsidRDefault="00C137D6" w:rsidP="007C6296">
      <w:pPr>
        <w:pStyle w:val="body"/>
      </w:pPr>
      <w:r w:rsidRPr="00A472A0">
        <w:t>For example, a subpractice for the specific practice “Take Corrective Action” in the Project Monitoring and Control process area is “Determine and document the appropriate actions needed to address identified issues.”</w:t>
      </w:r>
    </w:p>
    <w:p w:rsidR="00C137D6" w:rsidRPr="00A472A0" w:rsidRDefault="00C137D6" w:rsidP="007C6296">
      <w:pPr>
        <w:pStyle w:val="level2headings"/>
      </w:pPr>
      <w:bookmarkStart w:id="107" w:name="_Toc143059371"/>
      <w:bookmarkStart w:id="108" w:name="_Toc253555105"/>
      <w:bookmarkStart w:id="109" w:name="_Toc274912791"/>
      <w:r w:rsidRPr="00A472A0">
        <w:t>Generic Practices</w:t>
      </w:r>
      <w:bookmarkEnd w:id="107"/>
      <w:bookmarkEnd w:id="108"/>
      <w:bookmarkEnd w:id="109"/>
    </w:p>
    <w:p w:rsidR="00C137D6" w:rsidRPr="00A472A0" w:rsidRDefault="00C137D6" w:rsidP="007C6296">
      <w:pPr>
        <w:pStyle w:val="body"/>
      </w:pPr>
      <w:r w:rsidRPr="00A472A0">
        <w:t>Generic practices are called “generic” because the same practice applies to multiple process areas. The generic practices associated with a generic goal describe the activities that are considered important in achieving the generic goal and contribute to the institutionalization of the processes associated with a process area. A generic practice is an expected model component. (See the definition of “generic practice” in the glossary.)</w:t>
      </w:r>
    </w:p>
    <w:p w:rsidR="00C137D6" w:rsidRPr="00A472A0" w:rsidRDefault="00C137D6" w:rsidP="007C6296">
      <w:pPr>
        <w:pStyle w:val="body"/>
      </w:pPr>
      <w:r w:rsidRPr="00A472A0">
        <w:t>For example, a generic practice for the generic goal “The process is institutionalized as a managed process” is “Provide adequate resources for performing the process, developing the work products, and providing the services of the process.”</w:t>
      </w:r>
    </w:p>
    <w:p w:rsidR="00C137D6" w:rsidRPr="00A472A0" w:rsidRDefault="00C137D6" w:rsidP="007C6296">
      <w:pPr>
        <w:pStyle w:val="body"/>
      </w:pPr>
      <w:r w:rsidRPr="00A472A0">
        <w:t xml:space="preserve">Only the statement of the generic practice is an expected model component. The title of a generic practice (preceded by the practice </w:t>
      </w:r>
      <w:r w:rsidRPr="00A472A0">
        <w:lastRenderedPageBreak/>
        <w:t>number) and notes associated with the practice are considered informative model components.</w:t>
      </w:r>
    </w:p>
    <w:p w:rsidR="00C137D6" w:rsidRPr="00A472A0" w:rsidRDefault="00C137D6" w:rsidP="007C6296">
      <w:pPr>
        <w:pStyle w:val="level2headings"/>
      </w:pPr>
      <w:bookmarkStart w:id="110" w:name="_Toc143059372"/>
      <w:bookmarkStart w:id="111" w:name="_Toc253555106"/>
      <w:bookmarkStart w:id="112" w:name="_Toc274912792"/>
      <w:r w:rsidRPr="00A472A0">
        <w:t>Generic Practice Elaborations</w:t>
      </w:r>
      <w:bookmarkEnd w:id="110"/>
      <w:bookmarkEnd w:id="111"/>
      <w:bookmarkEnd w:id="112"/>
    </w:p>
    <w:p w:rsidR="00C137D6" w:rsidRPr="00A472A0" w:rsidRDefault="00C91A3F" w:rsidP="007C6296">
      <w:pPr>
        <w:pStyle w:val="body"/>
      </w:pPr>
      <w:r w:rsidRPr="00A472A0">
        <w:t>Generic practice elaborations appear after generic practices to provide guidance on how the generic practice</w:t>
      </w:r>
      <w:r w:rsidR="00846AD2" w:rsidRPr="00A472A0">
        <w:t>s</w:t>
      </w:r>
      <w:r w:rsidRPr="00A472A0">
        <w:t xml:space="preserve"> can be applied uniquely to process areas. </w:t>
      </w:r>
      <w:r w:rsidR="00C137D6" w:rsidRPr="00A472A0">
        <w:t>A generic practice elaboration is an informative model component. (See the definition of “generic practice elaboration” in the glossary.)</w:t>
      </w:r>
    </w:p>
    <w:p w:rsidR="00C137D6" w:rsidRPr="00A472A0" w:rsidRDefault="00C137D6" w:rsidP="007C6296">
      <w:pPr>
        <w:pStyle w:val="body"/>
      </w:pPr>
      <w:r w:rsidRPr="00A472A0">
        <w:t>For example, a generic practice elaboration after the generic practice “Establish and maintain an organizational policy for planning and performing the process” for the Project Planning process area is “</w:t>
      </w:r>
      <w:r w:rsidR="004725B7" w:rsidRPr="00A472A0">
        <w:t>This policy establishes organizational expectations for estimating the planning parameters, making internal and external commitments, and developing the plan for managing the project</w:t>
      </w:r>
      <w:r w:rsidRPr="00A472A0">
        <w:t>.”</w:t>
      </w:r>
    </w:p>
    <w:p w:rsidR="00C137D6" w:rsidRPr="00A472A0" w:rsidRDefault="00C137D6" w:rsidP="007C6296">
      <w:pPr>
        <w:pStyle w:val="level2headings"/>
      </w:pPr>
      <w:bookmarkStart w:id="113" w:name="_Toc253555107"/>
      <w:bookmarkStart w:id="114" w:name="_Toc274912793"/>
      <w:bookmarkStart w:id="115" w:name="_Toc143059373"/>
      <w:r w:rsidRPr="00A472A0">
        <w:t>Additions</w:t>
      </w:r>
      <w:bookmarkEnd w:id="113"/>
      <w:bookmarkEnd w:id="114"/>
    </w:p>
    <w:p w:rsidR="00C137D6" w:rsidRPr="00A472A0" w:rsidRDefault="00C137D6" w:rsidP="007C6296">
      <w:pPr>
        <w:pStyle w:val="body"/>
      </w:pPr>
      <w:r w:rsidRPr="00A472A0">
        <w:t>Additions are clearly marked model components</w:t>
      </w:r>
      <w:r w:rsidR="00A45429" w:rsidRPr="00A472A0">
        <w:t xml:space="preserve"> that contain</w:t>
      </w:r>
      <w:r w:rsidRPr="00A472A0">
        <w:t xml:space="preserve"> information of interest to particular users. An addition can be informative material, a specific practice, a specific goal, or an entire process area that extends the scope of a model or emphasizes a particular aspect of its use. There are no additions in the CMMI-DEV model.</w:t>
      </w:r>
    </w:p>
    <w:p w:rsidR="00C137D6" w:rsidRPr="00A472A0" w:rsidRDefault="00C137D6" w:rsidP="007C6296">
      <w:pPr>
        <w:pStyle w:val="level1headings"/>
      </w:pPr>
      <w:bookmarkStart w:id="116" w:name="_Toc253555108"/>
      <w:bookmarkStart w:id="117" w:name="_Toc274912794"/>
      <w:r w:rsidRPr="00A472A0">
        <w:t>Supporting Informative Components</w:t>
      </w:r>
      <w:bookmarkEnd w:id="115"/>
      <w:bookmarkEnd w:id="116"/>
      <w:bookmarkEnd w:id="117"/>
    </w:p>
    <w:p w:rsidR="00C137D6" w:rsidRPr="00A472A0" w:rsidRDefault="00833ABA" w:rsidP="007C6296">
      <w:pPr>
        <w:pStyle w:val="body"/>
      </w:pPr>
      <w:r w:rsidRPr="00A472A0">
        <w:t>In</w:t>
      </w:r>
      <w:r w:rsidR="00C137D6" w:rsidRPr="00A472A0">
        <w:t xml:space="preserve"> many places in the model</w:t>
      </w:r>
      <w:r w:rsidRPr="00A472A0">
        <w:t>,</w:t>
      </w:r>
      <w:r w:rsidR="00C137D6" w:rsidRPr="00A472A0">
        <w:t xml:space="preserve"> further information is needed to describe a concept. This informative material is provided in the form of the following components:</w:t>
      </w:r>
    </w:p>
    <w:p w:rsidR="00C137D6" w:rsidRPr="00A472A0" w:rsidRDefault="00C137D6" w:rsidP="007C6296">
      <w:pPr>
        <w:pStyle w:val="list-bullet"/>
      </w:pPr>
      <w:r w:rsidRPr="00A472A0">
        <w:t>Notes</w:t>
      </w:r>
    </w:p>
    <w:p w:rsidR="00C137D6" w:rsidRPr="00A472A0" w:rsidRDefault="00C137D6" w:rsidP="007C6296">
      <w:pPr>
        <w:pStyle w:val="list-bullet"/>
      </w:pPr>
      <w:r w:rsidRPr="00A472A0">
        <w:t>Examples</w:t>
      </w:r>
    </w:p>
    <w:p w:rsidR="00C137D6" w:rsidRPr="00A472A0" w:rsidRDefault="00C137D6" w:rsidP="007C6296">
      <w:pPr>
        <w:pStyle w:val="list-bullet"/>
      </w:pPr>
      <w:r w:rsidRPr="00A472A0">
        <w:t>References</w:t>
      </w:r>
    </w:p>
    <w:p w:rsidR="00C137D6" w:rsidRPr="00A472A0" w:rsidRDefault="00C137D6" w:rsidP="007C6296">
      <w:pPr>
        <w:pStyle w:val="level2headings"/>
      </w:pPr>
      <w:bookmarkStart w:id="118" w:name="_Toc143059374"/>
      <w:bookmarkStart w:id="119" w:name="_Toc253555109"/>
      <w:bookmarkStart w:id="120" w:name="_Toc274912795"/>
      <w:r w:rsidRPr="00A472A0">
        <w:t>Notes</w:t>
      </w:r>
      <w:bookmarkEnd w:id="118"/>
      <w:bookmarkEnd w:id="119"/>
      <w:bookmarkEnd w:id="120"/>
    </w:p>
    <w:p w:rsidR="00C137D6" w:rsidRPr="00A472A0" w:rsidRDefault="00C137D6" w:rsidP="007C6296">
      <w:pPr>
        <w:pStyle w:val="body"/>
      </w:pPr>
      <w:r w:rsidRPr="00A472A0">
        <w:t xml:space="preserve">A note is text that can accompany nearly any other model component. It </w:t>
      </w:r>
      <w:r w:rsidR="00D00048" w:rsidRPr="00A472A0">
        <w:t>may</w:t>
      </w:r>
      <w:r w:rsidR="00E4411B" w:rsidRPr="00A472A0">
        <w:t xml:space="preserve"> </w:t>
      </w:r>
      <w:r w:rsidRPr="00A472A0">
        <w:t>provide detail, background, or rationale. A note is an informative model component.</w:t>
      </w:r>
    </w:p>
    <w:p w:rsidR="00C137D6" w:rsidRPr="00A472A0" w:rsidRDefault="00C137D6" w:rsidP="007C6296">
      <w:pPr>
        <w:pStyle w:val="body"/>
      </w:pPr>
      <w:r w:rsidRPr="00A472A0">
        <w:t>For example, a note that accompanies the specific practice “Implement Action</w:t>
      </w:r>
      <w:r w:rsidR="00AD1127" w:rsidRPr="00A472A0">
        <w:t xml:space="preserve"> Proposal</w:t>
      </w:r>
      <w:r w:rsidRPr="00A472A0">
        <w:t>s” in the Causal Analysis and Resolution process area is “Only changes that prove to be of value should be considered for broad implementation.”</w:t>
      </w:r>
    </w:p>
    <w:p w:rsidR="00C137D6" w:rsidRPr="00A472A0" w:rsidRDefault="00C137D6" w:rsidP="007C6296">
      <w:pPr>
        <w:pStyle w:val="level2headings"/>
      </w:pPr>
      <w:bookmarkStart w:id="121" w:name="_Toc143059375"/>
      <w:bookmarkStart w:id="122" w:name="_Toc253555110"/>
      <w:bookmarkStart w:id="123" w:name="_Toc274912796"/>
      <w:r w:rsidRPr="00A472A0">
        <w:t>Examples</w:t>
      </w:r>
      <w:bookmarkEnd w:id="121"/>
      <w:bookmarkEnd w:id="122"/>
      <w:bookmarkEnd w:id="123"/>
    </w:p>
    <w:p w:rsidR="00C137D6" w:rsidRPr="00A472A0" w:rsidRDefault="00C137D6" w:rsidP="007C6296">
      <w:pPr>
        <w:pStyle w:val="body"/>
      </w:pPr>
      <w:r w:rsidRPr="00A472A0">
        <w:t>An example is a component comprising text and often a list of items, usually in a box, that can accompany nearly any other component and provides one or more examples to clarify a concept or described activity. An example is an informative model component.</w:t>
      </w:r>
    </w:p>
    <w:p w:rsidR="00C137D6" w:rsidRPr="00A472A0" w:rsidRDefault="00C137D6" w:rsidP="007C6296">
      <w:pPr>
        <w:pStyle w:val="body"/>
      </w:pPr>
      <w:r w:rsidRPr="00A472A0">
        <w:lastRenderedPageBreak/>
        <w:t>The following is an example that accompanies the subpractice “Document noncompliance issues when they cannot be resolved in the project” under the specific practice “Communicate and Ensure the Resolution of Noncompliance Issues” in the Process and Product Quality Assurance process area.</w:t>
      </w:r>
    </w:p>
    <w:p w:rsidR="00C137D6" w:rsidRPr="00A472A0" w:rsidRDefault="00C137D6" w:rsidP="007C6296">
      <w:pPr>
        <w:pStyle w:val="body-border"/>
      </w:pPr>
      <w:r w:rsidRPr="00A472A0">
        <w:t>Examples of ways to resolve noncompliance in the project include the following:</w:t>
      </w:r>
    </w:p>
    <w:p w:rsidR="00C137D6" w:rsidRPr="00A472A0" w:rsidRDefault="00C137D6" w:rsidP="001B2660">
      <w:pPr>
        <w:pStyle w:val="list-bullet-border"/>
      </w:pPr>
      <w:r w:rsidRPr="00A472A0">
        <w:t>Fixing the noncompliance</w:t>
      </w:r>
    </w:p>
    <w:p w:rsidR="00C137D6" w:rsidRPr="00A472A0" w:rsidRDefault="00C137D6" w:rsidP="001B2660">
      <w:pPr>
        <w:pStyle w:val="list-bullet-border"/>
      </w:pPr>
      <w:r w:rsidRPr="00A472A0">
        <w:t>Changing the process descriptions, standards, or procedures that were violated</w:t>
      </w:r>
    </w:p>
    <w:p w:rsidR="00C137D6" w:rsidRPr="00A472A0" w:rsidRDefault="00C137D6" w:rsidP="001B2660">
      <w:pPr>
        <w:pStyle w:val="list-bullet-border"/>
      </w:pPr>
      <w:r w:rsidRPr="00A472A0">
        <w:t>Obtaining a waiver to cover the noncompliance</w:t>
      </w:r>
    </w:p>
    <w:p w:rsidR="00C137D6" w:rsidRPr="00A472A0" w:rsidRDefault="00C137D6" w:rsidP="007C6296">
      <w:pPr>
        <w:pStyle w:val="example-break"/>
      </w:pPr>
      <w:bookmarkStart w:id="124" w:name="_Toc143059376"/>
      <w:bookmarkStart w:id="125" w:name="_Toc253555111"/>
    </w:p>
    <w:p w:rsidR="00C137D6" w:rsidRPr="00A472A0" w:rsidRDefault="00C137D6" w:rsidP="007C6296">
      <w:pPr>
        <w:pStyle w:val="level2headings"/>
      </w:pPr>
      <w:bookmarkStart w:id="126" w:name="_Toc143059377"/>
      <w:bookmarkStart w:id="127" w:name="_Toc274912797"/>
      <w:bookmarkEnd w:id="124"/>
      <w:r w:rsidRPr="00A472A0">
        <w:t>References</w:t>
      </w:r>
      <w:bookmarkEnd w:id="125"/>
      <w:bookmarkEnd w:id="126"/>
      <w:bookmarkEnd w:id="127"/>
    </w:p>
    <w:p w:rsidR="00C137D6" w:rsidRPr="00A472A0" w:rsidRDefault="00C137D6" w:rsidP="007C6296">
      <w:pPr>
        <w:pStyle w:val="body"/>
      </w:pPr>
      <w:r w:rsidRPr="00A472A0">
        <w:t>A reference is a pointer to additional or more detailed information in related process areas and can accompany nearly any other model component. A reference is an informative model component. (See the definition of “reference” in the glossary.)</w:t>
      </w:r>
    </w:p>
    <w:p w:rsidR="00C137D6" w:rsidRPr="00A472A0" w:rsidRDefault="00C137D6" w:rsidP="007C6296">
      <w:pPr>
        <w:pStyle w:val="body"/>
      </w:pPr>
      <w:r w:rsidRPr="00A472A0">
        <w:t xml:space="preserve">For example, a reference that accompanies the specific practice “Compose the Defined Process” in the Quantitative Project Management process area is “Refer to the Organizational Process Definition process area for more information about </w:t>
      </w:r>
      <w:r w:rsidR="00CD53F4" w:rsidRPr="00A472A0">
        <w:t>establishing organizational process assets</w:t>
      </w:r>
      <w:r w:rsidRPr="00A472A0">
        <w:t>.”</w:t>
      </w:r>
    </w:p>
    <w:p w:rsidR="00C137D6" w:rsidRPr="00A472A0" w:rsidRDefault="00C137D6" w:rsidP="007C6296">
      <w:pPr>
        <w:pStyle w:val="level1headings"/>
      </w:pPr>
      <w:bookmarkStart w:id="128" w:name="_Toc143059378"/>
      <w:bookmarkStart w:id="129" w:name="_Toc253555112"/>
      <w:bookmarkStart w:id="130" w:name="_Toc274912798"/>
      <w:r w:rsidRPr="00A472A0">
        <w:t>Numbering Scheme</w:t>
      </w:r>
      <w:bookmarkEnd w:id="128"/>
      <w:bookmarkEnd w:id="129"/>
      <w:bookmarkEnd w:id="130"/>
    </w:p>
    <w:p w:rsidR="00C137D6" w:rsidRPr="00A472A0" w:rsidRDefault="00C137D6" w:rsidP="007C6296">
      <w:pPr>
        <w:pStyle w:val="body"/>
      </w:pPr>
      <w:r w:rsidRPr="00A472A0">
        <w:t>Specific and generic goals are numbered sequentially. Each specific goal begins with the prefix “SG” (e.g., SG 1). Each generic goal begins with the prefix “GG” (e.g., GG 2).</w:t>
      </w:r>
    </w:p>
    <w:p w:rsidR="00C137D6" w:rsidRPr="00A472A0" w:rsidRDefault="00C137D6" w:rsidP="007C6296">
      <w:pPr>
        <w:pStyle w:val="body"/>
      </w:pPr>
      <w:r w:rsidRPr="00A472A0">
        <w:t>Specific and generic practices are also numbered sequentially. Each specific practice begins with the prefix “SP,” followed by a number in the form “x.y” (e.g., SP 1.1). The x is the same number as the goal to which the specific practice maps. The y is the sequence number of the specific practice under the specific goal.</w:t>
      </w:r>
    </w:p>
    <w:p w:rsidR="00C137D6" w:rsidRPr="00A472A0" w:rsidRDefault="00C137D6" w:rsidP="007C6296">
      <w:pPr>
        <w:pStyle w:val="body"/>
      </w:pPr>
      <w:r w:rsidRPr="00A472A0">
        <w:t>An example of specific practice numbering is in the Project Planning process area. The first specific practice is numbered SP 1.1 and the second is SP 1.2.</w:t>
      </w:r>
    </w:p>
    <w:p w:rsidR="00C137D6" w:rsidRPr="00A472A0" w:rsidRDefault="00C137D6" w:rsidP="007C6296">
      <w:pPr>
        <w:pStyle w:val="body"/>
      </w:pPr>
      <w:r w:rsidRPr="00A472A0">
        <w:t>Each generic practice begins with the prefix “GP,” followed by a number in the form “x.y” (e.g., GP 1.1).</w:t>
      </w:r>
    </w:p>
    <w:p w:rsidR="00C137D6" w:rsidRPr="00A472A0" w:rsidRDefault="00C137D6" w:rsidP="007C6296">
      <w:pPr>
        <w:pStyle w:val="body"/>
      </w:pPr>
      <w:r w:rsidRPr="00A472A0">
        <w:t>The x corresponds to the number of the generic goal. The y is the sequence number of the generic practice under the generic goal. For example, the first generic practice associated with GG 2 is numbered GP 2.1 and the second is GP 2.2.</w:t>
      </w:r>
    </w:p>
    <w:p w:rsidR="00C137D6" w:rsidRPr="00A472A0" w:rsidRDefault="00C137D6" w:rsidP="007C6296">
      <w:pPr>
        <w:pStyle w:val="level1headings"/>
      </w:pPr>
      <w:bookmarkStart w:id="131" w:name="_Toc143059379"/>
      <w:bookmarkStart w:id="132" w:name="_Toc253555113"/>
      <w:bookmarkStart w:id="133" w:name="_Toc274912799"/>
      <w:r w:rsidRPr="00A472A0">
        <w:lastRenderedPageBreak/>
        <w:t>Typographical Conventions</w:t>
      </w:r>
      <w:bookmarkEnd w:id="131"/>
      <w:bookmarkEnd w:id="132"/>
      <w:bookmarkEnd w:id="133"/>
    </w:p>
    <w:p w:rsidR="00C137D6" w:rsidRPr="00A472A0" w:rsidRDefault="00C137D6" w:rsidP="007C6296">
      <w:pPr>
        <w:pStyle w:val="body"/>
      </w:pPr>
      <w:r w:rsidRPr="00A472A0">
        <w:t xml:space="preserve">The typographical conventions used in this model were designed to enable you to easily identify and select </w:t>
      </w:r>
      <w:r w:rsidR="00A45429" w:rsidRPr="00A472A0">
        <w:t>model components by</w:t>
      </w:r>
      <w:r w:rsidRPr="00A472A0">
        <w:t xml:space="preserve"> present</w:t>
      </w:r>
      <w:r w:rsidR="00A45429" w:rsidRPr="00A472A0">
        <w:t>ing</w:t>
      </w:r>
      <w:r w:rsidRPr="00A472A0">
        <w:t xml:space="preserve"> </w:t>
      </w:r>
      <w:r w:rsidR="00A45429" w:rsidRPr="00A472A0">
        <w:t>them</w:t>
      </w:r>
      <w:r w:rsidRPr="00A472A0">
        <w:t xml:space="preserve"> in formats that allow you to find them quickly on the page.</w:t>
      </w:r>
    </w:p>
    <w:p w:rsidR="00C137D6" w:rsidRPr="00A472A0" w:rsidRDefault="00C137D6" w:rsidP="007C6296">
      <w:pPr>
        <w:pStyle w:val="body"/>
      </w:pPr>
      <w:r w:rsidRPr="00A472A0">
        <w:t>Figures 2.2</w:t>
      </w:r>
      <w:r w:rsidR="008A7341" w:rsidRPr="00A472A0">
        <w:t>, 2.3,</w:t>
      </w:r>
      <w:r w:rsidRPr="00A472A0">
        <w:t xml:space="preserve"> </w:t>
      </w:r>
      <w:r w:rsidR="008A7341" w:rsidRPr="00A472A0">
        <w:t xml:space="preserve">and </w:t>
      </w:r>
      <w:r w:rsidRPr="00A472A0">
        <w:t>2.4 are sample pages from process areas in Part Two; they show the different process area components, labeled so that you can identify them. Notice that components differ typographically so that you can easily identify each one.</w:t>
      </w:r>
    </w:p>
    <w:p w:rsidR="00C137D6" w:rsidRPr="00FB559B" w:rsidRDefault="00FB559B" w:rsidP="00FB559B">
      <w:pPr>
        <w:pStyle w:val="Figure"/>
      </w:pPr>
      <w:r w:rsidRPr="00FB559B">
        <w:lastRenderedPageBreak/>
        <w:drawing>
          <wp:inline distT="0" distB="0" distL="0" distR="0">
            <wp:extent cx="5794298" cy="784099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794298" cy="7840990"/>
                    </a:xfrm>
                    <a:prstGeom prst="rect">
                      <a:avLst/>
                    </a:prstGeom>
                    <a:noFill/>
                    <a:ln w="9525">
                      <a:noFill/>
                      <a:miter lim="800000"/>
                      <a:headEnd/>
                      <a:tailEnd/>
                    </a:ln>
                  </pic:spPr>
                </pic:pic>
              </a:graphicData>
            </a:graphic>
          </wp:inline>
        </w:drawing>
      </w:r>
    </w:p>
    <w:p w:rsidR="00C137D6" w:rsidRPr="00A472A0" w:rsidRDefault="00C137D6" w:rsidP="005E6754">
      <w:pPr>
        <w:pStyle w:val="FigureCaption"/>
      </w:pPr>
      <w:r w:rsidRPr="00A472A0">
        <w:t xml:space="preserve">Figure 2.2: Sample Page from </w:t>
      </w:r>
      <w:r w:rsidR="00B13EB3" w:rsidRPr="00A472A0">
        <w:t>Decision Analysis and Resolution</w:t>
      </w:r>
    </w:p>
    <w:p w:rsidR="00C137D6" w:rsidRPr="00A472A0" w:rsidRDefault="00B72ECA" w:rsidP="00B13EB3">
      <w:pPr>
        <w:pStyle w:val="Figure"/>
      </w:pPr>
      <w:r w:rsidRPr="00B72ECA">
        <w:lastRenderedPageBreak/>
        <w:drawing>
          <wp:inline distT="0" distB="0" distL="0" distR="0">
            <wp:extent cx="5943600" cy="793153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943600" cy="7931530"/>
                    </a:xfrm>
                    <a:prstGeom prst="rect">
                      <a:avLst/>
                    </a:prstGeom>
                    <a:noFill/>
                    <a:ln w="9525">
                      <a:noFill/>
                      <a:miter lim="800000"/>
                      <a:headEnd/>
                      <a:tailEnd/>
                    </a:ln>
                  </pic:spPr>
                </pic:pic>
              </a:graphicData>
            </a:graphic>
          </wp:inline>
        </w:drawing>
      </w:r>
    </w:p>
    <w:p w:rsidR="00C137D6" w:rsidRPr="00A472A0" w:rsidRDefault="00C137D6" w:rsidP="005E6754">
      <w:pPr>
        <w:pStyle w:val="FigureCaption"/>
      </w:pPr>
      <w:r w:rsidRPr="00A472A0">
        <w:t xml:space="preserve">Figure 2.3: Sample Page from </w:t>
      </w:r>
      <w:r w:rsidR="00B13EB3" w:rsidRPr="00A472A0">
        <w:t>Causal Analysis and Resolution</w:t>
      </w:r>
    </w:p>
    <w:p w:rsidR="00C137D6" w:rsidRPr="00A472A0" w:rsidRDefault="00B72ECA" w:rsidP="00187E1F">
      <w:pPr>
        <w:pStyle w:val="Figure"/>
      </w:pPr>
      <w:bookmarkStart w:id="134" w:name="Figure24"/>
      <w:r w:rsidRPr="00B72ECA">
        <w:lastRenderedPageBreak/>
        <w:drawing>
          <wp:inline distT="0" distB="0" distL="0" distR="0">
            <wp:extent cx="5943600" cy="79315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943600" cy="7931530"/>
                    </a:xfrm>
                    <a:prstGeom prst="rect">
                      <a:avLst/>
                    </a:prstGeom>
                    <a:noFill/>
                    <a:ln w="9525">
                      <a:noFill/>
                      <a:miter lim="800000"/>
                      <a:headEnd/>
                      <a:tailEnd/>
                    </a:ln>
                  </pic:spPr>
                </pic:pic>
              </a:graphicData>
            </a:graphic>
          </wp:inline>
        </w:drawing>
      </w:r>
    </w:p>
    <w:bookmarkEnd w:id="134"/>
    <w:p w:rsidR="00C137D6" w:rsidRPr="00A472A0" w:rsidRDefault="00C137D6" w:rsidP="005E6754">
      <w:pPr>
        <w:pStyle w:val="FigureCaption"/>
      </w:pPr>
      <w:r w:rsidRPr="00A472A0">
        <w:t xml:space="preserve">Figure 2.4: Sample Page from </w:t>
      </w:r>
      <w:r w:rsidR="00187E1F" w:rsidRPr="00A472A0">
        <w:t>the Generic Goals and Generic Practices</w:t>
      </w:r>
    </w:p>
    <w:p w:rsidR="002C5351" w:rsidRDefault="002C5351" w:rsidP="005E6754">
      <w:pPr>
        <w:pStyle w:val="FigureCaption"/>
      </w:pPr>
      <w:bookmarkStart w:id="135" w:name="_Toc143059382"/>
      <w:bookmarkStart w:id="136" w:name="_Toc253555115"/>
    </w:p>
    <w:p w:rsidR="00F95E0D" w:rsidRPr="00A472A0" w:rsidRDefault="00F95E0D" w:rsidP="005E6754">
      <w:pPr>
        <w:pStyle w:val="FigureCaption"/>
        <w:sectPr w:rsidR="00F95E0D" w:rsidRPr="00A472A0" w:rsidSect="006A602C">
          <w:footerReference w:type="even" r:id="rId33"/>
          <w:footerReference w:type="default" r:id="rId34"/>
          <w:pgSz w:w="12240" w:h="15840"/>
          <w:pgMar w:top="1440" w:right="1440" w:bottom="1440" w:left="1440" w:header="720" w:footer="720" w:gutter="0"/>
          <w:cols w:space="720"/>
          <w:docGrid w:linePitch="360"/>
        </w:sectPr>
      </w:pPr>
    </w:p>
    <w:p w:rsidR="00C137D6" w:rsidRPr="00A472A0" w:rsidRDefault="00C137D6" w:rsidP="00C137D6">
      <w:pPr>
        <w:pStyle w:val="Heading1"/>
        <w:ind w:left="972"/>
      </w:pPr>
      <w:bookmarkStart w:id="137" w:name="_Toc274912800"/>
      <w:r w:rsidRPr="00A472A0">
        <w:lastRenderedPageBreak/>
        <w:t>Tying It All Together</w:t>
      </w:r>
      <w:bookmarkEnd w:id="135"/>
      <w:bookmarkEnd w:id="136"/>
      <w:bookmarkEnd w:id="137"/>
    </w:p>
    <w:p w:rsidR="00C137D6" w:rsidRPr="00A472A0" w:rsidRDefault="00C137D6" w:rsidP="007C6296">
      <w:pPr>
        <w:pStyle w:val="body"/>
      </w:pPr>
      <w:r w:rsidRPr="00A472A0">
        <w:t xml:space="preserve">Now that you have been introduced to the components of CMMI models, you need to understand how they fit together to meet your process improvement needs. This chapter introduces the concept of </w:t>
      </w:r>
      <w:r w:rsidRPr="00A472A0">
        <w:rPr>
          <w:i/>
        </w:rPr>
        <w:t>levels</w:t>
      </w:r>
      <w:r w:rsidRPr="00A472A0">
        <w:t xml:space="preserve"> and shows how the process areas are organized and used.</w:t>
      </w:r>
    </w:p>
    <w:p w:rsidR="00C137D6" w:rsidRPr="00A472A0" w:rsidRDefault="00C137D6" w:rsidP="007C6296">
      <w:pPr>
        <w:pStyle w:val="body"/>
      </w:pPr>
      <w:bookmarkStart w:id="138" w:name="_Toc143059383"/>
      <w:r w:rsidRPr="00A472A0">
        <w:t xml:space="preserve">CMMI-DEV does not specify that a project or organization must follow a particular process flow or that a certain number of products be developed per day or specific performance targets be </w:t>
      </w:r>
      <w:r w:rsidR="00324943" w:rsidRPr="00A472A0">
        <w:t xml:space="preserve">achieved. The model does specify that a project or organization </w:t>
      </w:r>
      <w:r w:rsidR="00833ABA" w:rsidRPr="00A472A0">
        <w:t xml:space="preserve">should </w:t>
      </w:r>
      <w:r w:rsidR="00324943" w:rsidRPr="00A472A0">
        <w:t xml:space="preserve">have processes that address </w:t>
      </w:r>
      <w:r w:rsidRPr="00A472A0">
        <w:t>development</w:t>
      </w:r>
      <w:r w:rsidR="00984A49" w:rsidRPr="00A472A0">
        <w:t xml:space="preserve"> </w:t>
      </w:r>
      <w:r w:rsidRPr="00A472A0">
        <w:t xml:space="preserve">related practices. </w:t>
      </w:r>
      <w:r w:rsidR="00324943" w:rsidRPr="00A472A0">
        <w:t>To determine whether these processes are in place, a project or organization maps its processes to the process areas in this model</w:t>
      </w:r>
      <w:r w:rsidRPr="00A472A0">
        <w:t>.</w:t>
      </w:r>
    </w:p>
    <w:p w:rsidR="00324943" w:rsidRPr="00A472A0" w:rsidRDefault="00324943" w:rsidP="00324943">
      <w:pPr>
        <w:pStyle w:val="body"/>
        <w:rPr>
          <w:szCs w:val="16"/>
        </w:rPr>
      </w:pPr>
      <w:bookmarkStart w:id="139" w:name="_Toc253555116"/>
      <w:r w:rsidRPr="00A472A0">
        <w:t>The mapping of processes to process areas enables the organization to track its progress against the CMMI-DEV model as it updates or creates processes. Do not expect that every CMMI-DEV process area will map one to one with your organization’s or project’s processes.</w:t>
      </w:r>
    </w:p>
    <w:p w:rsidR="00C137D6" w:rsidRPr="00A472A0" w:rsidRDefault="00C137D6" w:rsidP="007C6296">
      <w:pPr>
        <w:pStyle w:val="level1headings"/>
      </w:pPr>
      <w:bookmarkStart w:id="140" w:name="_Toc274912801"/>
      <w:r w:rsidRPr="00A472A0">
        <w:t>Understanding Levels</w:t>
      </w:r>
      <w:bookmarkEnd w:id="138"/>
      <w:bookmarkEnd w:id="139"/>
      <w:bookmarkEnd w:id="140"/>
    </w:p>
    <w:p w:rsidR="00C137D6" w:rsidRPr="00A472A0" w:rsidRDefault="00C137D6" w:rsidP="007C6296">
      <w:pPr>
        <w:pStyle w:val="body"/>
      </w:pPr>
      <w:r w:rsidRPr="00A472A0">
        <w:t>Levels are used in CMMI</w:t>
      </w:r>
      <w:r w:rsidR="00D468F3" w:rsidRPr="00A472A0">
        <w:t>-DEV</w:t>
      </w:r>
      <w:r w:rsidRPr="00A472A0">
        <w:t xml:space="preserve"> to describe an evolutionary path recommended for an organization that wants to improve the processes it uses to </w:t>
      </w:r>
      <w:r w:rsidR="00324943" w:rsidRPr="00A472A0">
        <w:t>develop products or services</w:t>
      </w:r>
      <w:r w:rsidRPr="00A472A0">
        <w:t>. Levels can also be the outcome of the rating activity in appraisals.</w:t>
      </w:r>
      <w:r w:rsidRPr="00A472A0">
        <w:rPr>
          <w:rStyle w:val="FootnoteReference"/>
        </w:rPr>
        <w:footnoteReference w:id="7"/>
      </w:r>
      <w:r w:rsidRPr="00A472A0">
        <w:t xml:space="preserve"> Appraisals can apply to entire </w:t>
      </w:r>
      <w:r w:rsidR="00324943" w:rsidRPr="00A472A0">
        <w:t>organizations</w:t>
      </w:r>
      <w:r w:rsidRPr="00A472A0">
        <w:t xml:space="preserve"> or to smaller groups such as a group of projects or a division.</w:t>
      </w:r>
    </w:p>
    <w:p w:rsidR="00324943" w:rsidRPr="00A472A0" w:rsidRDefault="00324943" w:rsidP="00324943">
      <w:pPr>
        <w:pStyle w:val="body"/>
      </w:pPr>
      <w:bookmarkStart w:id="141" w:name="_Toc143059384"/>
      <w:bookmarkStart w:id="142" w:name="_Toc253555117"/>
      <w:r w:rsidRPr="00A472A0">
        <w:t>CMMI supports two improvement paths using levels. One path enables organizations to incrementally improve processes corresponding to an individual process area (or group of process areas) selected by the organization. The other path enables organizations to improve a set of related processes by incrementally addressing successive sets of process areas.</w:t>
      </w:r>
    </w:p>
    <w:p w:rsidR="00324943" w:rsidRPr="00A472A0" w:rsidRDefault="00324943" w:rsidP="00324943">
      <w:pPr>
        <w:pStyle w:val="body"/>
      </w:pPr>
      <w:r w:rsidRPr="00A472A0">
        <w:t>These two improvement paths are associated with the two types of levels: capability levels and maturity levels. These levels correspond to two approaches to process improvement called “representations.” The two representations are called “continuous” and “staged.” Using the continuous representation enables you to achieve “capability levels.” Using the staged representation enables you to achieve “maturity levels.”</w:t>
      </w:r>
    </w:p>
    <w:p w:rsidR="00324943" w:rsidRPr="00A472A0" w:rsidRDefault="00324943" w:rsidP="00324943">
      <w:pPr>
        <w:pStyle w:val="body"/>
      </w:pPr>
      <w:r w:rsidRPr="00A472A0">
        <w:lastRenderedPageBreak/>
        <w:t>To reach a particular level, an organization must satisfy all of the goals of the process area or set of process areas that are targeted for improvement, regardless of whether it is a capability or a maturity level.</w:t>
      </w:r>
    </w:p>
    <w:p w:rsidR="00324943" w:rsidRPr="00A472A0" w:rsidRDefault="00324943" w:rsidP="00324943">
      <w:pPr>
        <w:pStyle w:val="body"/>
      </w:pPr>
      <w:r w:rsidRPr="00A472A0">
        <w:t>Both representations provide ways to improve your processes to achieve business objectives, and both provide the same essential content and use the same model components.</w:t>
      </w:r>
    </w:p>
    <w:p w:rsidR="00C137D6" w:rsidRPr="00A472A0" w:rsidRDefault="00C137D6" w:rsidP="007C6296">
      <w:pPr>
        <w:pStyle w:val="level1headings"/>
      </w:pPr>
      <w:bookmarkStart w:id="143" w:name="_Toc274912802"/>
      <w:r w:rsidRPr="00A472A0">
        <w:t>Structures of the Continuous and Staged Representations</w:t>
      </w:r>
      <w:bookmarkEnd w:id="141"/>
      <w:bookmarkEnd w:id="142"/>
      <w:bookmarkEnd w:id="143"/>
    </w:p>
    <w:p w:rsidR="00C137D6" w:rsidRPr="00A472A0" w:rsidRDefault="00C137D6" w:rsidP="007C6296">
      <w:pPr>
        <w:pStyle w:val="body"/>
      </w:pPr>
      <w:r w:rsidRPr="00A472A0">
        <w:t>Figure 3.1 illustrates the structures of the continuous and staged representations. The differences between the structures are subtle but significant. The staged representation uses maturity levels to characterize the overall state of the organization’s processes relative to the model as a whole, whereas the continuous representation uses capability levels to characterize the state of the organization’s processes relative to an individual process area.</w:t>
      </w:r>
    </w:p>
    <w:p w:rsidR="00C137D6" w:rsidRPr="00A472A0" w:rsidRDefault="00425D07" w:rsidP="007C6296">
      <w:pPr>
        <w:ind w:left="2340"/>
      </w:pPr>
      <w:r>
        <w:pict>
          <v:shape id="_x0000_i1028" type="#_x0000_t75" style="width:333pt;height:390pt">
            <v:imagedata r:id="rId35" o:title=""/>
          </v:shape>
        </w:pict>
      </w:r>
    </w:p>
    <w:p w:rsidR="00C137D6" w:rsidRPr="00A472A0" w:rsidRDefault="00C137D6" w:rsidP="005E6754">
      <w:pPr>
        <w:pStyle w:val="FigureCaption"/>
      </w:pPr>
      <w:r w:rsidRPr="00A472A0">
        <w:t>Figure 3.1: Structure of the Continuous and Staged Representations</w:t>
      </w:r>
    </w:p>
    <w:p w:rsidR="00C137D6" w:rsidRPr="00A472A0" w:rsidRDefault="00C137D6" w:rsidP="007C6296">
      <w:pPr>
        <w:pStyle w:val="body"/>
      </w:pPr>
      <w:r w:rsidRPr="00A472A0">
        <w:lastRenderedPageBreak/>
        <w:t xml:space="preserve">What </w:t>
      </w:r>
      <w:r w:rsidR="00D00048" w:rsidRPr="00A472A0">
        <w:t>may</w:t>
      </w:r>
      <w:r w:rsidR="00E4411B" w:rsidRPr="00A472A0">
        <w:t xml:space="preserve"> </w:t>
      </w:r>
      <w:r w:rsidRPr="00A472A0">
        <w:t>strike you as you compare these two representations is their similarity. Both have many of the same components (e.g., process areas, specific goals, specific practices), and these components have the same hierarchy and configuration.</w:t>
      </w:r>
    </w:p>
    <w:p w:rsidR="00C137D6" w:rsidRPr="00A472A0" w:rsidRDefault="00C137D6" w:rsidP="007C6296">
      <w:pPr>
        <w:pStyle w:val="body"/>
      </w:pPr>
      <w:r w:rsidRPr="00A472A0">
        <w:t>What is not readily apparent from the high-level view in Figure 3.1 is that the continuous representation focuses on process area capability as measured by capability levels and the staged representation focuses on overall maturity as measured by maturity levels. This dimension (the capability/maturity dimension) of CMMI is used for benchmarking and appraisal activities, as well as guiding an organization’s improvement efforts.</w:t>
      </w:r>
    </w:p>
    <w:p w:rsidR="00C137D6" w:rsidRPr="00A472A0" w:rsidRDefault="00C137D6" w:rsidP="00BB0AAF">
      <w:pPr>
        <w:pStyle w:val="body"/>
      </w:pPr>
      <w:r w:rsidRPr="00A472A0">
        <w:t xml:space="preserve">Capability levels apply to an organization’s process improvement achievement in individual process areas. These levels are a means for incrementally improving the processes corresponding to a given process area. The four capability levels </w:t>
      </w:r>
      <w:r w:rsidR="00762A83" w:rsidRPr="00A472A0">
        <w:t xml:space="preserve">are </w:t>
      </w:r>
      <w:r w:rsidRPr="00A472A0">
        <w:t>numbered 0 through 3.</w:t>
      </w:r>
    </w:p>
    <w:p w:rsidR="00C137D6" w:rsidRPr="00A472A0" w:rsidRDefault="00C137D6" w:rsidP="00BB0AAF">
      <w:pPr>
        <w:pStyle w:val="body"/>
      </w:pPr>
      <w:r w:rsidRPr="00A472A0">
        <w:t xml:space="preserve">Maturity levels apply to an organization’s process improvement achievement across multiple process areas. These levels are a means of improving the processes corresponding to a given set of process areas (i.e., maturity level). The five maturity levels </w:t>
      </w:r>
      <w:r w:rsidR="00762A83" w:rsidRPr="00A472A0">
        <w:t xml:space="preserve">are </w:t>
      </w:r>
      <w:r w:rsidRPr="00A472A0">
        <w:t>numbered 1 through 5.</w:t>
      </w:r>
    </w:p>
    <w:p w:rsidR="00C137D6" w:rsidRPr="00A472A0" w:rsidRDefault="00C137D6" w:rsidP="007C6296">
      <w:pPr>
        <w:pStyle w:val="body"/>
      </w:pPr>
      <w:r w:rsidRPr="00A472A0">
        <w:t>Table 3.1 compares the four capability levels to the five maturity levels. Notice that the names of two of the levels are the same in both representations (i.e., Managed and Defined). The differences are that there is no maturity level 0; there are no capability levels 4 and 5; and at level 1, the names used for capability level 1 and maturity level 1 are different.</w:t>
      </w:r>
    </w:p>
    <w:p w:rsidR="00C137D6" w:rsidRPr="00A472A0" w:rsidRDefault="00C137D6" w:rsidP="000A0DDF">
      <w:pPr>
        <w:pStyle w:val="TableCaption"/>
      </w:pPr>
      <w:r w:rsidRPr="00A472A0">
        <w:t>Table 3.1 Comparison of Capability and Maturity Levels</w:t>
      </w:r>
    </w:p>
    <w:tbl>
      <w:tblPr>
        <w:tblW w:w="6597" w:type="dxa"/>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2700"/>
        <w:gridCol w:w="2880"/>
      </w:tblGrid>
      <w:tr w:rsidR="00C137D6" w:rsidRPr="00A472A0" w:rsidTr="007C6296">
        <w:trPr>
          <w:cantSplit/>
          <w:tblHeader/>
        </w:trPr>
        <w:tc>
          <w:tcPr>
            <w:tcW w:w="1017" w:type="dxa"/>
          </w:tcPr>
          <w:p w:rsidR="00C137D6" w:rsidRPr="00A472A0" w:rsidRDefault="00C137D6" w:rsidP="007C6296">
            <w:pPr>
              <w:pStyle w:val="TCH"/>
              <w:tabs>
                <w:tab w:val="clear" w:pos="430"/>
                <w:tab w:val="clear" w:pos="3840"/>
              </w:tabs>
              <w:spacing w:before="120"/>
              <w:rPr>
                <w:rFonts w:ascii="Arial" w:hAnsi="Arial" w:cs="Arial"/>
                <w:i/>
                <w:iCs/>
                <w:noProof w:val="0"/>
              </w:rPr>
            </w:pPr>
            <w:r w:rsidRPr="00A472A0">
              <w:rPr>
                <w:rFonts w:ascii="Arial" w:hAnsi="Arial" w:cs="Arial"/>
                <w:i/>
                <w:iCs/>
                <w:noProof w:val="0"/>
              </w:rPr>
              <w:t>Level</w:t>
            </w:r>
          </w:p>
        </w:tc>
        <w:tc>
          <w:tcPr>
            <w:tcW w:w="2700" w:type="dxa"/>
          </w:tcPr>
          <w:p w:rsidR="00C137D6" w:rsidRPr="00A472A0" w:rsidRDefault="00C137D6" w:rsidP="007C6296">
            <w:pPr>
              <w:pStyle w:val="TCH"/>
              <w:tabs>
                <w:tab w:val="clear" w:pos="430"/>
                <w:tab w:val="clear" w:pos="3840"/>
              </w:tabs>
              <w:spacing w:before="120" w:after="0"/>
              <w:rPr>
                <w:rFonts w:ascii="Arial" w:hAnsi="Arial" w:cs="Arial"/>
                <w:i/>
                <w:iCs/>
                <w:noProof w:val="0"/>
              </w:rPr>
            </w:pPr>
            <w:r w:rsidRPr="00A472A0">
              <w:rPr>
                <w:rFonts w:ascii="Arial" w:hAnsi="Arial" w:cs="Arial"/>
                <w:i/>
                <w:iCs/>
                <w:noProof w:val="0"/>
              </w:rPr>
              <w:t>Continuous Representation</w:t>
            </w:r>
          </w:p>
          <w:p w:rsidR="00C137D6" w:rsidRPr="00A472A0" w:rsidRDefault="00C137D6" w:rsidP="007C6296">
            <w:pPr>
              <w:pStyle w:val="TCH"/>
              <w:tabs>
                <w:tab w:val="clear" w:pos="430"/>
                <w:tab w:val="clear" w:pos="3840"/>
              </w:tabs>
              <w:spacing w:before="0"/>
              <w:rPr>
                <w:rFonts w:ascii="Arial" w:hAnsi="Arial" w:cs="Arial"/>
                <w:i/>
                <w:iCs/>
                <w:noProof w:val="0"/>
              </w:rPr>
            </w:pPr>
            <w:r w:rsidRPr="00A472A0">
              <w:rPr>
                <w:rFonts w:ascii="Arial" w:hAnsi="Arial" w:cs="Arial"/>
                <w:i/>
                <w:iCs/>
                <w:noProof w:val="0"/>
              </w:rPr>
              <w:t>Capability Levels</w:t>
            </w:r>
          </w:p>
        </w:tc>
        <w:tc>
          <w:tcPr>
            <w:tcW w:w="2880" w:type="dxa"/>
          </w:tcPr>
          <w:p w:rsidR="00C137D6" w:rsidRPr="00A472A0" w:rsidRDefault="00C137D6" w:rsidP="007C6296">
            <w:pPr>
              <w:pStyle w:val="TCH"/>
              <w:tabs>
                <w:tab w:val="clear" w:pos="430"/>
                <w:tab w:val="clear" w:pos="3840"/>
              </w:tabs>
              <w:spacing w:before="120" w:after="0"/>
              <w:rPr>
                <w:rFonts w:ascii="Arial" w:hAnsi="Arial" w:cs="Arial"/>
                <w:i/>
                <w:iCs/>
                <w:noProof w:val="0"/>
              </w:rPr>
            </w:pPr>
            <w:r w:rsidRPr="00A472A0">
              <w:rPr>
                <w:rFonts w:ascii="Arial" w:hAnsi="Arial" w:cs="Arial"/>
                <w:i/>
                <w:iCs/>
                <w:noProof w:val="0"/>
              </w:rPr>
              <w:t>Staged Representation</w:t>
            </w:r>
          </w:p>
          <w:p w:rsidR="00C137D6" w:rsidRPr="00A472A0" w:rsidRDefault="00C137D6" w:rsidP="007C6296">
            <w:pPr>
              <w:pStyle w:val="TCH"/>
              <w:tabs>
                <w:tab w:val="clear" w:pos="430"/>
                <w:tab w:val="clear" w:pos="3840"/>
              </w:tabs>
              <w:spacing w:before="0"/>
              <w:rPr>
                <w:rFonts w:ascii="Arial" w:hAnsi="Arial" w:cs="Arial"/>
                <w:i/>
                <w:iCs/>
                <w:noProof w:val="0"/>
              </w:rPr>
            </w:pPr>
            <w:r w:rsidRPr="00A472A0">
              <w:rPr>
                <w:rFonts w:ascii="Arial" w:hAnsi="Arial" w:cs="Arial"/>
                <w:i/>
                <w:iCs/>
                <w:noProof w:val="0"/>
              </w:rPr>
              <w:t>Maturity Levels</w:t>
            </w:r>
          </w:p>
        </w:tc>
      </w:tr>
      <w:tr w:rsidR="00C137D6" w:rsidRPr="00A472A0" w:rsidTr="00324943">
        <w:tc>
          <w:tcPr>
            <w:tcW w:w="1017"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Level 0</w:t>
            </w:r>
          </w:p>
        </w:tc>
        <w:tc>
          <w:tcPr>
            <w:tcW w:w="270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Incomplete</w:t>
            </w:r>
          </w:p>
        </w:tc>
        <w:tc>
          <w:tcPr>
            <w:tcW w:w="2880" w:type="dxa"/>
            <w:shd w:val="clear" w:color="auto" w:fill="BFBFBF"/>
          </w:tcPr>
          <w:p w:rsidR="00C137D6" w:rsidRPr="00A472A0" w:rsidRDefault="00C137D6" w:rsidP="007C6296">
            <w:pPr>
              <w:pStyle w:val="tabletext"/>
              <w:tabs>
                <w:tab w:val="clear" w:pos="430"/>
                <w:tab w:val="clear" w:pos="720"/>
              </w:tabs>
              <w:spacing w:before="120" w:after="120"/>
              <w:rPr>
                <w:rFonts w:ascii="Arial" w:hAnsi="Arial" w:cs="Arial"/>
                <w:noProof w:val="0"/>
              </w:rPr>
            </w:pPr>
          </w:p>
        </w:tc>
      </w:tr>
      <w:tr w:rsidR="00C137D6" w:rsidRPr="00A472A0" w:rsidTr="007C6296">
        <w:tc>
          <w:tcPr>
            <w:tcW w:w="1017"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Level 1</w:t>
            </w:r>
          </w:p>
        </w:tc>
        <w:tc>
          <w:tcPr>
            <w:tcW w:w="270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Performed</w:t>
            </w:r>
          </w:p>
        </w:tc>
        <w:tc>
          <w:tcPr>
            <w:tcW w:w="288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Initial</w:t>
            </w:r>
          </w:p>
        </w:tc>
      </w:tr>
      <w:tr w:rsidR="00C137D6" w:rsidRPr="00A472A0" w:rsidTr="007C6296">
        <w:tc>
          <w:tcPr>
            <w:tcW w:w="1017"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Level 2</w:t>
            </w:r>
          </w:p>
        </w:tc>
        <w:tc>
          <w:tcPr>
            <w:tcW w:w="270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Managed</w:t>
            </w:r>
          </w:p>
        </w:tc>
        <w:tc>
          <w:tcPr>
            <w:tcW w:w="288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Managed</w:t>
            </w:r>
          </w:p>
        </w:tc>
      </w:tr>
      <w:tr w:rsidR="00C137D6" w:rsidRPr="00A472A0" w:rsidTr="007C6296">
        <w:tc>
          <w:tcPr>
            <w:tcW w:w="1017"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Level 3</w:t>
            </w:r>
          </w:p>
        </w:tc>
        <w:tc>
          <w:tcPr>
            <w:tcW w:w="270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Defined</w:t>
            </w:r>
          </w:p>
        </w:tc>
        <w:tc>
          <w:tcPr>
            <w:tcW w:w="288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Defined</w:t>
            </w:r>
          </w:p>
        </w:tc>
      </w:tr>
      <w:tr w:rsidR="00C137D6" w:rsidRPr="00A472A0" w:rsidTr="00324943">
        <w:tc>
          <w:tcPr>
            <w:tcW w:w="1017"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Level 4</w:t>
            </w:r>
          </w:p>
        </w:tc>
        <w:tc>
          <w:tcPr>
            <w:tcW w:w="2700" w:type="dxa"/>
            <w:shd w:val="clear" w:color="auto" w:fill="BFBFBF"/>
          </w:tcPr>
          <w:p w:rsidR="00C137D6" w:rsidRPr="00A472A0" w:rsidRDefault="00C137D6" w:rsidP="007C6296">
            <w:pPr>
              <w:pStyle w:val="tabletext"/>
              <w:tabs>
                <w:tab w:val="clear" w:pos="430"/>
                <w:tab w:val="clear" w:pos="720"/>
              </w:tabs>
              <w:spacing w:before="120" w:after="120"/>
              <w:rPr>
                <w:rFonts w:ascii="Arial" w:hAnsi="Arial" w:cs="Arial"/>
                <w:noProof w:val="0"/>
              </w:rPr>
            </w:pPr>
          </w:p>
        </w:tc>
        <w:tc>
          <w:tcPr>
            <w:tcW w:w="2880" w:type="dxa"/>
          </w:tcPr>
          <w:p w:rsidR="00C137D6" w:rsidRPr="00A472A0" w:rsidRDefault="00C137D6" w:rsidP="007C6296">
            <w:pPr>
              <w:pStyle w:val="tabletext"/>
              <w:tabs>
                <w:tab w:val="clear" w:pos="430"/>
                <w:tab w:val="clear" w:pos="720"/>
              </w:tabs>
              <w:spacing w:before="120" w:after="120"/>
              <w:rPr>
                <w:rFonts w:ascii="Arial" w:hAnsi="Arial" w:cs="Arial"/>
                <w:noProof w:val="0"/>
              </w:rPr>
            </w:pPr>
            <w:r w:rsidRPr="00A472A0">
              <w:rPr>
                <w:rFonts w:ascii="Arial" w:hAnsi="Arial" w:cs="Arial"/>
                <w:noProof w:val="0"/>
              </w:rPr>
              <w:t>Quantitatively Managed</w:t>
            </w:r>
          </w:p>
        </w:tc>
      </w:tr>
      <w:tr w:rsidR="00C137D6" w:rsidRPr="00A472A0" w:rsidTr="00324943">
        <w:tc>
          <w:tcPr>
            <w:tcW w:w="1017" w:type="dxa"/>
          </w:tcPr>
          <w:p w:rsidR="00C137D6" w:rsidRPr="00A472A0" w:rsidRDefault="00C137D6" w:rsidP="007C6296">
            <w:pPr>
              <w:pStyle w:val="tablelast"/>
              <w:tabs>
                <w:tab w:val="clear" w:pos="430"/>
                <w:tab w:val="clear" w:pos="720"/>
              </w:tabs>
              <w:spacing w:before="120" w:after="120"/>
              <w:rPr>
                <w:rFonts w:ascii="Arial" w:hAnsi="Arial" w:cs="Arial"/>
                <w:noProof w:val="0"/>
              </w:rPr>
            </w:pPr>
            <w:r w:rsidRPr="00A472A0">
              <w:rPr>
                <w:rFonts w:ascii="Arial" w:hAnsi="Arial" w:cs="Arial"/>
                <w:noProof w:val="0"/>
              </w:rPr>
              <w:t>Level 5</w:t>
            </w:r>
          </w:p>
        </w:tc>
        <w:tc>
          <w:tcPr>
            <w:tcW w:w="2700" w:type="dxa"/>
            <w:shd w:val="clear" w:color="auto" w:fill="BFBFBF"/>
          </w:tcPr>
          <w:p w:rsidR="00C137D6" w:rsidRPr="00A472A0" w:rsidRDefault="00C137D6" w:rsidP="007C6296">
            <w:pPr>
              <w:pStyle w:val="tablelast"/>
              <w:tabs>
                <w:tab w:val="clear" w:pos="430"/>
                <w:tab w:val="clear" w:pos="720"/>
              </w:tabs>
              <w:spacing w:before="120" w:after="120"/>
              <w:rPr>
                <w:rFonts w:ascii="Arial" w:hAnsi="Arial" w:cs="Arial"/>
                <w:noProof w:val="0"/>
              </w:rPr>
            </w:pPr>
          </w:p>
        </w:tc>
        <w:tc>
          <w:tcPr>
            <w:tcW w:w="2880" w:type="dxa"/>
          </w:tcPr>
          <w:p w:rsidR="00C137D6" w:rsidRPr="00A472A0" w:rsidRDefault="00C137D6" w:rsidP="007C6296">
            <w:pPr>
              <w:pStyle w:val="tablelast"/>
              <w:tabs>
                <w:tab w:val="clear" w:pos="430"/>
                <w:tab w:val="clear" w:pos="720"/>
              </w:tabs>
              <w:spacing w:before="120" w:after="120"/>
              <w:rPr>
                <w:rFonts w:ascii="Arial" w:hAnsi="Arial" w:cs="Arial"/>
                <w:noProof w:val="0"/>
              </w:rPr>
            </w:pPr>
            <w:r w:rsidRPr="00A472A0">
              <w:rPr>
                <w:rFonts w:ascii="Arial" w:hAnsi="Arial" w:cs="Arial"/>
                <w:noProof w:val="0"/>
              </w:rPr>
              <w:t>Optimizing</w:t>
            </w:r>
          </w:p>
        </w:tc>
      </w:tr>
    </w:tbl>
    <w:p w:rsidR="00C137D6" w:rsidRPr="00A472A0" w:rsidRDefault="00C137D6" w:rsidP="007C6296">
      <w:pPr>
        <w:pStyle w:val="body"/>
      </w:pPr>
      <w:r w:rsidRPr="00A472A0">
        <w:t>The continuous representation is concerned with selecting both a particular process area to improve and the desired capability level for that process area. In this context, whether a process is performed or incomplete is important. Therefore, the name “Incomplete” is given to the continuous representation starting point.</w:t>
      </w:r>
    </w:p>
    <w:p w:rsidR="00C137D6" w:rsidRPr="00A472A0" w:rsidRDefault="00C137D6" w:rsidP="007C6296">
      <w:pPr>
        <w:pStyle w:val="body"/>
      </w:pPr>
      <w:r w:rsidRPr="00A472A0">
        <w:lastRenderedPageBreak/>
        <w:t>The staged representation is concerned with selecting multiple process areas to improve within a maturity level; whether individual processes are performed or incomplete is not the primary focus. Therefore, the name “Initial” is given to the staged representation starting point.</w:t>
      </w:r>
    </w:p>
    <w:p w:rsidR="00C137D6" w:rsidRPr="00A472A0" w:rsidRDefault="00C137D6" w:rsidP="007C6296">
      <w:pPr>
        <w:pStyle w:val="body"/>
      </w:pPr>
      <w:r w:rsidRPr="00A472A0">
        <w:t>Both capability levels and maturity levels provide a way to improve the processes of an organization and measure how well organizations can and do improve their processes. However, the associated approach to process improvement is different.</w:t>
      </w:r>
    </w:p>
    <w:p w:rsidR="00C137D6" w:rsidRPr="00A472A0" w:rsidRDefault="00C137D6" w:rsidP="007C6296">
      <w:pPr>
        <w:pStyle w:val="level1headings"/>
      </w:pPr>
      <w:bookmarkStart w:id="144" w:name="_Toc143059385"/>
      <w:bookmarkStart w:id="145" w:name="_Toc253555118"/>
      <w:bookmarkStart w:id="146" w:name="_Toc274912803"/>
      <w:r w:rsidRPr="00A472A0">
        <w:t>Understanding Capability Levels</w:t>
      </w:r>
      <w:bookmarkEnd w:id="144"/>
      <w:bookmarkEnd w:id="145"/>
      <w:bookmarkEnd w:id="146"/>
    </w:p>
    <w:p w:rsidR="00C137D6" w:rsidRPr="00A472A0" w:rsidRDefault="00C137D6" w:rsidP="007C6296">
      <w:pPr>
        <w:pStyle w:val="body"/>
      </w:pPr>
      <w:r w:rsidRPr="00A472A0">
        <w:t xml:space="preserve">To support those </w:t>
      </w:r>
      <w:r w:rsidR="00BC3E64" w:rsidRPr="00A472A0">
        <w:t xml:space="preserve">who </w:t>
      </w:r>
      <w:r w:rsidRPr="00A472A0">
        <w:t>us</w:t>
      </w:r>
      <w:r w:rsidR="00BC3E64" w:rsidRPr="00A472A0">
        <w:t>e</w:t>
      </w:r>
      <w:r w:rsidRPr="00A472A0">
        <w:t xml:space="preserve"> the continuous representation, all CMMI models reflect capability levels in their design and content.</w:t>
      </w:r>
    </w:p>
    <w:p w:rsidR="00BB0AAF" w:rsidRPr="00A472A0" w:rsidRDefault="00BB0AAF" w:rsidP="00BB0AAF">
      <w:pPr>
        <w:pStyle w:val="body"/>
      </w:pPr>
      <w:r w:rsidRPr="00A472A0">
        <w:t xml:space="preserve">The four capability levels, each a layer in the foundation for ongoing process improvement, </w:t>
      </w:r>
      <w:r w:rsidR="00762A83" w:rsidRPr="00A472A0">
        <w:t xml:space="preserve">are </w:t>
      </w:r>
      <w:r w:rsidRPr="00A472A0">
        <w:t>designated by the numbers 0 through 3:</w:t>
      </w:r>
    </w:p>
    <w:p w:rsidR="00C137D6" w:rsidRPr="00A472A0" w:rsidRDefault="00C137D6" w:rsidP="007C6296">
      <w:pPr>
        <w:pStyle w:val="body"/>
      </w:pPr>
      <w:bookmarkStart w:id="147" w:name="_Toc253555119"/>
      <w:r w:rsidRPr="00A472A0">
        <w:t>0.</w:t>
      </w:r>
      <w:r w:rsidRPr="00A472A0">
        <w:tab/>
        <w:t>Incomplete</w:t>
      </w:r>
    </w:p>
    <w:p w:rsidR="00C137D6" w:rsidRPr="00A472A0" w:rsidRDefault="00C137D6" w:rsidP="007C6296">
      <w:pPr>
        <w:pStyle w:val="body"/>
      </w:pPr>
      <w:r w:rsidRPr="00A472A0">
        <w:t>1.</w:t>
      </w:r>
      <w:r w:rsidRPr="00A472A0">
        <w:tab/>
        <w:t>Performed</w:t>
      </w:r>
    </w:p>
    <w:p w:rsidR="00C137D6" w:rsidRPr="00A472A0" w:rsidRDefault="00C137D6" w:rsidP="007C6296">
      <w:pPr>
        <w:pStyle w:val="body"/>
      </w:pPr>
      <w:r w:rsidRPr="00A472A0">
        <w:t>2.</w:t>
      </w:r>
      <w:r w:rsidRPr="00A472A0">
        <w:tab/>
        <w:t>Managed</w:t>
      </w:r>
    </w:p>
    <w:p w:rsidR="00C137D6" w:rsidRPr="00A472A0" w:rsidRDefault="00C137D6" w:rsidP="007C6296">
      <w:pPr>
        <w:pStyle w:val="body"/>
      </w:pPr>
      <w:r w:rsidRPr="00A472A0">
        <w:t>3.</w:t>
      </w:r>
      <w:r w:rsidRPr="00A472A0">
        <w:tab/>
        <w:t>Defined</w:t>
      </w:r>
    </w:p>
    <w:p w:rsidR="00C137D6" w:rsidRPr="00A472A0" w:rsidRDefault="00C137D6" w:rsidP="007C6296">
      <w:pPr>
        <w:pStyle w:val="body"/>
      </w:pPr>
      <w:r w:rsidRPr="00A472A0">
        <w:t>A capability level for a process area is achieved when all of the generic goals are satisfied up to that level. The fact that capability levels 2 and 3 use the same terms as generic goals 2 and 3 is intentional because each of these generic goals and practices reflects the meaning of the capability levels of the goals and practices. (See the Generic Goals and Generic Practices section in Part Two for more information about generic goals and practices.) A short description of each capability level follows.</w:t>
      </w:r>
    </w:p>
    <w:p w:rsidR="00C137D6" w:rsidRPr="00A472A0" w:rsidRDefault="00C137D6" w:rsidP="007C6296">
      <w:pPr>
        <w:pStyle w:val="level2headings"/>
      </w:pPr>
      <w:bookmarkStart w:id="148" w:name="_Toc143059386"/>
      <w:bookmarkStart w:id="149" w:name="_Toc274912804"/>
      <w:r w:rsidRPr="00A472A0">
        <w:t>Capability Level 0: Incomplete</w:t>
      </w:r>
      <w:bookmarkEnd w:id="147"/>
      <w:bookmarkEnd w:id="148"/>
      <w:bookmarkEnd w:id="149"/>
    </w:p>
    <w:p w:rsidR="00C137D6" w:rsidRPr="00A472A0" w:rsidRDefault="00C137D6" w:rsidP="007C6296">
      <w:pPr>
        <w:pStyle w:val="body"/>
      </w:pPr>
      <w:bookmarkStart w:id="150" w:name="_Toc253555120"/>
      <w:r w:rsidRPr="00A472A0">
        <w:t xml:space="preserve">An </w:t>
      </w:r>
      <w:r w:rsidRPr="00A472A0">
        <w:rPr>
          <w:i/>
        </w:rPr>
        <w:t>incomplete</w:t>
      </w:r>
      <w:r w:rsidRPr="00A472A0">
        <w:t xml:space="preserve"> </w:t>
      </w:r>
      <w:r w:rsidR="004F58BA" w:rsidRPr="00A472A0">
        <w:rPr>
          <w:i/>
        </w:rPr>
        <w:t>process</w:t>
      </w:r>
      <w:r w:rsidRPr="00A472A0">
        <w:t xml:space="preserve"> is a process that either is not performed or </w:t>
      </w:r>
      <w:r w:rsidR="00AE012E" w:rsidRPr="00A472A0">
        <w:t xml:space="preserve">is </w:t>
      </w:r>
      <w:r w:rsidRPr="00A472A0">
        <w:t>partially performed. One or more of the specific goals of the process area are not satisfied and no generic goals exist for this level since there is no reason to institutionalize a partially performed process.</w:t>
      </w:r>
    </w:p>
    <w:p w:rsidR="00C137D6" w:rsidRPr="00A472A0" w:rsidRDefault="00C137D6" w:rsidP="007C6296">
      <w:pPr>
        <w:pStyle w:val="level2headings"/>
      </w:pPr>
      <w:bookmarkStart w:id="151" w:name="_Toc143059387"/>
      <w:bookmarkStart w:id="152" w:name="_Toc274912805"/>
      <w:r w:rsidRPr="00A472A0">
        <w:t>Capability Level 1: Performed</w:t>
      </w:r>
      <w:bookmarkEnd w:id="150"/>
      <w:bookmarkEnd w:id="151"/>
      <w:bookmarkEnd w:id="152"/>
    </w:p>
    <w:p w:rsidR="004F4284" w:rsidRPr="00A472A0" w:rsidRDefault="00C137D6" w:rsidP="004F4284">
      <w:pPr>
        <w:pStyle w:val="body"/>
      </w:pPr>
      <w:r w:rsidRPr="00A472A0">
        <w:t xml:space="preserve">A capability level 1 process is characterized as a </w:t>
      </w:r>
      <w:r w:rsidRPr="00A472A0">
        <w:rPr>
          <w:i/>
        </w:rPr>
        <w:t>performed process</w:t>
      </w:r>
      <w:r w:rsidRPr="00A472A0">
        <w:t xml:space="preserve">. </w:t>
      </w:r>
      <w:r w:rsidR="004F4284" w:rsidRPr="00A472A0">
        <w:t xml:space="preserve">A performed process is a process that accomplishes the </w:t>
      </w:r>
      <w:r w:rsidR="00075DA0" w:rsidRPr="00A472A0">
        <w:t xml:space="preserve">needed </w:t>
      </w:r>
      <w:r w:rsidR="004F4284" w:rsidRPr="00A472A0">
        <w:t xml:space="preserve">work to </w:t>
      </w:r>
      <w:r w:rsidR="00075DA0" w:rsidRPr="00A472A0">
        <w:t>produce work products;</w:t>
      </w:r>
      <w:r w:rsidR="004F4284" w:rsidRPr="00A472A0">
        <w:t xml:space="preserve"> </w:t>
      </w:r>
      <w:r w:rsidR="00075DA0" w:rsidRPr="00A472A0">
        <w:t xml:space="preserve">the </w:t>
      </w:r>
      <w:r w:rsidR="004F4284" w:rsidRPr="00A472A0">
        <w:t xml:space="preserve">specific goals of </w:t>
      </w:r>
      <w:r w:rsidR="00075DA0" w:rsidRPr="00A472A0">
        <w:t xml:space="preserve">the </w:t>
      </w:r>
      <w:r w:rsidR="004F4284" w:rsidRPr="00A472A0">
        <w:t>process area</w:t>
      </w:r>
      <w:r w:rsidR="00075DA0" w:rsidRPr="00A472A0">
        <w:t xml:space="preserve"> are satisfied</w:t>
      </w:r>
      <w:r w:rsidR="004F4284" w:rsidRPr="00A472A0">
        <w:t>.</w:t>
      </w:r>
    </w:p>
    <w:p w:rsidR="00C137D6" w:rsidRPr="00A472A0" w:rsidRDefault="00C137D6" w:rsidP="007C6296">
      <w:pPr>
        <w:pStyle w:val="body"/>
      </w:pPr>
      <w:r w:rsidRPr="00A472A0">
        <w:t>Although capability level 1 results in important improvements, those improvements can be lost over time if they are not institutionalized. The application of institutionalization (the CMMI generic practices at capability levels 2 and 3) helps to ensure that improvements are maintained.</w:t>
      </w:r>
    </w:p>
    <w:p w:rsidR="00C137D6" w:rsidRPr="00A472A0" w:rsidRDefault="00C137D6" w:rsidP="007C6296">
      <w:pPr>
        <w:pStyle w:val="level2headings"/>
      </w:pPr>
      <w:bookmarkStart w:id="153" w:name="_Toc143059388"/>
      <w:bookmarkStart w:id="154" w:name="_Toc253555121"/>
      <w:bookmarkStart w:id="155" w:name="_Toc274912806"/>
      <w:r w:rsidRPr="00A472A0">
        <w:lastRenderedPageBreak/>
        <w:t>Capability Level 2: Managed</w:t>
      </w:r>
      <w:bookmarkEnd w:id="153"/>
      <w:bookmarkEnd w:id="154"/>
      <w:bookmarkEnd w:id="155"/>
    </w:p>
    <w:p w:rsidR="004F4284" w:rsidRPr="00A472A0" w:rsidRDefault="00C137D6" w:rsidP="007C6296">
      <w:pPr>
        <w:pStyle w:val="body"/>
      </w:pPr>
      <w:r w:rsidRPr="00A472A0">
        <w:t xml:space="preserve">A capability level 2 process is characterized as a </w:t>
      </w:r>
      <w:r w:rsidRPr="00A472A0">
        <w:rPr>
          <w:i/>
        </w:rPr>
        <w:t>managed process</w:t>
      </w:r>
      <w:r w:rsidRPr="00A472A0">
        <w:t>. A managed process is a performed process that is planned and executed in accordance with policy; employs skilled people h</w:t>
      </w:r>
      <w:r w:rsidR="003948E3" w:rsidRPr="00A472A0">
        <w:t>aving</w:t>
      </w:r>
      <w:r w:rsidRPr="00A472A0">
        <w:t xml:space="preserve"> adequate resources to produce controlled outputs; involves relevant stakeholders; is monitored, controlled, and reviewed; and is evaluated for adhere</w:t>
      </w:r>
      <w:r w:rsidR="004F4284" w:rsidRPr="00A472A0">
        <w:t>nce to its process description.</w:t>
      </w:r>
    </w:p>
    <w:p w:rsidR="00C137D6" w:rsidRPr="00A472A0" w:rsidRDefault="00C137D6" w:rsidP="007C6296">
      <w:pPr>
        <w:pStyle w:val="body"/>
      </w:pPr>
      <w:r w:rsidRPr="00A472A0">
        <w:t>The process discipline reflected by capability level 2 helps to ensure that existing practices are retained during times of stress.</w:t>
      </w:r>
    </w:p>
    <w:p w:rsidR="00C137D6" w:rsidRPr="00A472A0" w:rsidRDefault="00C137D6" w:rsidP="007C6296">
      <w:pPr>
        <w:pStyle w:val="level2headings"/>
      </w:pPr>
      <w:bookmarkStart w:id="156" w:name="_Toc143059389"/>
      <w:bookmarkStart w:id="157" w:name="_Toc253555122"/>
      <w:bookmarkStart w:id="158" w:name="_Toc274912807"/>
      <w:r w:rsidRPr="00A472A0">
        <w:t>Capability Level 3: Defined</w:t>
      </w:r>
      <w:bookmarkEnd w:id="156"/>
      <w:bookmarkEnd w:id="157"/>
      <w:bookmarkEnd w:id="158"/>
    </w:p>
    <w:p w:rsidR="00952849" w:rsidRPr="00A472A0" w:rsidRDefault="00952849" w:rsidP="00952849">
      <w:pPr>
        <w:pStyle w:val="body"/>
      </w:pPr>
      <w:r w:rsidRPr="00A472A0">
        <w:t xml:space="preserve">A capability level 3 process is characterized as a </w:t>
      </w:r>
      <w:r w:rsidRPr="00A472A0">
        <w:rPr>
          <w:i/>
        </w:rPr>
        <w:t>defined</w:t>
      </w:r>
      <w:r w:rsidRPr="00A472A0">
        <w:t xml:space="preserve"> </w:t>
      </w:r>
      <w:r w:rsidRPr="00A472A0">
        <w:rPr>
          <w:i/>
        </w:rPr>
        <w:t>process</w:t>
      </w:r>
      <w:r w:rsidRPr="00A472A0">
        <w:t>. A defined process is a managed process that is tailored from the organization’s set of standard processes according to the organization’s tailoring</w:t>
      </w:r>
      <w:r w:rsidR="004878D2" w:rsidRPr="00A472A0">
        <w:t xml:space="preserve"> guidelines</w:t>
      </w:r>
      <w:r w:rsidRPr="00A472A0">
        <w:t xml:space="preserve">; has a maintained process description; and contributes </w:t>
      </w:r>
      <w:r w:rsidR="00D92724" w:rsidRPr="00A472A0">
        <w:t>process related experiences</w:t>
      </w:r>
      <w:r w:rsidRPr="00A472A0">
        <w:t xml:space="preserve"> to the organizational process assets.</w:t>
      </w:r>
    </w:p>
    <w:p w:rsidR="00C137D6" w:rsidRPr="00A472A0" w:rsidRDefault="00C137D6" w:rsidP="007C6296">
      <w:pPr>
        <w:pStyle w:val="body"/>
      </w:pPr>
      <w:r w:rsidRPr="00A472A0">
        <w:t>A critical distinction between capability levels 2 and 3 is the scope of standards, process descriptions, and procedures. At capability level 2, the standards, process descriptions, and procedures can be quite different in each specific instance of the process (e.g., on a particular project). At capability level 3, the standards, process descriptions, and procedures for a project are tailored from the organization’s set of standard processes to suit a particular project or organizational unit and therefore are more consistent, except for the differences allowed by the tailoring guidelines.</w:t>
      </w:r>
    </w:p>
    <w:p w:rsidR="00C137D6" w:rsidRPr="00A472A0" w:rsidRDefault="00C137D6" w:rsidP="007C6296">
      <w:pPr>
        <w:pStyle w:val="body"/>
      </w:pPr>
      <w:bookmarkStart w:id="159" w:name="_Toc253555125"/>
      <w:r w:rsidRPr="00A472A0">
        <w:t>Another critical distinction is that at capability level 3 processes are typically described more rigorously than at capability level 2. A defined process clearly states the purpose, inputs, entry criteria, activities, roles, measures, verification steps, outputs, and exit criteria. At capability level 3, processes are managed more proactively using an understanding of the interrelationships of the process activities and detailed measures of the process and its work products.</w:t>
      </w:r>
    </w:p>
    <w:p w:rsidR="00C137D6" w:rsidRPr="00A472A0" w:rsidRDefault="00C137D6" w:rsidP="007C6296">
      <w:pPr>
        <w:pStyle w:val="level2headings"/>
      </w:pPr>
      <w:bookmarkStart w:id="160" w:name="_Toc143059392"/>
      <w:bookmarkStart w:id="161" w:name="_Toc274912808"/>
      <w:r w:rsidRPr="00A472A0">
        <w:t>Advancing Through Capability Levels</w:t>
      </w:r>
      <w:bookmarkEnd w:id="159"/>
      <w:bookmarkEnd w:id="160"/>
      <w:bookmarkEnd w:id="161"/>
    </w:p>
    <w:p w:rsidR="00C137D6" w:rsidRPr="00A472A0" w:rsidRDefault="00C137D6" w:rsidP="007C6296">
      <w:pPr>
        <w:pStyle w:val="body"/>
      </w:pPr>
      <w:r w:rsidRPr="00A472A0">
        <w:t>The capability levels of a process area are achieved through the application of generic practices or suitable alternatives to the processes associated with that process area.</w:t>
      </w:r>
    </w:p>
    <w:p w:rsidR="00C137D6" w:rsidRPr="00A472A0" w:rsidRDefault="00C137D6" w:rsidP="007C6296">
      <w:pPr>
        <w:pStyle w:val="body"/>
      </w:pPr>
      <w:r w:rsidRPr="00A472A0">
        <w:t xml:space="preserve">Reaching capability level 1 for a process area is equivalent to saying that the processes associated with that process area are </w:t>
      </w:r>
      <w:r w:rsidRPr="00A472A0">
        <w:rPr>
          <w:i/>
        </w:rPr>
        <w:t>performed</w:t>
      </w:r>
      <w:r w:rsidRPr="00A472A0">
        <w:t xml:space="preserve"> </w:t>
      </w:r>
      <w:r w:rsidRPr="00A472A0">
        <w:rPr>
          <w:i/>
        </w:rPr>
        <w:t>processes</w:t>
      </w:r>
      <w:r w:rsidRPr="00A472A0">
        <w:t>.</w:t>
      </w:r>
    </w:p>
    <w:p w:rsidR="00C137D6" w:rsidRPr="00A472A0" w:rsidRDefault="00C137D6" w:rsidP="007C6296">
      <w:pPr>
        <w:pStyle w:val="body"/>
      </w:pPr>
      <w:r w:rsidRPr="00A472A0">
        <w:t>Reaching capability level 2 for a process area is equivalent to saying that there is a policy that indicates you will perform the process. There is a plan for performing it, resources are provided, responsibilities are assigned, training to perform it is provided, selected work products related to performing the process are controlled, and so on. In other words, a capability level 2 process can be planned and monitored just like any project or support activity.</w:t>
      </w:r>
    </w:p>
    <w:p w:rsidR="00C137D6" w:rsidRPr="00A472A0" w:rsidRDefault="00C137D6" w:rsidP="007C6296">
      <w:pPr>
        <w:pStyle w:val="body"/>
      </w:pPr>
      <w:r w:rsidRPr="00A472A0">
        <w:lastRenderedPageBreak/>
        <w:t xml:space="preserve">Reaching capability level 3 for a process area </w:t>
      </w:r>
      <w:r w:rsidR="00A16294" w:rsidRPr="00A472A0">
        <w:t xml:space="preserve">is equivalent to saying </w:t>
      </w:r>
      <w:r w:rsidRPr="00A472A0">
        <w:t>that an organizational standard process exists associated with that process area, which can be tailored to the needs of the project. The processes in the organization are now more consistently defined and applied because they are based on organizational standard processes.</w:t>
      </w:r>
    </w:p>
    <w:p w:rsidR="00C137D6" w:rsidRPr="00A472A0" w:rsidRDefault="00C137D6" w:rsidP="007C6296">
      <w:pPr>
        <w:pStyle w:val="body"/>
      </w:pPr>
      <w:bookmarkStart w:id="162" w:name="_Toc253555126"/>
      <w:r w:rsidRPr="00A472A0">
        <w:t xml:space="preserve">After </w:t>
      </w:r>
      <w:r w:rsidR="00D92724" w:rsidRPr="00A472A0">
        <w:t xml:space="preserve">an </w:t>
      </w:r>
      <w:r w:rsidRPr="00A472A0">
        <w:t>organization has reached capability level 3 in the process areas it has selected for improvement, it can continue its improvement journey by addressing high maturity process areas (Organizational Process Performance, Quantitative Project Management, Causal Analysis and Resolution, and Organizational Performance Management).</w:t>
      </w:r>
    </w:p>
    <w:p w:rsidR="00C137D6" w:rsidRPr="00A472A0" w:rsidRDefault="00C137D6" w:rsidP="007C6296">
      <w:pPr>
        <w:pStyle w:val="body"/>
      </w:pPr>
      <w:r w:rsidRPr="00A472A0">
        <w:t>The high maturity process areas focus on improving the performance of those processes already implemented. The high maturity process areas describe the use of statistical and other quantitative techniques to improve organizational and project processes to better achieve business objectives.</w:t>
      </w:r>
    </w:p>
    <w:p w:rsidR="00C137D6" w:rsidRPr="00A472A0" w:rsidRDefault="00C137D6" w:rsidP="007C6296">
      <w:pPr>
        <w:pStyle w:val="body"/>
      </w:pPr>
      <w:r w:rsidRPr="00A472A0">
        <w:t xml:space="preserve">When continuing its improvement journey in this way, </w:t>
      </w:r>
      <w:r w:rsidR="004C09AB" w:rsidRPr="00A472A0">
        <w:t xml:space="preserve">an </w:t>
      </w:r>
      <w:r w:rsidRPr="00A472A0">
        <w:t>organization</w:t>
      </w:r>
      <w:r w:rsidR="004C09AB" w:rsidRPr="00A472A0">
        <w:t xml:space="preserve"> can</w:t>
      </w:r>
      <w:r w:rsidRPr="00A472A0">
        <w:t xml:space="preserve"> derive the most benefit by first selecting the OPP and QPM process areas, and bringing those process areas to capability levels 1, 2, and 3. In doing so, projects and organizations align the selection and analyses of processes more closely with their business objectives.</w:t>
      </w:r>
    </w:p>
    <w:p w:rsidR="00C137D6" w:rsidRPr="00A472A0" w:rsidRDefault="00C137D6" w:rsidP="007C6296">
      <w:pPr>
        <w:pStyle w:val="body"/>
      </w:pPr>
      <w:r w:rsidRPr="00A472A0">
        <w:t xml:space="preserve">After the organization attains capability level 3 in the OPP and QPM process areas, the organization can continue its improvement path by selecting the CAR and OPM process areas. </w:t>
      </w:r>
      <w:r w:rsidR="00D92724" w:rsidRPr="00A472A0">
        <w:t xml:space="preserve">In doing so, the organization analyzes the business performance using statistical and other quantitative techniques to determine performance shortfalls, and </w:t>
      </w:r>
      <w:r w:rsidR="000D3038" w:rsidRPr="00A472A0">
        <w:t>identifies</w:t>
      </w:r>
      <w:r w:rsidR="00D92724" w:rsidRPr="00A472A0">
        <w:t xml:space="preserve"> and deploys process and technology improvements that contribute</w:t>
      </w:r>
      <w:r w:rsidR="000F44C9">
        <w:t xml:space="preserve"> to meeting quality and process </w:t>
      </w:r>
      <w:r w:rsidR="00D92724" w:rsidRPr="00A472A0">
        <w:t>performance objectives.</w:t>
      </w:r>
      <w:r w:rsidR="00582700" w:rsidRPr="00A472A0">
        <w:t xml:space="preserve"> </w:t>
      </w:r>
      <w:r w:rsidR="00D92724" w:rsidRPr="00A472A0">
        <w:t>Projects and the organization use causal analysis to identify and resolve issues affecting performance and promote the dissemination of best practices</w:t>
      </w:r>
      <w:r w:rsidRPr="00A472A0">
        <w:t>.</w:t>
      </w:r>
    </w:p>
    <w:p w:rsidR="00C137D6" w:rsidRPr="00A472A0" w:rsidRDefault="00C137D6" w:rsidP="007C6296">
      <w:pPr>
        <w:pStyle w:val="level1headings"/>
      </w:pPr>
      <w:bookmarkStart w:id="163" w:name="_Toc143059393"/>
      <w:bookmarkStart w:id="164" w:name="_Toc274912809"/>
      <w:r w:rsidRPr="00A472A0">
        <w:t>Understanding Maturity Levels</w:t>
      </w:r>
      <w:bookmarkEnd w:id="162"/>
      <w:bookmarkEnd w:id="163"/>
      <w:bookmarkEnd w:id="164"/>
    </w:p>
    <w:p w:rsidR="00AE012E" w:rsidRPr="00A472A0" w:rsidRDefault="00C137D6" w:rsidP="007C6296">
      <w:pPr>
        <w:pStyle w:val="body"/>
      </w:pPr>
      <w:r w:rsidRPr="00A472A0">
        <w:t xml:space="preserve">To support those </w:t>
      </w:r>
      <w:r w:rsidR="00BC3E64" w:rsidRPr="00A472A0">
        <w:t xml:space="preserve">who </w:t>
      </w:r>
      <w:r w:rsidRPr="00A472A0">
        <w:t>us</w:t>
      </w:r>
      <w:r w:rsidR="00BC3E64" w:rsidRPr="00A472A0">
        <w:t>e</w:t>
      </w:r>
      <w:r w:rsidRPr="00A472A0">
        <w:t xml:space="preserve"> the staged representation, all CMMI models reflect maturity levels in their design and content. A maturity level consists of related specific and generic practices for a predefined set of process areas that improve the orga</w:t>
      </w:r>
      <w:r w:rsidR="00AE012E" w:rsidRPr="00A472A0">
        <w:t>nization’s overall performance.</w:t>
      </w:r>
    </w:p>
    <w:p w:rsidR="00C137D6" w:rsidRPr="00A472A0" w:rsidRDefault="00C137D6" w:rsidP="007C6296">
      <w:pPr>
        <w:pStyle w:val="body"/>
      </w:pPr>
      <w:r w:rsidRPr="00A472A0">
        <w:t>The maturity level of an organization provides a way to characterize its performance. Experience has shown that organizations do their best when they focus their process improvement efforts on a manageable number of process areas at a time and that those areas require increasing sophistication as the organization improves.</w:t>
      </w:r>
    </w:p>
    <w:p w:rsidR="00C137D6" w:rsidRPr="00A472A0" w:rsidRDefault="00C137D6" w:rsidP="007C6296">
      <w:pPr>
        <w:pStyle w:val="body"/>
      </w:pPr>
      <w:r w:rsidRPr="00A472A0">
        <w:t>A maturity level is a defined evolutionary plateau for organizational process improvement. Each maturity level matures an important subset of the organization’s processes, preparing it to move to the next maturity level. The maturity levels are measured by the achievement of the specific and generic goals associated with each predefined set of process areas.</w:t>
      </w:r>
    </w:p>
    <w:p w:rsidR="00C137D6" w:rsidRPr="00A472A0" w:rsidRDefault="00C137D6" w:rsidP="007C6296">
      <w:pPr>
        <w:pStyle w:val="body"/>
      </w:pPr>
      <w:r w:rsidRPr="00A472A0">
        <w:lastRenderedPageBreak/>
        <w:t xml:space="preserve">The five maturity levels, each a layer in the foundation for ongoing process improvement, </w:t>
      </w:r>
      <w:r w:rsidR="00762A83" w:rsidRPr="00A472A0">
        <w:t xml:space="preserve">are </w:t>
      </w:r>
      <w:r w:rsidRPr="00A472A0">
        <w:t>designated by the numbers 1 through 5:</w:t>
      </w:r>
    </w:p>
    <w:p w:rsidR="00C137D6" w:rsidRPr="00A472A0" w:rsidRDefault="00C137D6" w:rsidP="007C6296">
      <w:pPr>
        <w:pStyle w:val="body"/>
      </w:pPr>
      <w:r w:rsidRPr="00A472A0">
        <w:t>1.</w:t>
      </w:r>
      <w:r w:rsidRPr="00A472A0">
        <w:tab/>
        <w:t>Initial</w:t>
      </w:r>
    </w:p>
    <w:p w:rsidR="00C137D6" w:rsidRPr="00A472A0" w:rsidRDefault="00C137D6" w:rsidP="007C6296">
      <w:pPr>
        <w:pStyle w:val="body"/>
      </w:pPr>
      <w:r w:rsidRPr="00A472A0">
        <w:t>2.</w:t>
      </w:r>
      <w:r w:rsidRPr="00A472A0">
        <w:tab/>
        <w:t>Managed</w:t>
      </w:r>
    </w:p>
    <w:p w:rsidR="00C137D6" w:rsidRPr="00A472A0" w:rsidRDefault="00C137D6" w:rsidP="007C6296">
      <w:pPr>
        <w:pStyle w:val="body"/>
      </w:pPr>
      <w:r w:rsidRPr="00A472A0">
        <w:t>3.</w:t>
      </w:r>
      <w:r w:rsidRPr="00A472A0">
        <w:tab/>
        <w:t>Defined</w:t>
      </w:r>
    </w:p>
    <w:p w:rsidR="00C137D6" w:rsidRPr="00A472A0" w:rsidRDefault="00C137D6" w:rsidP="007C6296">
      <w:pPr>
        <w:pStyle w:val="body"/>
      </w:pPr>
      <w:r w:rsidRPr="00A472A0">
        <w:t>4.</w:t>
      </w:r>
      <w:r w:rsidRPr="00A472A0">
        <w:tab/>
        <w:t>Quantitatively Managed</w:t>
      </w:r>
    </w:p>
    <w:p w:rsidR="00C137D6" w:rsidRPr="00A472A0" w:rsidRDefault="00C137D6" w:rsidP="007C6296">
      <w:pPr>
        <w:pStyle w:val="body"/>
      </w:pPr>
      <w:r w:rsidRPr="00A472A0">
        <w:t>5.</w:t>
      </w:r>
      <w:r w:rsidRPr="00A472A0">
        <w:tab/>
        <w:t>Optimizing</w:t>
      </w:r>
    </w:p>
    <w:p w:rsidR="00C137D6" w:rsidRPr="00A472A0" w:rsidRDefault="00C137D6" w:rsidP="007C6296">
      <w:pPr>
        <w:pStyle w:val="body"/>
      </w:pPr>
      <w:r w:rsidRPr="00A472A0">
        <w:t>Remember that maturity levels 2 and 3 use the same terms as capability levels 2 and 3. This consistency of terminology was intentional because the concepts of maturity levels and capability levels are complementary. Maturity levels are used to characterize organizational improvement relative to a set of process areas, and capability levels characterize organizational improvement relative to an individual process area.</w:t>
      </w:r>
    </w:p>
    <w:p w:rsidR="00C137D6" w:rsidRPr="00A472A0" w:rsidRDefault="00C137D6" w:rsidP="007C6296">
      <w:pPr>
        <w:pStyle w:val="level2headings"/>
      </w:pPr>
      <w:bookmarkStart w:id="165" w:name="_Toc143059394"/>
      <w:bookmarkStart w:id="166" w:name="_Toc253555127"/>
      <w:bookmarkStart w:id="167" w:name="_Toc274912810"/>
      <w:r w:rsidRPr="00A472A0">
        <w:t>Maturity Level 1: Initial</w:t>
      </w:r>
      <w:bookmarkEnd w:id="165"/>
      <w:bookmarkEnd w:id="166"/>
      <w:bookmarkEnd w:id="167"/>
    </w:p>
    <w:p w:rsidR="00C137D6" w:rsidRPr="00A472A0" w:rsidRDefault="00C137D6" w:rsidP="007C6296">
      <w:pPr>
        <w:pStyle w:val="body"/>
      </w:pPr>
      <w:r w:rsidRPr="00A472A0">
        <w:t>At maturity level 1, processes are usually ad hoc and chaotic. The organization usually does not provide a stable environment to support processes. Success in these organizations depends on the competence and heroics of the people in the organization and not on the use of proven processes. In spite of this chaos, maturity level 1 organizations often produce products and services that work, but they frequently exceed the budget and schedule documented in their plans.</w:t>
      </w:r>
    </w:p>
    <w:p w:rsidR="00C137D6" w:rsidRPr="00A472A0" w:rsidRDefault="00C137D6" w:rsidP="007C6296">
      <w:pPr>
        <w:pStyle w:val="body"/>
      </w:pPr>
      <w:bookmarkStart w:id="168" w:name="_Toc253555128"/>
      <w:r w:rsidRPr="00A472A0">
        <w:t>Maturity level 1 organizations are characterized by a tenden</w:t>
      </w:r>
      <w:r w:rsidR="009B3D51">
        <w:t>cy to overcommit, abandon their</w:t>
      </w:r>
      <w:r w:rsidRPr="00A472A0">
        <w:t xml:space="preserve"> processes in a time of crisis, and </w:t>
      </w:r>
      <w:r w:rsidR="009B3D51">
        <w:t>be unable</w:t>
      </w:r>
      <w:r w:rsidRPr="00A472A0">
        <w:t xml:space="preserve"> to repeat their successes.</w:t>
      </w:r>
    </w:p>
    <w:p w:rsidR="00C137D6" w:rsidRPr="00A472A0" w:rsidRDefault="00C137D6" w:rsidP="007C6296">
      <w:pPr>
        <w:pStyle w:val="level2headings"/>
      </w:pPr>
      <w:bookmarkStart w:id="169" w:name="_Toc143059395"/>
      <w:bookmarkStart w:id="170" w:name="_Toc274912811"/>
      <w:r w:rsidRPr="00A472A0">
        <w:t>Maturity Level 2: Managed</w:t>
      </w:r>
      <w:bookmarkEnd w:id="168"/>
      <w:bookmarkEnd w:id="169"/>
      <w:bookmarkEnd w:id="170"/>
    </w:p>
    <w:p w:rsidR="00C137D6" w:rsidRPr="00A472A0" w:rsidRDefault="00C137D6" w:rsidP="007C6296">
      <w:pPr>
        <w:pStyle w:val="body"/>
      </w:pPr>
      <w:r w:rsidRPr="00A472A0">
        <w:t>At maturity level 2, the projects have ensured that processes are planned and executed in accordance with policy; the projects employ skilled people who have adequate resources to produce controlled outputs; involve relevant stakeholders; are monitored, controlled, and reviewed; and are evaluated for adherence to their process descriptions. The process discipline reflected by maturity level 2 helps to ensure that existing practices are retained during times of stress. When these practices are in place, projects are performed and managed according to their documented plans.</w:t>
      </w:r>
    </w:p>
    <w:p w:rsidR="00C137D6" w:rsidRPr="00A472A0" w:rsidRDefault="00C137D6" w:rsidP="007C6296">
      <w:pPr>
        <w:pStyle w:val="body"/>
      </w:pPr>
      <w:r w:rsidRPr="00A472A0">
        <w:t>A</w:t>
      </w:r>
      <w:r w:rsidR="00D76510" w:rsidRPr="00A472A0">
        <w:t>lso a</w:t>
      </w:r>
      <w:r w:rsidRPr="00A472A0">
        <w:t>t maturity level 2, the status of the work products are visible to management at defined points (e.g., at major milestones</w:t>
      </w:r>
      <w:r w:rsidR="00532F59" w:rsidRPr="00A472A0">
        <w:t>,</w:t>
      </w:r>
      <w:r w:rsidRPr="00A472A0">
        <w:t xml:space="preserve"> at the completion of major tasks). Commitments are established among relevant stakeholders and are revised as needed. Work products are appropriately controlled. The work products and services satisfy their specified process descriptions, standards, and procedures.</w:t>
      </w:r>
    </w:p>
    <w:p w:rsidR="00C137D6" w:rsidRPr="00A472A0" w:rsidRDefault="00C137D6" w:rsidP="007C6296">
      <w:pPr>
        <w:pStyle w:val="level2headings"/>
      </w:pPr>
      <w:bookmarkStart w:id="171" w:name="_Toc143059396"/>
      <w:bookmarkStart w:id="172" w:name="_Toc253555129"/>
      <w:bookmarkStart w:id="173" w:name="_Toc274912812"/>
      <w:r w:rsidRPr="00A472A0">
        <w:lastRenderedPageBreak/>
        <w:t>Maturity Level 3: Defined</w:t>
      </w:r>
      <w:bookmarkEnd w:id="171"/>
      <w:bookmarkEnd w:id="172"/>
      <w:bookmarkEnd w:id="173"/>
    </w:p>
    <w:p w:rsidR="00C137D6" w:rsidRPr="00A472A0" w:rsidRDefault="00C137D6" w:rsidP="007C6296">
      <w:pPr>
        <w:pStyle w:val="body"/>
      </w:pPr>
      <w:r w:rsidRPr="00A472A0">
        <w:t>At maturity level 3, processes are well characterized and understood, and are described in standards, procedures, tools, and methods. The organization’s set of standard processes, which is the basis for maturity level 3, is established and improved over time. These standard processes are used to establish consistency across the organization. Projects establish their defined processes by tailoring the organization’s set of standard processes according to tailoring guidelines. (See the definition of “organization’s set of standard processes” in the glossary.)</w:t>
      </w:r>
    </w:p>
    <w:p w:rsidR="00C137D6" w:rsidRPr="00A472A0" w:rsidRDefault="00C137D6" w:rsidP="007C6296">
      <w:pPr>
        <w:pStyle w:val="body"/>
      </w:pPr>
      <w:r w:rsidRPr="00A472A0">
        <w:t xml:space="preserve">A critical distinction between maturity levels 2 and 3 is the scope of standards, process descriptions, and procedures. At maturity level 2, the standards, process descriptions, and procedures </w:t>
      </w:r>
      <w:r w:rsidR="00E4411B" w:rsidRPr="00A472A0">
        <w:t xml:space="preserve">can </w:t>
      </w:r>
      <w:r w:rsidRPr="00A472A0">
        <w:t>be quite different in each specif</w:t>
      </w:r>
      <w:r w:rsidR="00667794" w:rsidRPr="00A472A0">
        <w:t>ic instance of the process (e.g.</w:t>
      </w:r>
      <w:r w:rsidRPr="00A472A0">
        <w:t>, on a particular project). At maturity level 3, the standards, process descriptions, and procedures for a project are tailored from the organization’s set of standard processes to suit a particular project or organizational unit and therefore are more consistent except for the differences allowed by the tailoring guidelines.</w:t>
      </w:r>
    </w:p>
    <w:p w:rsidR="00C137D6" w:rsidRPr="00A472A0" w:rsidRDefault="00C137D6" w:rsidP="007C6296">
      <w:pPr>
        <w:pStyle w:val="body"/>
      </w:pPr>
      <w:r w:rsidRPr="00A472A0">
        <w:t>Another critical distinction is that at maturity level 3, processes are typically described more rigorously than at maturity level 2. A defined process clearly states the purpose, inputs, entry criteria, activities, roles, measures, verification steps, outputs, and exit criteria. At maturity level 3, processes are managed more proactively using an understanding of the interrelationships of process activities and detailed measures of the process, its work products, and its services.</w:t>
      </w:r>
    </w:p>
    <w:p w:rsidR="00C137D6" w:rsidRPr="00A472A0" w:rsidRDefault="00C137D6" w:rsidP="007C6296">
      <w:pPr>
        <w:pStyle w:val="body"/>
      </w:pPr>
      <w:r w:rsidRPr="00A472A0">
        <w:t xml:space="preserve">At maturity level 3, the organization further </w:t>
      </w:r>
      <w:r w:rsidR="00833ABA" w:rsidRPr="00A472A0">
        <w:t>improve</w:t>
      </w:r>
      <w:r w:rsidR="000152E4" w:rsidRPr="00A472A0">
        <w:t>s</w:t>
      </w:r>
      <w:r w:rsidR="00833ABA" w:rsidRPr="00A472A0">
        <w:t xml:space="preserve"> </w:t>
      </w:r>
      <w:r w:rsidR="000152E4" w:rsidRPr="00A472A0">
        <w:t>its</w:t>
      </w:r>
      <w:r w:rsidR="00833ABA" w:rsidRPr="00A472A0">
        <w:t xml:space="preserve"> processes </w:t>
      </w:r>
      <w:r w:rsidR="000152E4" w:rsidRPr="00A472A0">
        <w:t xml:space="preserve">that are </w:t>
      </w:r>
      <w:r w:rsidR="00833ABA" w:rsidRPr="00A472A0">
        <w:t xml:space="preserve">related to </w:t>
      </w:r>
      <w:r w:rsidRPr="00A472A0">
        <w:t>the maturity level 2 process areas. Generic practices associated with generic goal 3 that were not addressed at maturity level 2 are applied to achieve maturity level 3.</w:t>
      </w:r>
    </w:p>
    <w:p w:rsidR="00C137D6" w:rsidRPr="00A472A0" w:rsidRDefault="00C137D6" w:rsidP="007C6296">
      <w:pPr>
        <w:pStyle w:val="level2headings"/>
      </w:pPr>
      <w:bookmarkStart w:id="174" w:name="_Toc143059397"/>
      <w:bookmarkStart w:id="175" w:name="_Toc253555130"/>
      <w:bookmarkStart w:id="176" w:name="_Toc274912813"/>
      <w:r w:rsidRPr="00A472A0">
        <w:t>Maturity Level 4: Quantitatively Managed</w:t>
      </w:r>
      <w:bookmarkEnd w:id="174"/>
      <w:bookmarkEnd w:id="175"/>
      <w:bookmarkEnd w:id="176"/>
    </w:p>
    <w:p w:rsidR="00C137D6" w:rsidRPr="00A472A0" w:rsidRDefault="00C137D6" w:rsidP="007C6296">
      <w:pPr>
        <w:pStyle w:val="body"/>
      </w:pPr>
      <w:r w:rsidRPr="00A472A0">
        <w:t xml:space="preserve">At maturity level 4, the organization and projects establish quantitative objectives for quality and process performance and use them as criteria in managing projects. Quantitative objectives are based on </w:t>
      </w:r>
      <w:r w:rsidR="002D340B" w:rsidRPr="00A472A0">
        <w:t xml:space="preserve">the </w:t>
      </w:r>
      <w:r w:rsidRPr="00A472A0">
        <w:t>needs of the customer, end users, organization, and process implementers. Quality and process performance is understood in statistical terms and is managed throughout the life of projects.</w:t>
      </w:r>
    </w:p>
    <w:p w:rsidR="002A75D6" w:rsidRPr="00A472A0" w:rsidRDefault="002A75D6" w:rsidP="002A75D6">
      <w:pPr>
        <w:pStyle w:val="body"/>
      </w:pPr>
      <w:r w:rsidRPr="00A472A0">
        <w:t xml:space="preserve">For selected subprocesses, specific measures of process performance are collected and statistically analyzed. When selecting subprocesses for analyses, it is critical to understand the relationships between different subprocesses and their impact on achieving the objectives for quality and process performance. Such an approach helps to ensure that subprocess monitoring using statistical and other quantitative techniques is applied to where it has the most overall value to the business. Process performance </w:t>
      </w:r>
      <w:r w:rsidR="004740C4">
        <w:t xml:space="preserve">baselines and </w:t>
      </w:r>
      <w:r w:rsidRPr="00A472A0">
        <w:t>models can be used to help set quality and process performance objectives that help achieve business objectives.</w:t>
      </w:r>
    </w:p>
    <w:p w:rsidR="00C137D6" w:rsidRPr="00A472A0" w:rsidRDefault="00C137D6" w:rsidP="007C6296">
      <w:pPr>
        <w:pStyle w:val="body"/>
      </w:pPr>
      <w:r w:rsidRPr="00A472A0">
        <w:lastRenderedPageBreak/>
        <w:t xml:space="preserve">A critical distinction between maturity levels 3 and 4 is the predictability of process performance. At maturity level 4, the performance of projects and selected subprocesses is controlled using statistical and other quantitative techniques, and </w:t>
      </w:r>
      <w:r w:rsidR="004740C4">
        <w:t>predictions are based</w:t>
      </w:r>
      <w:r w:rsidR="003216C8">
        <w:t>, in part,</w:t>
      </w:r>
      <w:r w:rsidR="004740C4">
        <w:t xml:space="preserve"> on a statistical analysis of fine-grained process data</w:t>
      </w:r>
      <w:r w:rsidRPr="00A472A0">
        <w:t>.</w:t>
      </w:r>
    </w:p>
    <w:p w:rsidR="00C137D6" w:rsidRPr="00A472A0" w:rsidRDefault="00C137D6" w:rsidP="007C6296">
      <w:pPr>
        <w:pStyle w:val="level2headings"/>
      </w:pPr>
      <w:bookmarkStart w:id="177" w:name="_Toc143059398"/>
      <w:bookmarkStart w:id="178" w:name="_Toc253555131"/>
      <w:bookmarkStart w:id="179" w:name="_Toc274912814"/>
      <w:r w:rsidRPr="00A472A0">
        <w:t>Maturity Level 5: Optimizing</w:t>
      </w:r>
      <w:bookmarkEnd w:id="177"/>
      <w:bookmarkEnd w:id="178"/>
      <w:bookmarkEnd w:id="179"/>
    </w:p>
    <w:p w:rsidR="00C137D6" w:rsidRPr="00A472A0" w:rsidRDefault="00C137D6" w:rsidP="007C6296">
      <w:pPr>
        <w:pStyle w:val="body"/>
      </w:pPr>
      <w:r w:rsidRPr="00A472A0">
        <w:t>At maturity level 5, an organization continually improves its processes based on a quantitative understanding of its business objectives and performance needs. The organization uses a quantitative approach to understand the variation inherent in the process and the causes of process outcomes.</w:t>
      </w:r>
    </w:p>
    <w:p w:rsidR="00C137D6" w:rsidRPr="00A472A0" w:rsidRDefault="00C137D6" w:rsidP="007C6296">
      <w:pPr>
        <w:pStyle w:val="body"/>
      </w:pPr>
      <w:r w:rsidRPr="00A472A0">
        <w:t>Maturity level 5 focuses on continually improving process performance through incremental and innovative process a</w:t>
      </w:r>
      <w:r w:rsidR="00C44988" w:rsidRPr="00A472A0">
        <w:t>nd technological improvements. The organization’s q</w:t>
      </w:r>
      <w:r w:rsidRPr="00A472A0">
        <w:t>uality and process performance objectives are established, continually revised to reflect changing business objectives and organizational performance, and used as criteria in managing process improvement. The effects of deployed process improvements are measured using statistical and other quantitative techniques and compared to quality and process performance objectives. The project’s defined processes, the organization’s set of standard processes, and supporting technology are targets of measurable improvement activities.</w:t>
      </w:r>
    </w:p>
    <w:p w:rsidR="00C137D6" w:rsidRPr="00A472A0" w:rsidRDefault="00C137D6" w:rsidP="007C6296">
      <w:pPr>
        <w:pStyle w:val="body"/>
      </w:pPr>
      <w:r w:rsidRPr="00A472A0">
        <w:t>A critical distinction between maturity levels 4 and 5 is the focus on managing and improving organizational performance. At maturity level 4, the organization and projects focus on understanding and controlling performance at the subprocess level</w:t>
      </w:r>
      <w:r w:rsidR="004740C4" w:rsidRPr="004740C4">
        <w:t xml:space="preserve"> </w:t>
      </w:r>
      <w:r w:rsidR="004740C4">
        <w:t>and using the results to manage projects</w:t>
      </w:r>
      <w:r w:rsidRPr="00A472A0">
        <w:t>. At maturity level 5, the organization is concerned with overall organizational performance using data collected from multiple projects. Analysis of the data identifies shortfalls or gaps in performance. These gaps are used to drive organizational process improvement that generates measureable improvement in performance.</w:t>
      </w:r>
    </w:p>
    <w:p w:rsidR="00C137D6" w:rsidRPr="00A472A0" w:rsidRDefault="00C137D6" w:rsidP="007C6296">
      <w:pPr>
        <w:pStyle w:val="level2headings"/>
      </w:pPr>
      <w:bookmarkStart w:id="180" w:name="_Toc143059399"/>
      <w:bookmarkStart w:id="181" w:name="_Toc253555132"/>
      <w:bookmarkStart w:id="182" w:name="_Toc274912815"/>
      <w:r w:rsidRPr="00A472A0">
        <w:t>Advancing Through Maturity Levels</w:t>
      </w:r>
      <w:bookmarkEnd w:id="180"/>
      <w:bookmarkEnd w:id="181"/>
      <w:bookmarkEnd w:id="182"/>
    </w:p>
    <w:p w:rsidR="00C137D6" w:rsidRPr="00A472A0" w:rsidRDefault="00C137D6" w:rsidP="007C6296">
      <w:pPr>
        <w:pStyle w:val="body"/>
      </w:pPr>
      <w:r w:rsidRPr="00A472A0">
        <w:t xml:space="preserve">Organizations can achieve progressive improvements in their maturity by achieving control first at the project level and continuing to the most advanced level—organization-wide performance management and continuous process improvement—using both </w:t>
      </w:r>
      <w:r w:rsidR="00D30670" w:rsidRPr="00A472A0">
        <w:t xml:space="preserve">qualitative </w:t>
      </w:r>
      <w:r w:rsidRPr="00A472A0">
        <w:t xml:space="preserve">and </w:t>
      </w:r>
      <w:r w:rsidR="00D30670" w:rsidRPr="00A472A0">
        <w:t xml:space="preserve">quantitative </w:t>
      </w:r>
      <w:r w:rsidRPr="00A472A0">
        <w:t>data to make decisions.</w:t>
      </w:r>
    </w:p>
    <w:p w:rsidR="00C137D6" w:rsidRPr="00A472A0" w:rsidRDefault="00C137D6" w:rsidP="007C6296">
      <w:pPr>
        <w:pStyle w:val="body"/>
      </w:pPr>
      <w:r w:rsidRPr="00A472A0">
        <w:t xml:space="preserve">Since improved organizational maturity is associated with improvement in the range of expected results that can be achieved by an organization, maturity is one way of predicting general outcomes of the organization’s next project. For instance, at maturity level 2, the organization has been elevated from ad hoc to disciplined by establishing sound project management. As </w:t>
      </w:r>
      <w:r w:rsidR="00D92724" w:rsidRPr="00A472A0">
        <w:t xml:space="preserve">the </w:t>
      </w:r>
      <w:r w:rsidRPr="00A472A0">
        <w:t xml:space="preserve">organization achieves generic and specific goals for the set of process areas in a maturity level, </w:t>
      </w:r>
      <w:r w:rsidR="00D92724" w:rsidRPr="00A472A0">
        <w:t xml:space="preserve">it </w:t>
      </w:r>
      <w:r w:rsidRPr="00A472A0">
        <w:t>increas</w:t>
      </w:r>
      <w:r w:rsidR="002D340B" w:rsidRPr="00A472A0">
        <w:t>e</w:t>
      </w:r>
      <w:r w:rsidR="00D92724" w:rsidRPr="00A472A0">
        <w:t>s</w:t>
      </w:r>
      <w:r w:rsidRPr="00A472A0">
        <w:t xml:space="preserve"> </w:t>
      </w:r>
      <w:r w:rsidR="00D92724" w:rsidRPr="00A472A0">
        <w:t xml:space="preserve">its </w:t>
      </w:r>
      <w:r w:rsidRPr="00A472A0">
        <w:t xml:space="preserve">organizational maturity and </w:t>
      </w:r>
      <w:r w:rsidR="00195D91" w:rsidRPr="00A472A0">
        <w:t>reaps</w:t>
      </w:r>
      <w:r w:rsidRPr="00A472A0">
        <w:t xml:space="preserve"> the benefits of process improvement. Because each </w:t>
      </w:r>
      <w:r w:rsidRPr="00A472A0">
        <w:lastRenderedPageBreak/>
        <w:t>maturity level forms a necessary foundation for the next level, trying to skip maturity levels is usually counterproductive.</w:t>
      </w:r>
    </w:p>
    <w:p w:rsidR="002D340B" w:rsidRPr="00A472A0" w:rsidRDefault="00C137D6" w:rsidP="007C6296">
      <w:pPr>
        <w:pStyle w:val="body"/>
      </w:pPr>
      <w:r w:rsidRPr="00A472A0">
        <w:t xml:space="preserve">At the same time, recognize that process improvement efforts should focus on the needs of the organization in the context of its business environment and that process areas at higher maturity levels </w:t>
      </w:r>
      <w:r w:rsidR="00B05026" w:rsidRPr="00A472A0">
        <w:t xml:space="preserve">can </w:t>
      </w:r>
      <w:r w:rsidRPr="00A472A0">
        <w:t xml:space="preserve">address the current </w:t>
      </w:r>
      <w:r w:rsidR="00D30670">
        <w:t xml:space="preserve">and future </w:t>
      </w:r>
      <w:r w:rsidRPr="00A472A0">
        <w:t>needs</w:t>
      </w:r>
      <w:r w:rsidR="002D340B" w:rsidRPr="00A472A0">
        <w:t xml:space="preserve"> of an organization or project.</w:t>
      </w:r>
    </w:p>
    <w:p w:rsidR="00C137D6" w:rsidRPr="00A472A0" w:rsidRDefault="00C137D6" w:rsidP="007C6296">
      <w:pPr>
        <w:pStyle w:val="body"/>
      </w:pPr>
      <w:r w:rsidRPr="00A472A0">
        <w:t>For example, organizations seeking to move from maturity level 1 to maturity level 2 are frequently encouraged to establish a process group, which is addressed by the Organizational Process Focus process area at maturity level 3. Although a process group is not a necessary characteristic of a maturity level 2 organization, it can be a useful part of the organization’s approach to achieving maturity level 2.</w:t>
      </w:r>
    </w:p>
    <w:p w:rsidR="00C137D6" w:rsidRPr="00A472A0" w:rsidRDefault="00C137D6" w:rsidP="007C6296">
      <w:pPr>
        <w:pStyle w:val="body"/>
      </w:pPr>
      <w:r w:rsidRPr="00A472A0">
        <w:t xml:space="preserve">This situation is sometimes characterized as establishing a maturity level 1 process group to bootstrap the maturity level 1 organization to maturity level 2. Maturity level 1 process improvement activities </w:t>
      </w:r>
      <w:r w:rsidR="00D00048" w:rsidRPr="00A472A0">
        <w:t>may</w:t>
      </w:r>
      <w:r w:rsidR="00E4411B" w:rsidRPr="00A472A0">
        <w:t xml:space="preserve"> </w:t>
      </w:r>
      <w:r w:rsidRPr="00A472A0">
        <w:t>depend primarily on the insight and competence of the process group until an infrastructure to support more disciplined and widespread improvement is in place.</w:t>
      </w:r>
    </w:p>
    <w:p w:rsidR="00C137D6" w:rsidRPr="00A472A0" w:rsidRDefault="00C137D6" w:rsidP="007C6296">
      <w:pPr>
        <w:pStyle w:val="body"/>
      </w:pPr>
      <w:r w:rsidRPr="00A472A0">
        <w:t xml:space="preserve">Organizations can institute process improvements anytime they choose, even before they are prepared to advance to the maturity level at which the specific practice is recommended. In such situations, however, organizations should understand that the success of these improvements is at risk because the foundation for their successful institutionalization has not been completed. Processes without the proper foundation </w:t>
      </w:r>
      <w:r w:rsidR="00E4411B" w:rsidRPr="00A472A0">
        <w:t xml:space="preserve">can </w:t>
      </w:r>
      <w:r w:rsidRPr="00A472A0">
        <w:t>fail at the point they are needed most—under stress.</w:t>
      </w:r>
    </w:p>
    <w:p w:rsidR="00C137D6" w:rsidRPr="00A472A0" w:rsidRDefault="00C137D6" w:rsidP="007C6296">
      <w:pPr>
        <w:pStyle w:val="body"/>
      </w:pPr>
      <w:r w:rsidRPr="00A472A0">
        <w:t xml:space="preserve">A defined process that is characteristic of a maturity level 3 organization can be placed at great risk if maturity level 2 management practices are deficient. For example, management </w:t>
      </w:r>
      <w:r w:rsidR="00D00048" w:rsidRPr="00A472A0">
        <w:t>may</w:t>
      </w:r>
      <w:r w:rsidR="00E4411B" w:rsidRPr="00A472A0">
        <w:t xml:space="preserve"> </w:t>
      </w:r>
      <w:r w:rsidRPr="00A472A0">
        <w:t>commit to a poorly planned schedule or fail to control changes to baselined requirements. Similarly, many organizations prematurely collect the detailed data characteristic of maturity level 4 only to find the data uninterpretable because of inconsistencies in processes and measurement definitions.</w:t>
      </w:r>
    </w:p>
    <w:p w:rsidR="00C137D6" w:rsidRPr="00A472A0" w:rsidRDefault="00C137D6" w:rsidP="007C6296">
      <w:pPr>
        <w:pStyle w:val="body"/>
      </w:pPr>
      <w:r w:rsidRPr="00A472A0">
        <w:t>Another example of using processes associated with higher maturity</w:t>
      </w:r>
      <w:r w:rsidR="00984A49" w:rsidRPr="00A472A0">
        <w:t xml:space="preserve"> </w:t>
      </w:r>
      <w:r w:rsidRPr="00A472A0">
        <w:t>level process areas is in the building of products. Certainly, we would expect maturity level 1 organizations to perform requirements analysis, design,</w:t>
      </w:r>
      <w:r w:rsidR="002D340B" w:rsidRPr="00A472A0">
        <w:t xml:space="preserve"> product</w:t>
      </w:r>
      <w:r w:rsidRPr="00A472A0">
        <w:t xml:space="preserve"> integration, and verification. </w:t>
      </w:r>
      <w:r w:rsidR="00217CC6" w:rsidRPr="00A472A0">
        <w:t>However, these activities are not described until maturity level 3, where they are defined as coherent, well-integrated engineering processes. The maturity level 3 engineering process complements</w:t>
      </w:r>
      <w:r w:rsidR="00217CC6" w:rsidRPr="00A472A0" w:rsidDel="00253A09">
        <w:t xml:space="preserve"> </w:t>
      </w:r>
      <w:r w:rsidR="00217CC6" w:rsidRPr="00A472A0">
        <w:t>a maturing project management capability put in place so that the engineering improvements are not lost by an ad hoc management process</w:t>
      </w:r>
      <w:r w:rsidRPr="00A472A0">
        <w:t>.</w:t>
      </w:r>
    </w:p>
    <w:p w:rsidR="00C137D6" w:rsidRPr="00A472A0" w:rsidRDefault="00C137D6" w:rsidP="007C6296">
      <w:pPr>
        <w:pStyle w:val="level1headings"/>
      </w:pPr>
      <w:bookmarkStart w:id="183" w:name="_Toc143059400"/>
      <w:bookmarkStart w:id="184" w:name="_Toc253555133"/>
      <w:bookmarkStart w:id="185" w:name="_Toc274912816"/>
      <w:r w:rsidRPr="00A472A0">
        <w:t>Process Areas</w:t>
      </w:r>
      <w:bookmarkEnd w:id="183"/>
      <w:bookmarkEnd w:id="184"/>
      <w:bookmarkEnd w:id="185"/>
    </w:p>
    <w:p w:rsidR="00C137D6" w:rsidRPr="00A472A0" w:rsidRDefault="00C137D6" w:rsidP="007C6296">
      <w:pPr>
        <w:pStyle w:val="body"/>
      </w:pPr>
      <w:r w:rsidRPr="00A472A0">
        <w:t>Process areas are viewed differently in the two representations. Figure 3.2 compares views of how process areas are used in the continuous representation and the staged representation.</w:t>
      </w:r>
    </w:p>
    <w:p w:rsidR="006C5F7B" w:rsidRPr="00A472A0" w:rsidRDefault="00425D07" w:rsidP="006C5F7B">
      <w:pPr>
        <w:ind w:left="2340"/>
        <w:jc w:val="right"/>
        <w:rPr>
          <w:rStyle w:val="GraphicChar"/>
          <w:rFonts w:eastAsia="Calibri"/>
        </w:rPr>
      </w:pPr>
      <w:r>
        <w:lastRenderedPageBreak/>
        <w:pict>
          <v:shape id="_x0000_i1029" type="#_x0000_t75" style="width:349.5pt;height:250.9pt">
            <v:imagedata r:id="rId36" o:title=""/>
          </v:shape>
        </w:pict>
      </w:r>
    </w:p>
    <w:p w:rsidR="006C5F7B" w:rsidRPr="00A472A0" w:rsidRDefault="00425D07" w:rsidP="006C5F7B">
      <w:pPr>
        <w:pStyle w:val="Figure"/>
        <w:jc w:val="right"/>
        <w:rPr>
          <w:rStyle w:val="GraphicChar"/>
        </w:rPr>
      </w:pPr>
      <w:r>
        <w:pict>
          <v:shape id="_x0000_i1030" type="#_x0000_t75" style="width:349.5pt;height:250.9pt">
            <v:imagedata r:id="rId37" o:title=""/>
          </v:shape>
        </w:pict>
      </w:r>
    </w:p>
    <w:p w:rsidR="00C137D6" w:rsidRPr="00A472A0" w:rsidRDefault="00C137D6" w:rsidP="005E6754">
      <w:pPr>
        <w:pStyle w:val="FigureCaption"/>
      </w:pPr>
      <w:r w:rsidRPr="00A472A0">
        <w:t xml:space="preserve">Figure 3.2: Process Areas in </w:t>
      </w:r>
      <w:r w:rsidR="002D340B" w:rsidRPr="00A472A0">
        <w:t xml:space="preserve">the </w:t>
      </w:r>
      <w:r w:rsidRPr="00A472A0">
        <w:t>Continuous and Staged Representations</w:t>
      </w:r>
    </w:p>
    <w:p w:rsidR="00C137D6" w:rsidRPr="00A472A0" w:rsidRDefault="00C137D6" w:rsidP="007C6296">
      <w:pPr>
        <w:pStyle w:val="body"/>
      </w:pPr>
      <w:r w:rsidRPr="00A472A0">
        <w:t>The continuous representation enables the organization to choose the focus of its process improvement efforts by choosing those process areas, or sets of interrelated process areas, that best benefit the organization and its business objectives. Although there are some limits on what an organization can choose because of the dependencies among process areas, the organization has considerable freedom in its selection.</w:t>
      </w:r>
    </w:p>
    <w:p w:rsidR="00C137D6" w:rsidRPr="00A472A0" w:rsidRDefault="00C137D6" w:rsidP="007C6296">
      <w:pPr>
        <w:pStyle w:val="body"/>
      </w:pPr>
      <w:r w:rsidRPr="00A472A0">
        <w:lastRenderedPageBreak/>
        <w:t xml:space="preserve">To support those </w:t>
      </w:r>
      <w:r w:rsidR="00BC3E64" w:rsidRPr="00A472A0">
        <w:t>who use</w:t>
      </w:r>
      <w:r w:rsidRPr="00A472A0">
        <w:t xml:space="preserve"> the continuous representation, process areas are organized into four categories: Process Management, Project Management, Engineering, and Support. These categories emphasize some of the key relationships that exist among the process areas.</w:t>
      </w:r>
    </w:p>
    <w:p w:rsidR="00C137D6" w:rsidRPr="00A472A0" w:rsidRDefault="00C137D6" w:rsidP="007C6296">
      <w:pPr>
        <w:pStyle w:val="body"/>
      </w:pPr>
      <w:r w:rsidRPr="00A472A0">
        <w:t>Sometimes an informal grouping of process areas is mentioned: high maturity process areas. The four high maturity process areas are: Organizational Process Performance, Quantitative Project Management, Organizational Performance Management, and Causal Analysis and Resolution. These process areas focus on improving the performance of implemented processes that most closely relate to the organization’s business objectives.</w:t>
      </w:r>
    </w:p>
    <w:p w:rsidR="00C137D6" w:rsidRPr="00A472A0" w:rsidRDefault="00C137D6" w:rsidP="007C6296">
      <w:pPr>
        <w:pStyle w:val="body"/>
      </w:pPr>
      <w:r w:rsidRPr="00A472A0">
        <w:t xml:space="preserve">Once you select process areas, you must also select how much you would like to mature processes associated with those process areas (i.e., select the appropriate capability level). Capability levels and generic goals and practices support the improvement of processes associated with individual process areas. For example, an organization </w:t>
      </w:r>
      <w:r w:rsidR="00D00048" w:rsidRPr="00A472A0">
        <w:t>may</w:t>
      </w:r>
      <w:r w:rsidR="00E4411B" w:rsidRPr="00A472A0">
        <w:t xml:space="preserve"> </w:t>
      </w:r>
      <w:r w:rsidRPr="00A472A0">
        <w:t>wish to reach capability level 2 in one process area and capability level 3 in another. As the organization reaches a capability level, it sets its sights on the next capability level for one of these same process areas or decides to widen its view and address a larger number of process areas. Once it reaches capability level 3 in most of the process areas, the organization can shift its attention to the high maturity process areas and can track the capability of each through capability level 3.</w:t>
      </w:r>
    </w:p>
    <w:p w:rsidR="00C137D6" w:rsidRPr="00A472A0" w:rsidRDefault="00C137D6" w:rsidP="007C6296">
      <w:pPr>
        <w:pStyle w:val="body"/>
      </w:pPr>
      <w:r w:rsidRPr="00A472A0">
        <w:t>The selection of a combination of process areas and capability levels is typically described in a “target profile.” A target profile defines all of the process areas to be addressed and the targeted capability level for each. This profile governs which goals and practices the organization will address in its process improvement efforts.</w:t>
      </w:r>
    </w:p>
    <w:p w:rsidR="00C137D6" w:rsidRPr="00A472A0" w:rsidRDefault="00C137D6" w:rsidP="007C6296">
      <w:pPr>
        <w:pStyle w:val="body"/>
      </w:pPr>
      <w:r w:rsidRPr="00A472A0">
        <w:t>Most organizations, at minimum, target capability level 1</w:t>
      </w:r>
      <w:r w:rsidR="00D81195" w:rsidRPr="00A472A0">
        <w:t xml:space="preserve"> for the process areas they select</w:t>
      </w:r>
      <w:r w:rsidRPr="00A472A0">
        <w:t xml:space="preserve">, which requires that all </w:t>
      </w:r>
      <w:r w:rsidR="002D340B" w:rsidRPr="00A472A0">
        <w:t>of the</w:t>
      </w:r>
      <w:r w:rsidR="00D81195" w:rsidRPr="00A472A0">
        <w:t>se</w:t>
      </w:r>
      <w:r w:rsidR="002D340B" w:rsidRPr="00A472A0">
        <w:t xml:space="preserve"> process areas’ </w:t>
      </w:r>
      <w:r w:rsidRPr="00A472A0">
        <w:t>specific goals be achieved. However, organizations that target capability levels higher than 1 concentrate on the institutionalization of selected processes in the organization by implementing generic goals and practices.</w:t>
      </w:r>
    </w:p>
    <w:p w:rsidR="002D340B" w:rsidRPr="00A472A0" w:rsidRDefault="00C137D6" w:rsidP="007C6296">
      <w:pPr>
        <w:pStyle w:val="body"/>
      </w:pPr>
      <w:r w:rsidRPr="00A472A0">
        <w:t xml:space="preserve">The staged representation provides a path of improvement from maturity level 1 to maturity level 5 that involves achieving the goals of the process areas at each maturity level. To support those </w:t>
      </w:r>
      <w:r w:rsidR="00BC3E64" w:rsidRPr="00A472A0">
        <w:t>who use</w:t>
      </w:r>
      <w:r w:rsidRPr="00A472A0">
        <w:t xml:space="preserve"> the staged representation, process areas are grouped by maturity level, indicating which process areas to implement </w:t>
      </w:r>
      <w:r w:rsidR="002D340B" w:rsidRPr="00A472A0">
        <w:t>to achieve each maturity level.</w:t>
      </w:r>
    </w:p>
    <w:p w:rsidR="00C137D6" w:rsidRPr="00A472A0" w:rsidRDefault="00C137D6" w:rsidP="007C6296">
      <w:pPr>
        <w:pStyle w:val="body"/>
      </w:pPr>
      <w:r w:rsidRPr="00A472A0">
        <w:t>For example, at maturity level 2, there is a set of process areas that an organization would use to guide its process improvement until it could achieve all the goals of all these process areas. Once maturity level 2 is achieved, the organization focuses its efforts on maturity level 3 process areas, and so on. The generic goals that apply to each process area are also predetermined. Generic goal 2 applies to maturity level 2 and generic goal 3 applies to maturity levels 3 through 5.</w:t>
      </w:r>
    </w:p>
    <w:p w:rsidR="00D27F12" w:rsidRDefault="00C137D6" w:rsidP="007C6296">
      <w:pPr>
        <w:pStyle w:val="body"/>
      </w:pPr>
      <w:r w:rsidRPr="00A472A0">
        <w:lastRenderedPageBreak/>
        <w:t>Table 3.2 provides a list of CMMI-DEV process areas and their associated categories and maturity levels.</w:t>
      </w:r>
    </w:p>
    <w:p w:rsidR="00C009EF" w:rsidRPr="00A472A0" w:rsidRDefault="00C009EF" w:rsidP="00C009EF">
      <w:pPr>
        <w:pStyle w:val="TableCaption"/>
      </w:pPr>
      <w:r w:rsidRPr="00A472A0">
        <w:t>Table 3.2 Process Areas, Categories, and Maturity Levels</w:t>
      </w:r>
    </w:p>
    <w:tbl>
      <w:tblPr>
        <w:tblW w:w="7053" w:type="dxa"/>
        <w:tblInd w:w="2448" w:type="dxa"/>
        <w:tblBorders>
          <w:top w:val="single" w:sz="4" w:space="0" w:color="auto"/>
          <w:bottom w:val="single" w:sz="4" w:space="0" w:color="auto"/>
          <w:insideH w:val="single" w:sz="4" w:space="0" w:color="auto"/>
        </w:tblBorders>
        <w:tblLook w:val="0000"/>
      </w:tblPr>
      <w:tblGrid>
        <w:gridCol w:w="3780"/>
        <w:gridCol w:w="1700"/>
        <w:gridCol w:w="1573"/>
      </w:tblGrid>
      <w:tr w:rsidR="00A835D0" w:rsidRPr="00A472A0" w:rsidTr="0021385B">
        <w:trPr>
          <w:cantSplit/>
          <w:trHeight w:val="413"/>
        </w:trPr>
        <w:tc>
          <w:tcPr>
            <w:tcW w:w="3780" w:type="dxa"/>
          </w:tcPr>
          <w:p w:rsidR="00A835D0" w:rsidRPr="00A472A0" w:rsidRDefault="00A835D0" w:rsidP="0021385B">
            <w:pPr>
              <w:pStyle w:val="TCH"/>
              <w:tabs>
                <w:tab w:val="clear" w:pos="430"/>
                <w:tab w:val="clear" w:pos="3840"/>
              </w:tabs>
              <w:suppressAutoHyphens/>
              <w:spacing w:after="80" w:line="240" w:lineRule="auto"/>
              <w:rPr>
                <w:rFonts w:ascii="Arial" w:hAnsi="Arial" w:cs="Arial"/>
                <w:b/>
                <w:i/>
                <w:iCs/>
                <w:noProof w:val="0"/>
              </w:rPr>
            </w:pPr>
            <w:bookmarkStart w:id="186" w:name="_Toc143059403"/>
            <w:bookmarkStart w:id="187" w:name="_Toc253555136"/>
            <w:r w:rsidRPr="00A472A0">
              <w:rPr>
                <w:rFonts w:ascii="Arial" w:hAnsi="Arial" w:cs="Arial"/>
                <w:b/>
                <w:i/>
                <w:iCs/>
                <w:noProof w:val="0"/>
              </w:rPr>
              <w:t>Process Area</w:t>
            </w:r>
          </w:p>
        </w:tc>
        <w:tc>
          <w:tcPr>
            <w:tcW w:w="1700" w:type="dxa"/>
          </w:tcPr>
          <w:p w:rsidR="00A835D0" w:rsidRPr="00A472A0" w:rsidRDefault="00A835D0" w:rsidP="0021385B">
            <w:pPr>
              <w:pStyle w:val="TCH"/>
              <w:tabs>
                <w:tab w:val="clear" w:pos="430"/>
                <w:tab w:val="clear" w:pos="3840"/>
              </w:tabs>
              <w:suppressAutoHyphens/>
              <w:spacing w:after="80" w:line="240" w:lineRule="auto"/>
              <w:rPr>
                <w:rFonts w:ascii="Arial" w:hAnsi="Arial" w:cs="Arial"/>
                <w:b/>
                <w:i/>
                <w:iCs/>
                <w:noProof w:val="0"/>
              </w:rPr>
            </w:pPr>
            <w:r w:rsidRPr="00A472A0">
              <w:rPr>
                <w:rFonts w:ascii="Arial" w:hAnsi="Arial" w:cs="Arial"/>
                <w:b/>
                <w:i/>
                <w:iCs/>
                <w:noProof w:val="0"/>
              </w:rPr>
              <w:t>Category</w:t>
            </w:r>
          </w:p>
        </w:tc>
        <w:tc>
          <w:tcPr>
            <w:tcW w:w="1573" w:type="dxa"/>
          </w:tcPr>
          <w:p w:rsidR="00A835D0" w:rsidRPr="00A472A0" w:rsidRDefault="00A835D0" w:rsidP="0021385B">
            <w:pPr>
              <w:pStyle w:val="TCH"/>
              <w:tabs>
                <w:tab w:val="clear" w:pos="430"/>
                <w:tab w:val="clear" w:pos="3840"/>
              </w:tabs>
              <w:suppressAutoHyphens/>
              <w:spacing w:after="80" w:line="240" w:lineRule="auto"/>
              <w:jc w:val="center"/>
              <w:rPr>
                <w:rFonts w:ascii="Arial" w:hAnsi="Arial" w:cs="Arial"/>
                <w:b/>
                <w:i/>
                <w:iCs/>
                <w:noProof w:val="0"/>
              </w:rPr>
            </w:pPr>
            <w:r w:rsidRPr="00A472A0">
              <w:rPr>
                <w:rFonts w:ascii="Arial" w:hAnsi="Arial" w:cs="Arial"/>
                <w:b/>
                <w:i/>
                <w:iCs/>
                <w:noProof w:val="0"/>
              </w:rPr>
              <w:t>Maturity Level</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Causal Analysis and Resolution (CAR)</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Support</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5</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Configuration Management (CM)</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Support</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Decision Analysis and Resolution (DAR)</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Support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Integrated Project Management (IPM)</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Measurement and Analysis (MA)</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Support</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Organizational Process Definition (OPD)</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Organizational Process Focus (OPF)</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Organizational Performance Management (OPM)</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5</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Organizational Process Performance (OPP)</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4</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Organizational Training (OT)</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C009EF" w:rsidRPr="00A472A0" w:rsidTr="0021385B">
        <w:trPr>
          <w:cantSplit/>
        </w:trPr>
        <w:tc>
          <w:tcPr>
            <w:tcW w:w="3780" w:type="dxa"/>
          </w:tcPr>
          <w:p w:rsidR="00D87A11" w:rsidRPr="00A472A0" w:rsidRDefault="00C009EF"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Product Integration (PI)</w:t>
            </w:r>
          </w:p>
        </w:tc>
        <w:tc>
          <w:tcPr>
            <w:tcW w:w="1700" w:type="dxa"/>
          </w:tcPr>
          <w:p w:rsidR="00697B93" w:rsidRDefault="00C009EF"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Engineering</w:t>
            </w:r>
            <w:r w:rsidR="00372EE1" w:rsidRPr="00A472A0">
              <w:rPr>
                <w:rFonts w:ascii="Arial" w:hAnsi="Arial" w:cs="Arial"/>
                <w:noProof w:val="0"/>
              </w:rPr>
              <w:br/>
            </w:r>
          </w:p>
        </w:tc>
        <w:tc>
          <w:tcPr>
            <w:tcW w:w="1573" w:type="dxa"/>
          </w:tcPr>
          <w:p w:rsidR="00697B93" w:rsidRDefault="00C009EF"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Monitoring and Control (PMC)</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Planning (PP)</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Process and Product Quality Assurance (PPQA)</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Support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Quantitative Project Management (QPM)</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4</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Requirements Development (RD)</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Engineering</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Requirements Management (REQM)</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Risk Management (RSKM)</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Supplier Agreement Management (SAM)</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Project Management</w:t>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2</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Technical Solution (TS)</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Engineering</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lastRenderedPageBreak/>
              <w:t>Validation (VAL)</w:t>
            </w:r>
            <w:r w:rsidRPr="00A472A0">
              <w:rPr>
                <w:noProof w:val="0"/>
                <w:sz w:val="16"/>
                <w:szCs w:val="16"/>
                <w:vertAlign w:val="superscript"/>
              </w:rPr>
              <w:t xml:space="preserve">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Engineering</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r w:rsidR="00A835D0" w:rsidRPr="00A472A0" w:rsidTr="0021385B">
        <w:trPr>
          <w:cantSplit/>
        </w:trPr>
        <w:tc>
          <w:tcPr>
            <w:tcW w:w="3780" w:type="dxa"/>
          </w:tcPr>
          <w:p w:rsidR="00D87A11" w:rsidRPr="00A472A0"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 xml:space="preserve">Verification (VER) </w:t>
            </w:r>
          </w:p>
        </w:tc>
        <w:tc>
          <w:tcPr>
            <w:tcW w:w="1700" w:type="dxa"/>
          </w:tcPr>
          <w:p w:rsidR="00697B93" w:rsidRDefault="00A835D0" w:rsidP="00425D07">
            <w:pPr>
              <w:pStyle w:val="tabletext"/>
              <w:tabs>
                <w:tab w:val="clear" w:pos="430"/>
                <w:tab w:val="clear" w:pos="720"/>
              </w:tabs>
              <w:suppressAutoHyphens/>
              <w:spacing w:beforeLines="20" w:afterLines="20" w:line="240" w:lineRule="auto"/>
              <w:rPr>
                <w:rFonts w:ascii="Arial" w:hAnsi="Arial" w:cs="Arial"/>
                <w:noProof w:val="0"/>
              </w:rPr>
            </w:pPr>
            <w:r w:rsidRPr="00A472A0">
              <w:rPr>
                <w:rFonts w:ascii="Arial" w:hAnsi="Arial" w:cs="Arial"/>
                <w:noProof w:val="0"/>
              </w:rPr>
              <w:t>Engineering</w:t>
            </w:r>
            <w:r w:rsidR="00372EE1" w:rsidRPr="00A472A0">
              <w:rPr>
                <w:rFonts w:ascii="Arial" w:hAnsi="Arial" w:cs="Arial"/>
                <w:noProof w:val="0"/>
              </w:rPr>
              <w:br/>
            </w:r>
          </w:p>
        </w:tc>
        <w:tc>
          <w:tcPr>
            <w:tcW w:w="1573" w:type="dxa"/>
          </w:tcPr>
          <w:p w:rsidR="00697B93" w:rsidRDefault="00A835D0" w:rsidP="00425D07">
            <w:pPr>
              <w:pStyle w:val="tabletext"/>
              <w:tabs>
                <w:tab w:val="clear" w:pos="430"/>
                <w:tab w:val="clear" w:pos="720"/>
              </w:tabs>
              <w:suppressAutoHyphens/>
              <w:spacing w:beforeLines="20" w:afterLines="20" w:line="240" w:lineRule="auto"/>
              <w:jc w:val="center"/>
              <w:rPr>
                <w:rFonts w:ascii="Arial" w:hAnsi="Arial" w:cs="Arial"/>
                <w:noProof w:val="0"/>
              </w:rPr>
            </w:pPr>
            <w:r w:rsidRPr="00A472A0">
              <w:rPr>
                <w:rFonts w:ascii="Arial" w:hAnsi="Arial" w:cs="Arial"/>
                <w:noProof w:val="0"/>
              </w:rPr>
              <w:t>3</w:t>
            </w:r>
          </w:p>
        </w:tc>
      </w:tr>
    </w:tbl>
    <w:p w:rsidR="00C137D6" w:rsidRPr="00A472A0" w:rsidRDefault="00C137D6" w:rsidP="00A835D0">
      <w:pPr>
        <w:pStyle w:val="level1headings"/>
        <w:tabs>
          <w:tab w:val="left" w:pos="6820"/>
        </w:tabs>
        <w:spacing w:before="240"/>
      </w:pPr>
      <w:bookmarkStart w:id="188" w:name="_Toc274912817"/>
      <w:r w:rsidRPr="00A472A0">
        <w:t>Equivalent Staging</w:t>
      </w:r>
      <w:bookmarkEnd w:id="186"/>
      <w:bookmarkEnd w:id="187"/>
      <w:bookmarkEnd w:id="188"/>
      <w:r w:rsidR="00A835D0" w:rsidRPr="00A472A0">
        <w:tab/>
      </w:r>
    </w:p>
    <w:p w:rsidR="00C137D6" w:rsidRPr="00A472A0" w:rsidRDefault="00C137D6" w:rsidP="007C6296">
      <w:pPr>
        <w:pStyle w:val="body"/>
      </w:pPr>
      <w:r w:rsidRPr="00A472A0">
        <w:t xml:space="preserve">Equivalent staging is a way to compare results from using the continuous representation to </w:t>
      </w:r>
      <w:r w:rsidR="00BC3E64" w:rsidRPr="00A472A0">
        <w:t>results from using</w:t>
      </w:r>
      <w:r w:rsidRPr="00A472A0">
        <w:t xml:space="preserve"> the staged representat</w:t>
      </w:r>
      <w:r w:rsidR="00795874" w:rsidRPr="00A472A0">
        <w:t>ion. In essence, if you measure</w:t>
      </w:r>
      <w:r w:rsidRPr="00A472A0">
        <w:t xml:space="preserve"> improvement relative to selected process areas using capability levels in the continuous representation, how do you translate that </w:t>
      </w:r>
      <w:r w:rsidR="00795874" w:rsidRPr="00A472A0">
        <w:t xml:space="preserve">work </w:t>
      </w:r>
      <w:r w:rsidRPr="00A472A0">
        <w:t>into maturity levels? Is this translation possible?</w:t>
      </w:r>
    </w:p>
    <w:p w:rsidR="00C137D6" w:rsidRPr="00A472A0" w:rsidRDefault="00C137D6" w:rsidP="007C6296">
      <w:pPr>
        <w:pStyle w:val="body"/>
      </w:pPr>
      <w:r w:rsidRPr="00A472A0">
        <w:t>Up to this point, we have not discussed process appraisals in much detail. The SCAMPI</w:t>
      </w:r>
      <w:r w:rsidRPr="00A472A0">
        <w:rPr>
          <w:vertAlign w:val="superscript"/>
        </w:rPr>
        <w:t>SM</w:t>
      </w:r>
      <w:r w:rsidRPr="00A472A0">
        <w:t xml:space="preserve"> method</w:t>
      </w:r>
      <w:r w:rsidRPr="00A472A0">
        <w:rPr>
          <w:rStyle w:val="FootnoteReference"/>
        </w:rPr>
        <w:footnoteReference w:id="8"/>
      </w:r>
      <w:r w:rsidRPr="00A472A0">
        <w:t xml:space="preserve"> is used to appraise organizations using CMMI, and one result of an appraisal is</w:t>
      </w:r>
      <w:r w:rsidR="00930CFE" w:rsidRPr="00A472A0">
        <w:t xml:space="preserve"> a rating [</w:t>
      </w:r>
      <w:r w:rsidR="00D51E81" w:rsidRPr="00A472A0">
        <w:t>SEI 2011a</w:t>
      </w:r>
      <w:r w:rsidR="00862A95" w:rsidRPr="00A472A0">
        <w:t>, Ahern 2005</w:t>
      </w:r>
      <w:r w:rsidRPr="00A472A0">
        <w:t>]. If the continuous representation is used for an appraisal, the rating is a “capability level profile.” If the staged representation is used for an appraisal, the rating is a “maturity level rating” (e.g., maturity level 3).</w:t>
      </w:r>
    </w:p>
    <w:p w:rsidR="00795874" w:rsidRPr="00A472A0" w:rsidRDefault="00C137D6" w:rsidP="007C6296">
      <w:pPr>
        <w:pStyle w:val="body"/>
      </w:pPr>
      <w:r w:rsidRPr="00A472A0">
        <w:t>A capability level profile is a list of process areas and the corresponding capability level achieved for each. This profile enables an organization to track its capability level by process area. The profile is called an “achievement profile” when it represents the organization’s actual progress for each process area. Alternatively, the profile is called a “target profile” when it represents the organization’s planned process improvement o</w:t>
      </w:r>
      <w:r w:rsidR="00795874" w:rsidRPr="00A472A0">
        <w:t>bjectives.</w:t>
      </w:r>
    </w:p>
    <w:p w:rsidR="00C137D6" w:rsidRPr="00A472A0" w:rsidRDefault="00D71FEB" w:rsidP="007C6296">
      <w:pPr>
        <w:pStyle w:val="body"/>
      </w:pPr>
      <w:r w:rsidRPr="00A472A0">
        <w:t>Figure 3.3</w:t>
      </w:r>
      <w:r w:rsidR="00C137D6" w:rsidRPr="00A472A0">
        <w:t xml:space="preserve"> illustrates a combined target and achievement profile. The gray portion of each bar represents what has been achieved. The unshaded portion represents what remains to be accomplished to meet the target profile.</w:t>
      </w:r>
    </w:p>
    <w:p w:rsidR="00C137D6" w:rsidRPr="00A472A0" w:rsidRDefault="003F32A7" w:rsidP="007C6296">
      <w:pPr>
        <w:ind w:left="2304"/>
      </w:pPr>
      <w:r w:rsidRPr="00A472A0">
        <w:rPr>
          <w:noProof/>
        </w:rPr>
        <w:lastRenderedPageBreak/>
        <w:drawing>
          <wp:inline distT="0" distB="0" distL="0" distR="0">
            <wp:extent cx="4897969" cy="33349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897969" cy="3334922"/>
                    </a:xfrm>
                    <a:prstGeom prst="rect">
                      <a:avLst/>
                    </a:prstGeom>
                    <a:noFill/>
                    <a:ln w="9525">
                      <a:noFill/>
                      <a:miter lim="800000"/>
                      <a:headEnd/>
                      <a:tailEnd/>
                    </a:ln>
                  </pic:spPr>
                </pic:pic>
              </a:graphicData>
            </a:graphic>
          </wp:inline>
        </w:drawing>
      </w:r>
    </w:p>
    <w:p w:rsidR="00C137D6" w:rsidRPr="00A472A0" w:rsidRDefault="00D71FEB" w:rsidP="005E6754">
      <w:pPr>
        <w:pStyle w:val="FigureCaption"/>
      </w:pPr>
      <w:r w:rsidRPr="00A472A0">
        <w:t>Figure 3.3</w:t>
      </w:r>
      <w:r w:rsidR="00C137D6" w:rsidRPr="00A472A0">
        <w:t xml:space="preserve">: Example </w:t>
      </w:r>
      <w:r w:rsidR="00795874" w:rsidRPr="00A472A0">
        <w:t>Combined</w:t>
      </w:r>
      <w:r w:rsidR="00C137D6" w:rsidRPr="00A472A0">
        <w:t xml:space="preserve"> Target and Achievement Profile</w:t>
      </w:r>
    </w:p>
    <w:p w:rsidR="00C137D6" w:rsidRPr="00A472A0" w:rsidRDefault="00C137D6" w:rsidP="007C6296">
      <w:pPr>
        <w:pStyle w:val="body"/>
      </w:pPr>
      <w:r w:rsidRPr="00A472A0">
        <w:t>An achievement profile, when compared with a target profile, enables an organization to plan and track its progress for each selected process area. Maintaining capability level profiles is advisable when using the continuous representation.</w:t>
      </w:r>
    </w:p>
    <w:p w:rsidR="00C137D6" w:rsidRPr="00A472A0" w:rsidRDefault="00C137D6" w:rsidP="007C6296">
      <w:pPr>
        <w:pStyle w:val="body"/>
      </w:pPr>
      <w:r w:rsidRPr="00A472A0">
        <w:t xml:space="preserve">Target staging is a sequence of target profiles that describes the path of process improvement to be followed by the organization. When building target profiles, the organization should pay attention to the dependencies between generic practices and process areas. If a generic practice depends on a process area, either to carry out the generic practice or to provide a prerequisite </w:t>
      </w:r>
      <w:r w:rsidR="00795874" w:rsidRPr="00A472A0">
        <w:t xml:space="preserve">work </w:t>
      </w:r>
      <w:r w:rsidRPr="00A472A0">
        <w:t xml:space="preserve">product, the generic practice </w:t>
      </w:r>
      <w:r w:rsidR="00E4411B" w:rsidRPr="00A472A0">
        <w:t xml:space="preserve">can </w:t>
      </w:r>
      <w:r w:rsidRPr="00A472A0">
        <w:t>be much less effective when the process area is not implemented.</w:t>
      </w:r>
      <w:r w:rsidRPr="00A472A0">
        <w:rPr>
          <w:rStyle w:val="FootnoteReference"/>
        </w:rPr>
        <w:footnoteReference w:id="9"/>
      </w:r>
    </w:p>
    <w:p w:rsidR="00C137D6" w:rsidRPr="00A472A0" w:rsidRDefault="00C137D6" w:rsidP="007C6296">
      <w:pPr>
        <w:pStyle w:val="body"/>
      </w:pPr>
      <w:r w:rsidRPr="00A472A0">
        <w:t xml:space="preserve">Although </w:t>
      </w:r>
      <w:r w:rsidR="00762A83" w:rsidRPr="00A472A0">
        <w:t>the</w:t>
      </w:r>
      <w:r w:rsidRPr="00A472A0">
        <w:t xml:space="preserve"> reasons to use the continuous representation</w:t>
      </w:r>
      <w:r w:rsidR="00762A83" w:rsidRPr="00A472A0">
        <w:t xml:space="preserve"> are many</w:t>
      </w:r>
      <w:r w:rsidRPr="00A472A0">
        <w:t xml:space="preserve">, ratings consisting of capability level profiles are limited in their ability to provide organizations with a way to generally compare themselves with other organizations. Capability level profiles </w:t>
      </w:r>
      <w:r w:rsidR="00795874" w:rsidRPr="00A472A0">
        <w:t>can</w:t>
      </w:r>
      <w:r w:rsidRPr="00A472A0">
        <w:t xml:space="preserve"> be us</w:t>
      </w:r>
      <w:r w:rsidR="00795874" w:rsidRPr="00A472A0">
        <w:t>ed if each organization selects</w:t>
      </w:r>
      <w:r w:rsidRPr="00A472A0">
        <w:t xml:space="preserve"> the same process areas; however, maturity levels have been used to compare organizations for years and already provide predefined sets of process areas.</w:t>
      </w:r>
    </w:p>
    <w:p w:rsidR="00C137D6" w:rsidRPr="00A472A0" w:rsidRDefault="00C137D6" w:rsidP="007C6296">
      <w:pPr>
        <w:pStyle w:val="body"/>
      </w:pPr>
      <w:r w:rsidRPr="00A472A0">
        <w:t>Because of this situation, equivalent staging was created. Equivalent staging enables an organization using the continuous representation to convert a capability level profile to the associated maturity level rating.</w:t>
      </w:r>
    </w:p>
    <w:p w:rsidR="00C137D6" w:rsidRPr="00A472A0" w:rsidRDefault="00C137D6" w:rsidP="007C6296">
      <w:pPr>
        <w:pStyle w:val="body"/>
      </w:pPr>
      <w:r w:rsidRPr="00A472A0">
        <w:lastRenderedPageBreak/>
        <w:t>The most effective way to depict equivalent staging is to provide a sequence of target profiles, each of which is equivalent to a maturity level rating of the staged representation reflected in the process areas listed in the target profile. The result is a target staging that is equivalent to the maturity levels of the staged representation.</w:t>
      </w:r>
    </w:p>
    <w:p w:rsidR="00C137D6" w:rsidRPr="00A472A0" w:rsidRDefault="00C137D6" w:rsidP="007C6296">
      <w:pPr>
        <w:pStyle w:val="body"/>
      </w:pPr>
      <w:r w:rsidRPr="00A472A0">
        <w:t>Figure 3.4 shows a summary of the target profiles that must be achieved when using the continuous representation to be equivalent to maturity levels 2 through 5. Each shaded area in the capability level columns represents a target profile that is equivalent to a maturity level.</w:t>
      </w:r>
    </w:p>
    <w:tbl>
      <w:tblPr>
        <w:tblW w:w="6642" w:type="dxa"/>
        <w:jc w:val="righ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1098"/>
        <w:gridCol w:w="616"/>
        <w:gridCol w:w="518"/>
        <w:gridCol w:w="540"/>
        <w:gridCol w:w="90"/>
        <w:gridCol w:w="468"/>
      </w:tblGrid>
      <w:tr w:rsidR="00B54EEF" w:rsidRPr="00A472A0" w:rsidTr="009963EC">
        <w:trPr>
          <w:cantSplit/>
          <w:tblHeader/>
          <w:jc w:val="right"/>
        </w:trPr>
        <w:tc>
          <w:tcPr>
            <w:tcW w:w="3312" w:type="dxa"/>
            <w:tcBorders>
              <w:top w:val="nil"/>
              <w:left w:val="nil"/>
              <w:bottom w:val="nil"/>
              <w:right w:val="nil"/>
            </w:tcBorders>
          </w:tcPr>
          <w:p w:rsidR="00B54EEF" w:rsidRPr="00A472A0" w:rsidRDefault="00B54EEF" w:rsidP="009963EC">
            <w:pPr>
              <w:pStyle w:val="EQTitle"/>
              <w:keepNext/>
              <w:keepLines/>
              <w:suppressAutoHyphens/>
            </w:pPr>
            <w:r w:rsidRPr="00A472A0">
              <w:rPr>
                <w:b/>
                <w:i w:val="0"/>
              </w:rPr>
              <w:br w:type="page"/>
            </w:r>
            <w:r w:rsidRPr="00A472A0">
              <w:br w:type="page"/>
            </w:r>
            <w:r w:rsidRPr="00A472A0">
              <w:br w:type="page"/>
            </w:r>
            <w:r w:rsidRPr="00A472A0">
              <w:br w:type="page"/>
              <w:t>Name</w:t>
            </w:r>
          </w:p>
        </w:tc>
        <w:tc>
          <w:tcPr>
            <w:tcW w:w="1098" w:type="dxa"/>
            <w:tcBorders>
              <w:top w:val="nil"/>
              <w:left w:val="nil"/>
              <w:bottom w:val="nil"/>
              <w:right w:val="nil"/>
            </w:tcBorders>
          </w:tcPr>
          <w:p w:rsidR="00B54EEF" w:rsidRPr="00A472A0" w:rsidRDefault="00B54EEF" w:rsidP="009963EC">
            <w:pPr>
              <w:pStyle w:val="EQTitle"/>
              <w:keepNext/>
              <w:keepLines/>
              <w:suppressAutoHyphens/>
              <w:rPr>
                <w:i w:val="0"/>
              </w:rPr>
            </w:pPr>
            <w:r w:rsidRPr="00A472A0">
              <w:t>Abbr.</w:t>
            </w:r>
          </w:p>
        </w:tc>
        <w:tc>
          <w:tcPr>
            <w:tcW w:w="616" w:type="dxa"/>
            <w:tcBorders>
              <w:top w:val="nil"/>
              <w:left w:val="nil"/>
              <w:bottom w:val="nil"/>
              <w:right w:val="nil"/>
            </w:tcBorders>
          </w:tcPr>
          <w:p w:rsidR="00B54EEF" w:rsidRPr="00A472A0" w:rsidRDefault="00B54EEF" w:rsidP="009963EC">
            <w:pPr>
              <w:pStyle w:val="EQTitle"/>
              <w:keepNext/>
              <w:keepLines/>
              <w:suppressAutoHyphens/>
              <w:rPr>
                <w:i w:val="0"/>
              </w:rPr>
            </w:pPr>
            <w:r w:rsidRPr="00A472A0">
              <w:t>ML</w:t>
            </w:r>
          </w:p>
        </w:tc>
        <w:tc>
          <w:tcPr>
            <w:tcW w:w="518" w:type="dxa"/>
            <w:tcBorders>
              <w:top w:val="nil"/>
              <w:left w:val="nil"/>
              <w:bottom w:val="single" w:sz="4" w:space="0" w:color="auto"/>
              <w:right w:val="nil"/>
            </w:tcBorders>
          </w:tcPr>
          <w:p w:rsidR="00B54EEF" w:rsidRPr="00A472A0" w:rsidRDefault="00B54EEF" w:rsidP="009963EC">
            <w:pPr>
              <w:pStyle w:val="EQTitle"/>
              <w:keepNext/>
              <w:keepLines/>
              <w:suppressAutoHyphens/>
              <w:rPr>
                <w:i w:val="0"/>
              </w:rPr>
            </w:pPr>
            <w:r w:rsidRPr="00A472A0">
              <w:t>CL1</w:t>
            </w:r>
          </w:p>
        </w:tc>
        <w:tc>
          <w:tcPr>
            <w:tcW w:w="540" w:type="dxa"/>
            <w:tcBorders>
              <w:top w:val="nil"/>
              <w:left w:val="nil"/>
              <w:bottom w:val="single" w:sz="4" w:space="0" w:color="auto"/>
              <w:right w:val="nil"/>
            </w:tcBorders>
          </w:tcPr>
          <w:p w:rsidR="00B54EEF" w:rsidRPr="00A472A0" w:rsidRDefault="00B54EEF" w:rsidP="009963EC">
            <w:pPr>
              <w:pStyle w:val="EQTitle"/>
              <w:keepNext/>
              <w:keepLines/>
              <w:suppressAutoHyphens/>
              <w:rPr>
                <w:i w:val="0"/>
              </w:rPr>
            </w:pPr>
            <w:r w:rsidRPr="00A472A0">
              <w:t>CL2</w:t>
            </w:r>
          </w:p>
        </w:tc>
        <w:tc>
          <w:tcPr>
            <w:tcW w:w="558" w:type="dxa"/>
            <w:gridSpan w:val="2"/>
            <w:tcBorders>
              <w:top w:val="nil"/>
              <w:left w:val="nil"/>
              <w:bottom w:val="single" w:sz="4" w:space="0" w:color="auto"/>
              <w:right w:val="nil"/>
            </w:tcBorders>
          </w:tcPr>
          <w:p w:rsidR="00B54EEF" w:rsidRPr="00A472A0" w:rsidRDefault="00B54EEF" w:rsidP="009963EC">
            <w:pPr>
              <w:pStyle w:val="EQTitle"/>
              <w:keepNext/>
              <w:keepLines/>
              <w:suppressAutoHyphens/>
              <w:rPr>
                <w:i w:val="0"/>
              </w:rPr>
            </w:pPr>
            <w:r w:rsidRPr="00A472A0">
              <w:t>CL3</w:t>
            </w:r>
          </w:p>
        </w:tc>
      </w:tr>
      <w:tr w:rsidR="00F64CC1" w:rsidRPr="00A472A0" w:rsidTr="00770C08">
        <w:trPr>
          <w:cantSplit/>
          <w:jc w:val="right"/>
        </w:trPr>
        <w:tc>
          <w:tcPr>
            <w:tcW w:w="3312" w:type="dxa"/>
            <w:tcBorders>
              <w:top w:val="single" w:sz="4" w:space="0" w:color="auto"/>
              <w:bottom w:val="nil"/>
            </w:tcBorders>
          </w:tcPr>
          <w:p w:rsidR="00F64CC1" w:rsidRPr="00A472A0" w:rsidRDefault="00F64CC1" w:rsidP="009963EC">
            <w:pPr>
              <w:pStyle w:val="EQText"/>
              <w:keepNext/>
              <w:keepLines/>
              <w:suppressAutoHyphens/>
            </w:pPr>
            <w:r w:rsidRPr="00A472A0">
              <w:t>Configuration Management</w:t>
            </w:r>
          </w:p>
        </w:tc>
        <w:tc>
          <w:tcPr>
            <w:tcW w:w="1098" w:type="dxa"/>
            <w:tcBorders>
              <w:top w:val="single" w:sz="4" w:space="0" w:color="auto"/>
              <w:bottom w:val="nil"/>
            </w:tcBorders>
          </w:tcPr>
          <w:p w:rsidR="00F64CC1" w:rsidRPr="00A472A0" w:rsidRDefault="00F64CC1" w:rsidP="009963EC">
            <w:pPr>
              <w:pStyle w:val="EQText"/>
              <w:keepNext/>
              <w:keepLines/>
              <w:suppressAutoHyphens/>
            </w:pPr>
            <w:r w:rsidRPr="00A472A0">
              <w:t>CM</w:t>
            </w:r>
          </w:p>
        </w:tc>
        <w:tc>
          <w:tcPr>
            <w:tcW w:w="616" w:type="dxa"/>
            <w:tcBorders>
              <w:top w:val="single" w:sz="4" w:space="0" w:color="auto"/>
              <w:bottom w:val="nil"/>
            </w:tcBorders>
          </w:tcPr>
          <w:p w:rsidR="00F64CC1" w:rsidRPr="00A472A0" w:rsidRDefault="00F64CC1" w:rsidP="009963EC">
            <w:pPr>
              <w:pStyle w:val="EQText"/>
              <w:keepNext/>
              <w:keepLines/>
              <w:suppressAutoHyphens/>
              <w:jc w:val="center"/>
            </w:pPr>
            <w:r w:rsidRPr="00A472A0">
              <w:t>2</w:t>
            </w:r>
          </w:p>
        </w:tc>
        <w:tc>
          <w:tcPr>
            <w:tcW w:w="1148" w:type="dxa"/>
            <w:gridSpan w:val="3"/>
            <w:vMerge w:val="restart"/>
            <w:tcBorders>
              <w:top w:val="single" w:sz="4" w:space="0" w:color="auto"/>
            </w:tcBorders>
            <w:shd w:val="pct20" w:color="auto" w:fill="FFFFFF"/>
          </w:tcPr>
          <w:p w:rsidR="00F64CC1" w:rsidRPr="00A472A0" w:rsidRDefault="00F64CC1" w:rsidP="009963EC">
            <w:pPr>
              <w:keepNext/>
              <w:keepLines/>
              <w:spacing w:before="60" w:after="60"/>
              <w:rPr>
                <w:sz w:val="16"/>
              </w:rPr>
            </w:pPr>
          </w:p>
          <w:p w:rsidR="00F64CC1" w:rsidRPr="00A472A0" w:rsidRDefault="00F64CC1" w:rsidP="009963EC">
            <w:pPr>
              <w:pStyle w:val="EQGraph"/>
              <w:keepNext/>
              <w:keepLines/>
              <w:suppressAutoHyphens/>
            </w:pPr>
            <w:r w:rsidRPr="00A472A0">
              <w:t>Target Profile 2</w:t>
            </w:r>
          </w:p>
        </w:tc>
        <w:tc>
          <w:tcPr>
            <w:tcW w:w="468" w:type="dxa"/>
            <w:vMerge w:val="restart"/>
            <w:tcBorders>
              <w:top w:val="single" w:sz="4" w:space="0" w:color="auto"/>
              <w:right w:val="single" w:sz="4" w:space="0" w:color="auto"/>
            </w:tcBorders>
            <w:shd w:val="thinDiagStripe" w:color="auto" w:fill="auto"/>
          </w:tcPr>
          <w:p w:rsidR="00F64CC1" w:rsidRPr="00A472A0" w:rsidRDefault="00F64CC1" w:rsidP="009963EC">
            <w:pPr>
              <w:keepNext/>
              <w:keepLines/>
              <w:spacing w:before="60" w:after="60"/>
            </w:pPr>
          </w:p>
        </w:tc>
      </w:tr>
      <w:tr w:rsidR="00F64CC1" w:rsidRPr="00A472A0" w:rsidTr="00770C08">
        <w:trPr>
          <w:cantSplit/>
          <w:jc w:val="right"/>
        </w:trPr>
        <w:tc>
          <w:tcPr>
            <w:tcW w:w="3312" w:type="dxa"/>
            <w:tcBorders>
              <w:top w:val="nil"/>
              <w:bottom w:val="nil"/>
            </w:tcBorders>
          </w:tcPr>
          <w:p w:rsidR="00F64CC1" w:rsidRPr="00A472A0" w:rsidRDefault="00F64CC1" w:rsidP="009963EC">
            <w:pPr>
              <w:pStyle w:val="EQText"/>
              <w:keepNext/>
              <w:keepLines/>
              <w:suppressAutoHyphens/>
            </w:pPr>
            <w:r w:rsidRPr="00A472A0">
              <w:t>Measurement and Analysis</w:t>
            </w:r>
          </w:p>
        </w:tc>
        <w:tc>
          <w:tcPr>
            <w:tcW w:w="1098" w:type="dxa"/>
            <w:tcBorders>
              <w:top w:val="nil"/>
              <w:bottom w:val="nil"/>
            </w:tcBorders>
          </w:tcPr>
          <w:p w:rsidR="00F64CC1" w:rsidRPr="00A472A0" w:rsidRDefault="00F64CC1" w:rsidP="009963EC">
            <w:pPr>
              <w:pStyle w:val="EQText"/>
              <w:keepNext/>
              <w:keepLines/>
              <w:suppressAutoHyphens/>
            </w:pPr>
            <w:r w:rsidRPr="00A472A0">
              <w:t>MA</w:t>
            </w:r>
          </w:p>
        </w:tc>
        <w:tc>
          <w:tcPr>
            <w:tcW w:w="616" w:type="dxa"/>
            <w:tcBorders>
              <w:top w:val="nil"/>
              <w:bottom w:val="nil"/>
            </w:tcBorders>
          </w:tcPr>
          <w:p w:rsidR="00F64CC1" w:rsidRPr="00A472A0" w:rsidRDefault="00F64CC1" w:rsidP="009963EC">
            <w:pPr>
              <w:pStyle w:val="EQText"/>
              <w:keepNext/>
              <w:keepLines/>
              <w:suppressAutoHyphens/>
              <w:jc w:val="center"/>
            </w:pPr>
            <w:r w:rsidRPr="00A472A0">
              <w:t>2</w:t>
            </w:r>
          </w:p>
        </w:tc>
        <w:tc>
          <w:tcPr>
            <w:tcW w:w="1148" w:type="dxa"/>
            <w:gridSpan w:val="3"/>
            <w:vMerge/>
            <w:shd w:val="pct20" w:color="auto" w:fill="FFFFFF"/>
          </w:tcPr>
          <w:p w:rsidR="00F64CC1" w:rsidRPr="00A472A0" w:rsidRDefault="00F64CC1" w:rsidP="009963EC">
            <w:pPr>
              <w:keepNext/>
              <w:keepLines/>
              <w:spacing w:before="60" w:after="60"/>
              <w:rPr>
                <w:sz w:val="16"/>
              </w:rPr>
            </w:pPr>
          </w:p>
        </w:tc>
        <w:tc>
          <w:tcPr>
            <w:tcW w:w="468" w:type="dxa"/>
            <w:vMerge/>
            <w:tcBorders>
              <w:bottom w:val="nil"/>
              <w:right w:val="single" w:sz="4" w:space="0" w:color="auto"/>
            </w:tcBorders>
            <w:shd w:val="thinDiagStripe" w:color="auto" w:fill="auto"/>
          </w:tcPr>
          <w:p w:rsidR="00F64CC1" w:rsidRPr="00A472A0" w:rsidRDefault="00F64CC1" w:rsidP="009963EC">
            <w:pPr>
              <w:keepNext/>
              <w:keepLines/>
              <w:spacing w:before="60" w:after="60"/>
              <w:rPr>
                <w:sz w:val="16"/>
              </w:rPr>
            </w:pPr>
          </w:p>
        </w:tc>
      </w:tr>
      <w:tr w:rsidR="00F64CC1" w:rsidRPr="00A472A0" w:rsidTr="00397B6B">
        <w:trPr>
          <w:cantSplit/>
          <w:jc w:val="right"/>
        </w:trPr>
        <w:tc>
          <w:tcPr>
            <w:tcW w:w="3312" w:type="dxa"/>
            <w:tcBorders>
              <w:top w:val="nil"/>
              <w:bottom w:val="nil"/>
            </w:tcBorders>
          </w:tcPr>
          <w:p w:rsidR="00F64CC1" w:rsidRPr="00A472A0" w:rsidRDefault="00F64CC1" w:rsidP="009963EC">
            <w:pPr>
              <w:pStyle w:val="EQText"/>
              <w:keepNext/>
              <w:keepLines/>
              <w:suppressAutoHyphens/>
            </w:pPr>
            <w:r w:rsidRPr="00A472A0">
              <w:t xml:space="preserve">Project Monitoring and Control </w:t>
            </w:r>
          </w:p>
        </w:tc>
        <w:tc>
          <w:tcPr>
            <w:tcW w:w="1098" w:type="dxa"/>
            <w:tcBorders>
              <w:top w:val="nil"/>
              <w:bottom w:val="nil"/>
            </w:tcBorders>
          </w:tcPr>
          <w:p w:rsidR="00F64CC1" w:rsidRPr="00A472A0" w:rsidRDefault="00F64CC1" w:rsidP="009963EC">
            <w:pPr>
              <w:pStyle w:val="EQText"/>
              <w:keepNext/>
              <w:keepLines/>
              <w:suppressAutoHyphens/>
            </w:pPr>
            <w:r w:rsidRPr="00A472A0">
              <w:t>PMC</w:t>
            </w:r>
          </w:p>
        </w:tc>
        <w:tc>
          <w:tcPr>
            <w:tcW w:w="616" w:type="dxa"/>
            <w:tcBorders>
              <w:top w:val="nil"/>
              <w:bottom w:val="nil"/>
            </w:tcBorders>
          </w:tcPr>
          <w:p w:rsidR="00F64CC1" w:rsidRPr="00A472A0" w:rsidRDefault="00F64CC1" w:rsidP="009963EC">
            <w:pPr>
              <w:pStyle w:val="EQText"/>
              <w:keepNext/>
              <w:keepLines/>
              <w:suppressAutoHyphens/>
              <w:jc w:val="center"/>
            </w:pPr>
            <w:r w:rsidRPr="00A472A0">
              <w:t>2</w:t>
            </w:r>
          </w:p>
        </w:tc>
        <w:tc>
          <w:tcPr>
            <w:tcW w:w="1148" w:type="dxa"/>
            <w:gridSpan w:val="3"/>
            <w:vMerge/>
            <w:shd w:val="pct20" w:color="auto" w:fill="FFFFFF"/>
          </w:tcPr>
          <w:p w:rsidR="00F64CC1" w:rsidRPr="00A472A0" w:rsidRDefault="00F64CC1" w:rsidP="009963EC">
            <w:pPr>
              <w:keepNext/>
              <w:keepLines/>
              <w:spacing w:before="60" w:after="60"/>
              <w:rPr>
                <w:sz w:val="16"/>
              </w:rPr>
            </w:pPr>
          </w:p>
        </w:tc>
        <w:tc>
          <w:tcPr>
            <w:tcW w:w="468" w:type="dxa"/>
            <w:tcBorders>
              <w:top w:val="nil"/>
              <w:bottom w:val="nil"/>
              <w:right w:val="single" w:sz="4" w:space="0" w:color="auto"/>
            </w:tcBorders>
            <w:shd w:val="thinDiagStripe" w:color="auto" w:fill="auto"/>
          </w:tcPr>
          <w:p w:rsidR="00F64CC1" w:rsidRPr="00A472A0" w:rsidRDefault="00F64CC1" w:rsidP="009963EC">
            <w:pPr>
              <w:keepNext/>
              <w:keepLines/>
              <w:spacing w:before="60" w:after="60"/>
              <w:rPr>
                <w:sz w:val="16"/>
              </w:rPr>
            </w:pPr>
          </w:p>
        </w:tc>
      </w:tr>
      <w:tr w:rsidR="00F64CC1" w:rsidRPr="00A472A0" w:rsidTr="00397B6B">
        <w:trPr>
          <w:cantSplit/>
          <w:jc w:val="right"/>
        </w:trPr>
        <w:tc>
          <w:tcPr>
            <w:tcW w:w="3312" w:type="dxa"/>
            <w:tcBorders>
              <w:top w:val="nil"/>
              <w:bottom w:val="nil"/>
            </w:tcBorders>
          </w:tcPr>
          <w:p w:rsidR="00F64CC1" w:rsidRPr="00A472A0" w:rsidRDefault="00F64CC1" w:rsidP="009963EC">
            <w:pPr>
              <w:pStyle w:val="EQText"/>
              <w:keepNext/>
              <w:keepLines/>
              <w:suppressAutoHyphens/>
            </w:pPr>
            <w:r w:rsidRPr="00A472A0">
              <w:t>Project Planning</w:t>
            </w:r>
          </w:p>
        </w:tc>
        <w:tc>
          <w:tcPr>
            <w:tcW w:w="1098" w:type="dxa"/>
            <w:tcBorders>
              <w:top w:val="nil"/>
              <w:bottom w:val="nil"/>
            </w:tcBorders>
          </w:tcPr>
          <w:p w:rsidR="00F64CC1" w:rsidRPr="00A472A0" w:rsidRDefault="00F64CC1" w:rsidP="009963EC">
            <w:pPr>
              <w:pStyle w:val="EQText"/>
              <w:keepNext/>
              <w:keepLines/>
              <w:suppressAutoHyphens/>
            </w:pPr>
            <w:r w:rsidRPr="00A472A0">
              <w:t>PP</w:t>
            </w:r>
          </w:p>
        </w:tc>
        <w:tc>
          <w:tcPr>
            <w:tcW w:w="616" w:type="dxa"/>
            <w:tcBorders>
              <w:top w:val="nil"/>
              <w:bottom w:val="nil"/>
            </w:tcBorders>
          </w:tcPr>
          <w:p w:rsidR="00F64CC1" w:rsidRPr="00A472A0" w:rsidRDefault="00F64CC1" w:rsidP="009963EC">
            <w:pPr>
              <w:pStyle w:val="EQText"/>
              <w:keepNext/>
              <w:keepLines/>
              <w:suppressAutoHyphens/>
              <w:jc w:val="center"/>
            </w:pPr>
            <w:r w:rsidRPr="00A472A0">
              <w:t>2</w:t>
            </w:r>
          </w:p>
        </w:tc>
        <w:tc>
          <w:tcPr>
            <w:tcW w:w="1148" w:type="dxa"/>
            <w:gridSpan w:val="3"/>
            <w:vMerge/>
            <w:shd w:val="pct20" w:color="auto" w:fill="FFFFFF"/>
          </w:tcPr>
          <w:p w:rsidR="00F64CC1" w:rsidRPr="00A472A0" w:rsidRDefault="00F64CC1" w:rsidP="009963EC">
            <w:pPr>
              <w:keepNext/>
              <w:keepLines/>
              <w:spacing w:before="60" w:after="60"/>
              <w:rPr>
                <w:sz w:val="16"/>
              </w:rPr>
            </w:pPr>
          </w:p>
        </w:tc>
        <w:tc>
          <w:tcPr>
            <w:tcW w:w="468" w:type="dxa"/>
            <w:tcBorders>
              <w:top w:val="nil"/>
              <w:bottom w:val="nil"/>
              <w:right w:val="single" w:sz="4" w:space="0" w:color="auto"/>
            </w:tcBorders>
            <w:shd w:val="thinDiagStripe" w:color="auto" w:fill="auto"/>
          </w:tcPr>
          <w:p w:rsidR="00F64CC1" w:rsidRPr="00A472A0" w:rsidRDefault="00F64CC1" w:rsidP="009963EC">
            <w:pPr>
              <w:keepNext/>
              <w:keepLines/>
              <w:spacing w:before="60" w:after="60"/>
              <w:rPr>
                <w:sz w:val="16"/>
              </w:rPr>
            </w:pPr>
          </w:p>
        </w:tc>
      </w:tr>
      <w:tr w:rsidR="00F64CC1" w:rsidRPr="00A472A0" w:rsidTr="00397B6B">
        <w:trPr>
          <w:cantSplit/>
          <w:jc w:val="right"/>
        </w:trPr>
        <w:tc>
          <w:tcPr>
            <w:tcW w:w="3312" w:type="dxa"/>
            <w:tcBorders>
              <w:top w:val="nil"/>
              <w:bottom w:val="nil"/>
            </w:tcBorders>
          </w:tcPr>
          <w:p w:rsidR="00F64CC1" w:rsidRPr="00A472A0" w:rsidRDefault="00F64CC1" w:rsidP="00397B6B">
            <w:pPr>
              <w:pStyle w:val="EQText"/>
              <w:keepNext/>
              <w:keepLines/>
              <w:suppressAutoHyphens/>
            </w:pPr>
            <w:r w:rsidRPr="00A472A0">
              <w:t>Process and Product Quality Assurance</w:t>
            </w:r>
          </w:p>
        </w:tc>
        <w:tc>
          <w:tcPr>
            <w:tcW w:w="1098" w:type="dxa"/>
            <w:tcBorders>
              <w:top w:val="nil"/>
              <w:bottom w:val="nil"/>
            </w:tcBorders>
          </w:tcPr>
          <w:p w:rsidR="00F64CC1" w:rsidRPr="00A472A0" w:rsidRDefault="00F64CC1" w:rsidP="00397B6B">
            <w:pPr>
              <w:pStyle w:val="EQText"/>
              <w:keepNext/>
              <w:keepLines/>
              <w:suppressAutoHyphens/>
            </w:pPr>
            <w:r w:rsidRPr="00A472A0">
              <w:t>PPQA</w:t>
            </w:r>
          </w:p>
        </w:tc>
        <w:tc>
          <w:tcPr>
            <w:tcW w:w="616" w:type="dxa"/>
            <w:tcBorders>
              <w:top w:val="nil"/>
              <w:bottom w:val="nil"/>
            </w:tcBorders>
          </w:tcPr>
          <w:p w:rsidR="00F64CC1" w:rsidRPr="00A472A0" w:rsidRDefault="00F64CC1" w:rsidP="00397B6B">
            <w:pPr>
              <w:pStyle w:val="EQText"/>
              <w:keepNext/>
              <w:keepLines/>
              <w:suppressAutoHyphens/>
              <w:jc w:val="center"/>
            </w:pPr>
            <w:r w:rsidRPr="00A472A0">
              <w:t>2</w:t>
            </w:r>
          </w:p>
        </w:tc>
        <w:tc>
          <w:tcPr>
            <w:tcW w:w="1148" w:type="dxa"/>
            <w:gridSpan w:val="3"/>
            <w:vMerge/>
            <w:tcBorders>
              <w:bottom w:val="nil"/>
            </w:tcBorders>
            <w:shd w:val="pct20" w:color="auto" w:fill="FFFFFF"/>
          </w:tcPr>
          <w:p w:rsidR="00F64CC1" w:rsidRPr="00A472A0" w:rsidRDefault="00F64CC1" w:rsidP="00397B6B">
            <w:pPr>
              <w:keepNext/>
              <w:keepLines/>
              <w:spacing w:before="60" w:after="60"/>
              <w:rPr>
                <w:sz w:val="16"/>
              </w:rPr>
            </w:pPr>
          </w:p>
        </w:tc>
        <w:tc>
          <w:tcPr>
            <w:tcW w:w="468" w:type="dxa"/>
            <w:tcBorders>
              <w:top w:val="nil"/>
              <w:bottom w:val="nil"/>
              <w:right w:val="single" w:sz="4" w:space="0" w:color="auto"/>
            </w:tcBorders>
            <w:shd w:val="thinDiagStripe" w:color="auto" w:fill="auto"/>
          </w:tcPr>
          <w:p w:rsidR="00F64CC1" w:rsidRPr="00A472A0" w:rsidRDefault="00F64CC1" w:rsidP="00397B6B">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743BD1" w:rsidP="009963EC">
            <w:pPr>
              <w:pStyle w:val="EQText"/>
              <w:keepNext/>
              <w:keepLines/>
              <w:suppressAutoHyphens/>
            </w:pPr>
            <w:r w:rsidRPr="00A472A0">
              <w:t>Requirements Management</w:t>
            </w:r>
          </w:p>
        </w:tc>
        <w:tc>
          <w:tcPr>
            <w:tcW w:w="1098" w:type="dxa"/>
            <w:tcBorders>
              <w:top w:val="nil"/>
              <w:bottom w:val="nil"/>
            </w:tcBorders>
          </w:tcPr>
          <w:p w:rsidR="00B54EEF" w:rsidRPr="00A472A0" w:rsidRDefault="00743BD1" w:rsidP="009963EC">
            <w:pPr>
              <w:pStyle w:val="EQText"/>
              <w:keepNext/>
              <w:keepLines/>
              <w:suppressAutoHyphens/>
            </w:pPr>
            <w:r w:rsidRPr="00A472A0">
              <w:t>REQM</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2</w:t>
            </w:r>
          </w:p>
        </w:tc>
        <w:tc>
          <w:tcPr>
            <w:tcW w:w="1148" w:type="dxa"/>
            <w:gridSpan w:val="3"/>
            <w:tcBorders>
              <w:top w:val="nil"/>
              <w:bottom w:val="nil"/>
              <w:right w:val="single" w:sz="4" w:space="0" w:color="auto"/>
            </w:tcBorders>
            <w:shd w:val="pct20" w:color="auto" w:fill="FFFFFF"/>
          </w:tcPr>
          <w:p w:rsidR="00B54EEF" w:rsidRPr="00A472A0" w:rsidRDefault="00B54EEF" w:rsidP="009963EC">
            <w:pPr>
              <w:keepNext/>
              <w:keepLines/>
              <w:spacing w:before="60" w:after="60"/>
              <w:rPr>
                <w:sz w:val="16"/>
              </w:rPr>
            </w:pPr>
          </w:p>
        </w:tc>
        <w:tc>
          <w:tcPr>
            <w:tcW w:w="468" w:type="dxa"/>
            <w:tcBorders>
              <w:top w:val="nil"/>
              <w:left w:val="single" w:sz="4" w:space="0" w:color="auto"/>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nil"/>
              <w:bottom w:val="single" w:sz="4" w:space="0" w:color="auto"/>
            </w:tcBorders>
          </w:tcPr>
          <w:p w:rsidR="00B54EEF" w:rsidRPr="00A472A0" w:rsidRDefault="00743BD1" w:rsidP="009963EC">
            <w:pPr>
              <w:pStyle w:val="EQText"/>
              <w:keepNext/>
              <w:keepLines/>
              <w:suppressAutoHyphens/>
            </w:pPr>
            <w:r w:rsidRPr="00A472A0">
              <w:t>Supplier Agreement Management</w:t>
            </w:r>
          </w:p>
        </w:tc>
        <w:tc>
          <w:tcPr>
            <w:tcW w:w="1098" w:type="dxa"/>
            <w:tcBorders>
              <w:top w:val="nil"/>
              <w:bottom w:val="single" w:sz="4" w:space="0" w:color="auto"/>
            </w:tcBorders>
          </w:tcPr>
          <w:p w:rsidR="00B54EEF" w:rsidRPr="00A472A0" w:rsidRDefault="00743BD1" w:rsidP="009963EC">
            <w:pPr>
              <w:pStyle w:val="EQText"/>
              <w:keepNext/>
              <w:keepLines/>
              <w:suppressAutoHyphens/>
            </w:pPr>
            <w:r w:rsidRPr="00A472A0">
              <w:t>SAM</w:t>
            </w:r>
          </w:p>
        </w:tc>
        <w:tc>
          <w:tcPr>
            <w:tcW w:w="616" w:type="dxa"/>
            <w:tcBorders>
              <w:top w:val="nil"/>
              <w:bottom w:val="single" w:sz="4" w:space="0" w:color="auto"/>
            </w:tcBorders>
          </w:tcPr>
          <w:p w:rsidR="00B54EEF" w:rsidRPr="00A472A0" w:rsidRDefault="00B54EEF" w:rsidP="009963EC">
            <w:pPr>
              <w:pStyle w:val="EQText"/>
              <w:keepNext/>
              <w:keepLines/>
              <w:suppressAutoHyphens/>
              <w:jc w:val="center"/>
            </w:pPr>
            <w:r w:rsidRPr="00A472A0">
              <w:t>2</w:t>
            </w:r>
          </w:p>
        </w:tc>
        <w:tc>
          <w:tcPr>
            <w:tcW w:w="1148" w:type="dxa"/>
            <w:gridSpan w:val="3"/>
            <w:tcBorders>
              <w:top w:val="nil"/>
              <w:bottom w:val="single" w:sz="4" w:space="0" w:color="auto"/>
              <w:right w:val="single" w:sz="4" w:space="0" w:color="auto"/>
            </w:tcBorders>
            <w:shd w:val="pct20" w:color="auto" w:fill="FFFFFF"/>
          </w:tcPr>
          <w:p w:rsidR="00B54EEF" w:rsidRPr="00A472A0" w:rsidRDefault="00B54EEF" w:rsidP="009963EC">
            <w:pPr>
              <w:keepNext/>
              <w:keepLines/>
              <w:spacing w:before="60" w:after="60"/>
              <w:rPr>
                <w:sz w:val="16"/>
              </w:rPr>
            </w:pPr>
          </w:p>
        </w:tc>
        <w:tc>
          <w:tcPr>
            <w:tcW w:w="468" w:type="dxa"/>
            <w:tcBorders>
              <w:top w:val="nil"/>
              <w:left w:val="single" w:sz="4" w:space="0" w:color="auto"/>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single" w:sz="4" w:space="0" w:color="auto"/>
              <w:bottom w:val="nil"/>
            </w:tcBorders>
          </w:tcPr>
          <w:p w:rsidR="00B54EEF" w:rsidRPr="00A472A0" w:rsidRDefault="00743BD1" w:rsidP="009963EC">
            <w:pPr>
              <w:pStyle w:val="EQText"/>
              <w:keepNext/>
              <w:keepLines/>
              <w:suppressAutoHyphens/>
            </w:pPr>
            <w:r w:rsidRPr="00A472A0">
              <w:t>Decision Analysis and Resolution</w:t>
            </w:r>
          </w:p>
        </w:tc>
        <w:tc>
          <w:tcPr>
            <w:tcW w:w="1098" w:type="dxa"/>
            <w:tcBorders>
              <w:top w:val="single" w:sz="4" w:space="0" w:color="auto"/>
              <w:bottom w:val="nil"/>
            </w:tcBorders>
          </w:tcPr>
          <w:p w:rsidR="00B54EEF" w:rsidRPr="00A472A0" w:rsidRDefault="00743BD1" w:rsidP="009963EC">
            <w:pPr>
              <w:pStyle w:val="EQText"/>
              <w:keepNext/>
              <w:keepLines/>
              <w:suppressAutoHyphens/>
            </w:pPr>
            <w:r w:rsidRPr="00A472A0">
              <w:t>DAR</w:t>
            </w:r>
          </w:p>
        </w:tc>
        <w:tc>
          <w:tcPr>
            <w:tcW w:w="616" w:type="dxa"/>
            <w:tcBorders>
              <w:top w:val="single" w:sz="4" w:space="0" w:color="auto"/>
              <w:bottom w:val="nil"/>
            </w:tcBorders>
          </w:tcPr>
          <w:p w:rsidR="00B54EEF" w:rsidRPr="00A472A0" w:rsidRDefault="00B54EEF" w:rsidP="009963EC">
            <w:pPr>
              <w:pStyle w:val="EQText"/>
              <w:keepNext/>
              <w:keepLines/>
              <w:suppressAutoHyphens/>
              <w:jc w:val="center"/>
            </w:pPr>
            <w:r w:rsidRPr="00A472A0">
              <w:t>3</w:t>
            </w:r>
          </w:p>
        </w:tc>
        <w:tc>
          <w:tcPr>
            <w:tcW w:w="518" w:type="dxa"/>
            <w:tcBorders>
              <w:top w:val="single" w:sz="4" w:space="0" w:color="auto"/>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single" w:sz="4" w:space="0" w:color="auto"/>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743BD1" w:rsidRPr="00A472A0" w:rsidTr="009963EC">
        <w:trPr>
          <w:cantSplit/>
          <w:jc w:val="right"/>
        </w:trPr>
        <w:tc>
          <w:tcPr>
            <w:tcW w:w="3312" w:type="dxa"/>
            <w:tcBorders>
              <w:top w:val="nil"/>
              <w:bottom w:val="nil"/>
            </w:tcBorders>
          </w:tcPr>
          <w:p w:rsidR="00743BD1" w:rsidRPr="00A472A0" w:rsidRDefault="00743BD1" w:rsidP="009963EC">
            <w:pPr>
              <w:pStyle w:val="EQText"/>
              <w:keepNext/>
              <w:keepLines/>
              <w:suppressAutoHyphens/>
            </w:pPr>
            <w:r w:rsidRPr="00A472A0">
              <w:t xml:space="preserve">Integrated Project Management </w:t>
            </w:r>
          </w:p>
        </w:tc>
        <w:tc>
          <w:tcPr>
            <w:tcW w:w="1098" w:type="dxa"/>
            <w:tcBorders>
              <w:top w:val="nil"/>
              <w:bottom w:val="nil"/>
            </w:tcBorders>
          </w:tcPr>
          <w:p w:rsidR="00743BD1" w:rsidRPr="00A472A0" w:rsidRDefault="00743BD1" w:rsidP="009963EC">
            <w:pPr>
              <w:pStyle w:val="EQText"/>
              <w:keepNext/>
              <w:keepLines/>
              <w:suppressAutoHyphens/>
            </w:pPr>
            <w:r w:rsidRPr="00A472A0">
              <w:t>IPM</w:t>
            </w:r>
          </w:p>
        </w:tc>
        <w:tc>
          <w:tcPr>
            <w:tcW w:w="616" w:type="dxa"/>
            <w:tcBorders>
              <w:top w:val="nil"/>
              <w:bottom w:val="nil"/>
            </w:tcBorders>
          </w:tcPr>
          <w:p w:rsidR="00743BD1" w:rsidRPr="00A472A0" w:rsidRDefault="00743BD1" w:rsidP="009963EC">
            <w:pPr>
              <w:pStyle w:val="EQText"/>
              <w:keepNext/>
              <w:keepLines/>
              <w:suppressAutoHyphens/>
              <w:jc w:val="center"/>
            </w:pPr>
            <w:r w:rsidRPr="00A472A0">
              <w:t>3</w:t>
            </w:r>
          </w:p>
        </w:tc>
        <w:tc>
          <w:tcPr>
            <w:tcW w:w="1616" w:type="dxa"/>
            <w:gridSpan w:val="4"/>
            <w:vMerge w:val="restart"/>
            <w:tcBorders>
              <w:top w:val="nil"/>
              <w:right w:val="single" w:sz="4" w:space="0" w:color="auto"/>
            </w:tcBorders>
            <w:shd w:val="thinDiagStripe" w:color="auto" w:fill="auto"/>
          </w:tcPr>
          <w:p w:rsidR="00743BD1" w:rsidRPr="00A472A0" w:rsidRDefault="00743BD1" w:rsidP="009963EC">
            <w:pPr>
              <w:pStyle w:val="EQGraph"/>
              <w:keepNext/>
              <w:keepLines/>
              <w:suppressAutoHyphens/>
              <w:rPr>
                <w:sz w:val="16"/>
              </w:rPr>
            </w:pPr>
            <w:r w:rsidRPr="00A472A0">
              <w:t xml:space="preserve">Target </w:t>
            </w:r>
            <w:r w:rsidRPr="00A472A0">
              <w:br/>
              <w:t>Profile 3</w:t>
            </w:r>
          </w:p>
        </w:tc>
      </w:tr>
      <w:tr w:rsidR="00743BD1" w:rsidRPr="00A472A0" w:rsidTr="001D23E1">
        <w:trPr>
          <w:cantSplit/>
          <w:jc w:val="right"/>
        </w:trPr>
        <w:tc>
          <w:tcPr>
            <w:tcW w:w="3312" w:type="dxa"/>
            <w:tcBorders>
              <w:top w:val="nil"/>
              <w:bottom w:val="nil"/>
            </w:tcBorders>
          </w:tcPr>
          <w:p w:rsidR="00743BD1" w:rsidRPr="00A472A0" w:rsidRDefault="00743BD1" w:rsidP="009963EC">
            <w:pPr>
              <w:pStyle w:val="EQText"/>
              <w:keepNext/>
              <w:keepLines/>
              <w:suppressAutoHyphens/>
            </w:pPr>
            <w:r w:rsidRPr="00A472A0">
              <w:t>Organizational Process Definition</w:t>
            </w:r>
          </w:p>
        </w:tc>
        <w:tc>
          <w:tcPr>
            <w:tcW w:w="1098" w:type="dxa"/>
            <w:tcBorders>
              <w:top w:val="nil"/>
              <w:bottom w:val="nil"/>
            </w:tcBorders>
          </w:tcPr>
          <w:p w:rsidR="00743BD1" w:rsidRPr="00A472A0" w:rsidRDefault="00743BD1" w:rsidP="009963EC">
            <w:pPr>
              <w:pStyle w:val="EQText"/>
              <w:keepNext/>
              <w:keepLines/>
              <w:suppressAutoHyphens/>
            </w:pPr>
            <w:r w:rsidRPr="00A472A0">
              <w:t>OPD</w:t>
            </w:r>
          </w:p>
        </w:tc>
        <w:tc>
          <w:tcPr>
            <w:tcW w:w="616" w:type="dxa"/>
            <w:tcBorders>
              <w:top w:val="nil"/>
              <w:bottom w:val="nil"/>
            </w:tcBorders>
          </w:tcPr>
          <w:p w:rsidR="00743BD1" w:rsidRPr="00A472A0" w:rsidRDefault="00743BD1" w:rsidP="009963EC">
            <w:pPr>
              <w:pStyle w:val="EQText"/>
              <w:keepNext/>
              <w:keepLines/>
              <w:suppressAutoHyphens/>
              <w:jc w:val="center"/>
            </w:pPr>
            <w:r w:rsidRPr="00A472A0">
              <w:t>3</w:t>
            </w:r>
          </w:p>
        </w:tc>
        <w:tc>
          <w:tcPr>
            <w:tcW w:w="1616" w:type="dxa"/>
            <w:gridSpan w:val="4"/>
            <w:vMerge/>
            <w:tcBorders>
              <w:bottom w:val="nil"/>
              <w:right w:val="single" w:sz="4" w:space="0" w:color="auto"/>
            </w:tcBorders>
            <w:shd w:val="thinDiagStripe" w:color="auto" w:fill="auto"/>
          </w:tcPr>
          <w:p w:rsidR="00743BD1" w:rsidRPr="00A472A0" w:rsidRDefault="00743BD1"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B54EEF" w:rsidP="009963EC">
            <w:pPr>
              <w:pStyle w:val="EQText"/>
              <w:keepNext/>
              <w:keepLines/>
              <w:suppressAutoHyphens/>
            </w:pPr>
            <w:r w:rsidRPr="00A472A0">
              <w:t>Organizational Process Focus</w:t>
            </w:r>
          </w:p>
        </w:tc>
        <w:tc>
          <w:tcPr>
            <w:tcW w:w="1098" w:type="dxa"/>
            <w:tcBorders>
              <w:top w:val="nil"/>
              <w:bottom w:val="nil"/>
            </w:tcBorders>
          </w:tcPr>
          <w:p w:rsidR="00B54EEF" w:rsidRPr="00A472A0" w:rsidRDefault="00B54EEF" w:rsidP="009963EC">
            <w:pPr>
              <w:pStyle w:val="EQText"/>
              <w:keepNext/>
              <w:keepLines/>
              <w:suppressAutoHyphens/>
            </w:pPr>
            <w:r w:rsidRPr="00A472A0">
              <w:t xml:space="preserve">OPF </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B54EEF" w:rsidP="009963EC">
            <w:pPr>
              <w:pStyle w:val="EQText"/>
              <w:keepNext/>
              <w:keepLines/>
              <w:suppressAutoHyphens/>
            </w:pPr>
            <w:r w:rsidRPr="00A472A0">
              <w:t>Organizational Training</w:t>
            </w:r>
          </w:p>
        </w:tc>
        <w:tc>
          <w:tcPr>
            <w:tcW w:w="1098" w:type="dxa"/>
            <w:tcBorders>
              <w:top w:val="nil"/>
              <w:bottom w:val="nil"/>
            </w:tcBorders>
          </w:tcPr>
          <w:p w:rsidR="00B54EEF" w:rsidRPr="00A472A0" w:rsidRDefault="00B54EEF" w:rsidP="009963EC">
            <w:pPr>
              <w:pStyle w:val="EQText"/>
              <w:keepNext/>
              <w:keepLines/>
              <w:suppressAutoHyphens/>
            </w:pPr>
            <w:r w:rsidRPr="00A472A0">
              <w:t>OT</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743BD1" w:rsidRPr="00A472A0" w:rsidTr="009963EC">
        <w:trPr>
          <w:cantSplit/>
          <w:jc w:val="right"/>
        </w:trPr>
        <w:tc>
          <w:tcPr>
            <w:tcW w:w="3312" w:type="dxa"/>
            <w:tcBorders>
              <w:top w:val="nil"/>
              <w:bottom w:val="nil"/>
            </w:tcBorders>
          </w:tcPr>
          <w:p w:rsidR="00743BD1" w:rsidRPr="00A472A0" w:rsidRDefault="00743BD1" w:rsidP="009963EC">
            <w:pPr>
              <w:pStyle w:val="EQText"/>
              <w:keepNext/>
              <w:keepLines/>
              <w:suppressAutoHyphens/>
            </w:pPr>
            <w:r w:rsidRPr="00A472A0">
              <w:t>Product Integration</w:t>
            </w:r>
          </w:p>
        </w:tc>
        <w:tc>
          <w:tcPr>
            <w:tcW w:w="1098" w:type="dxa"/>
            <w:tcBorders>
              <w:top w:val="nil"/>
              <w:bottom w:val="nil"/>
            </w:tcBorders>
          </w:tcPr>
          <w:p w:rsidR="00743BD1" w:rsidRPr="00A472A0" w:rsidRDefault="00743BD1" w:rsidP="009963EC">
            <w:pPr>
              <w:pStyle w:val="EQText"/>
              <w:keepNext/>
              <w:keepLines/>
              <w:suppressAutoHyphens/>
            </w:pPr>
            <w:r w:rsidRPr="00A472A0">
              <w:t>PI</w:t>
            </w:r>
          </w:p>
        </w:tc>
        <w:tc>
          <w:tcPr>
            <w:tcW w:w="616" w:type="dxa"/>
            <w:tcBorders>
              <w:top w:val="nil"/>
              <w:bottom w:val="nil"/>
            </w:tcBorders>
          </w:tcPr>
          <w:p w:rsidR="00743BD1" w:rsidRPr="00A472A0" w:rsidRDefault="00743BD1"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743BD1" w:rsidRPr="00A472A0" w:rsidRDefault="00743BD1"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743BD1" w:rsidRPr="00A472A0" w:rsidRDefault="00743BD1"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743BD1" w:rsidRPr="00A472A0" w:rsidRDefault="00743BD1" w:rsidP="009963EC">
            <w:pPr>
              <w:keepNext/>
              <w:keepLines/>
              <w:spacing w:before="60" w:after="60"/>
              <w:rPr>
                <w:sz w:val="16"/>
              </w:rPr>
            </w:pPr>
          </w:p>
        </w:tc>
      </w:tr>
      <w:tr w:rsidR="00743BD1" w:rsidRPr="00A472A0" w:rsidTr="009963EC">
        <w:trPr>
          <w:cantSplit/>
          <w:jc w:val="right"/>
        </w:trPr>
        <w:tc>
          <w:tcPr>
            <w:tcW w:w="3312" w:type="dxa"/>
            <w:tcBorders>
              <w:top w:val="nil"/>
              <w:bottom w:val="nil"/>
            </w:tcBorders>
          </w:tcPr>
          <w:p w:rsidR="00743BD1" w:rsidRPr="00A472A0" w:rsidRDefault="00743BD1" w:rsidP="009963EC">
            <w:pPr>
              <w:pStyle w:val="EQText"/>
              <w:keepNext/>
              <w:keepLines/>
              <w:suppressAutoHyphens/>
            </w:pPr>
            <w:r w:rsidRPr="00A472A0">
              <w:t>Requirements Development</w:t>
            </w:r>
          </w:p>
        </w:tc>
        <w:tc>
          <w:tcPr>
            <w:tcW w:w="1098" w:type="dxa"/>
            <w:tcBorders>
              <w:top w:val="nil"/>
              <w:bottom w:val="nil"/>
            </w:tcBorders>
          </w:tcPr>
          <w:p w:rsidR="00743BD1" w:rsidRPr="00A472A0" w:rsidRDefault="00743BD1" w:rsidP="009963EC">
            <w:pPr>
              <w:pStyle w:val="EQText"/>
              <w:keepNext/>
              <w:keepLines/>
              <w:suppressAutoHyphens/>
            </w:pPr>
            <w:r w:rsidRPr="00A472A0">
              <w:t>RD</w:t>
            </w:r>
          </w:p>
        </w:tc>
        <w:tc>
          <w:tcPr>
            <w:tcW w:w="616" w:type="dxa"/>
            <w:tcBorders>
              <w:top w:val="nil"/>
              <w:bottom w:val="nil"/>
            </w:tcBorders>
          </w:tcPr>
          <w:p w:rsidR="00743BD1" w:rsidRPr="00A472A0" w:rsidRDefault="00743BD1"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743BD1" w:rsidRPr="00A472A0" w:rsidRDefault="00743BD1"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743BD1" w:rsidRPr="00A472A0" w:rsidRDefault="00743BD1"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743BD1" w:rsidRPr="00A472A0" w:rsidRDefault="00743BD1"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B54EEF" w:rsidP="009963EC">
            <w:pPr>
              <w:pStyle w:val="EQText"/>
              <w:keepNext/>
              <w:keepLines/>
              <w:suppressAutoHyphens/>
            </w:pPr>
            <w:r w:rsidRPr="00A472A0">
              <w:t>Risk Management</w:t>
            </w:r>
          </w:p>
        </w:tc>
        <w:tc>
          <w:tcPr>
            <w:tcW w:w="1098" w:type="dxa"/>
            <w:tcBorders>
              <w:top w:val="nil"/>
              <w:bottom w:val="nil"/>
            </w:tcBorders>
          </w:tcPr>
          <w:p w:rsidR="00B54EEF" w:rsidRPr="00A472A0" w:rsidRDefault="00B54EEF" w:rsidP="009963EC">
            <w:pPr>
              <w:pStyle w:val="EQText"/>
              <w:keepNext/>
              <w:keepLines/>
              <w:suppressAutoHyphens/>
            </w:pPr>
            <w:r w:rsidRPr="00A472A0">
              <w:t>RSKM</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743BD1" w:rsidP="009963EC">
            <w:pPr>
              <w:pStyle w:val="EQText"/>
              <w:keepNext/>
              <w:keepLines/>
              <w:suppressAutoHyphens/>
            </w:pPr>
            <w:r w:rsidRPr="00A472A0">
              <w:t>Technical Solution</w:t>
            </w:r>
          </w:p>
        </w:tc>
        <w:tc>
          <w:tcPr>
            <w:tcW w:w="1098" w:type="dxa"/>
            <w:tcBorders>
              <w:top w:val="nil"/>
              <w:bottom w:val="nil"/>
            </w:tcBorders>
          </w:tcPr>
          <w:p w:rsidR="00B54EEF" w:rsidRPr="00A472A0" w:rsidRDefault="00743BD1" w:rsidP="009963EC">
            <w:pPr>
              <w:pStyle w:val="EQText"/>
              <w:keepNext/>
              <w:keepLines/>
              <w:suppressAutoHyphens/>
            </w:pPr>
            <w:r w:rsidRPr="00A472A0">
              <w:t>TS</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743BD1" w:rsidP="009963EC">
            <w:pPr>
              <w:pStyle w:val="EQText"/>
              <w:keepNext/>
              <w:keepLines/>
              <w:suppressAutoHyphens/>
            </w:pPr>
            <w:r w:rsidRPr="00A472A0">
              <w:t>Validation</w:t>
            </w:r>
          </w:p>
        </w:tc>
        <w:tc>
          <w:tcPr>
            <w:tcW w:w="1098" w:type="dxa"/>
            <w:tcBorders>
              <w:top w:val="nil"/>
              <w:bottom w:val="nil"/>
            </w:tcBorders>
          </w:tcPr>
          <w:p w:rsidR="00B54EEF" w:rsidRPr="00A472A0" w:rsidRDefault="00743BD1" w:rsidP="009963EC">
            <w:pPr>
              <w:pStyle w:val="EQText"/>
              <w:keepNext/>
              <w:keepLines/>
              <w:suppressAutoHyphens/>
            </w:pPr>
            <w:r w:rsidRPr="00A472A0">
              <w:t>VAL</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nil"/>
              <w:bottom w:val="nil"/>
            </w:tcBorders>
          </w:tcPr>
          <w:p w:rsidR="00B54EEF" w:rsidRPr="00A472A0" w:rsidRDefault="00743BD1" w:rsidP="009963EC">
            <w:pPr>
              <w:pStyle w:val="EQText"/>
              <w:keepNext/>
              <w:keepLines/>
              <w:suppressAutoHyphens/>
            </w:pPr>
            <w:r w:rsidRPr="00A472A0">
              <w:t>Verification</w:t>
            </w:r>
          </w:p>
        </w:tc>
        <w:tc>
          <w:tcPr>
            <w:tcW w:w="1098" w:type="dxa"/>
            <w:tcBorders>
              <w:top w:val="nil"/>
              <w:bottom w:val="nil"/>
            </w:tcBorders>
          </w:tcPr>
          <w:p w:rsidR="00B54EEF" w:rsidRPr="00A472A0" w:rsidRDefault="00743BD1" w:rsidP="009963EC">
            <w:pPr>
              <w:pStyle w:val="EQText"/>
              <w:keepNext/>
              <w:keepLines/>
              <w:suppressAutoHyphens/>
            </w:pPr>
            <w:r w:rsidRPr="00A472A0">
              <w:t>VER</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3</w:t>
            </w:r>
          </w:p>
        </w:tc>
        <w:tc>
          <w:tcPr>
            <w:tcW w:w="518" w:type="dxa"/>
            <w:tcBorders>
              <w:top w:val="nil"/>
              <w:bottom w:val="nil"/>
              <w:right w:val="nil"/>
            </w:tcBorders>
            <w:shd w:val="thinDiagStripe" w:color="auto" w:fill="auto"/>
          </w:tcPr>
          <w:p w:rsidR="00B54EEF" w:rsidRPr="00A472A0" w:rsidRDefault="00B54EEF" w:rsidP="009963EC">
            <w:pPr>
              <w:keepNext/>
              <w:keepLines/>
              <w:spacing w:before="60" w:after="60"/>
              <w:rPr>
                <w:sz w:val="16"/>
              </w:rPr>
            </w:pPr>
          </w:p>
        </w:tc>
        <w:tc>
          <w:tcPr>
            <w:tcW w:w="630" w:type="dxa"/>
            <w:gridSpan w:val="2"/>
            <w:tcBorders>
              <w:top w:val="nil"/>
              <w:left w:val="nil"/>
              <w:bottom w:val="nil"/>
              <w:right w:val="nil"/>
            </w:tcBorders>
            <w:shd w:val="thinDiagStripe" w:color="auto" w:fill="auto"/>
          </w:tcPr>
          <w:p w:rsidR="00B54EEF" w:rsidRPr="00A472A0" w:rsidRDefault="00B54EEF" w:rsidP="009963EC">
            <w:pPr>
              <w:keepNext/>
              <w:keepLines/>
              <w:spacing w:before="60" w:after="60"/>
              <w:rPr>
                <w:sz w:val="16"/>
              </w:rPr>
            </w:pPr>
          </w:p>
        </w:tc>
        <w:tc>
          <w:tcPr>
            <w:tcW w:w="468" w:type="dxa"/>
            <w:tcBorders>
              <w:top w:val="nil"/>
              <w:left w:val="nil"/>
              <w:bottom w:val="nil"/>
              <w:right w:val="single" w:sz="4" w:space="0" w:color="auto"/>
            </w:tcBorders>
            <w:shd w:val="thinDiagStripe" w:color="auto" w:fill="auto"/>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top w:val="single" w:sz="4" w:space="0" w:color="auto"/>
              <w:bottom w:val="nil"/>
            </w:tcBorders>
          </w:tcPr>
          <w:p w:rsidR="00B54EEF" w:rsidRPr="00A472A0" w:rsidRDefault="00B54EEF" w:rsidP="009963EC">
            <w:pPr>
              <w:pStyle w:val="EQText"/>
              <w:keepNext/>
              <w:keepLines/>
              <w:suppressAutoHyphens/>
            </w:pPr>
            <w:r w:rsidRPr="00A472A0">
              <w:t>Organizational Process Performance</w:t>
            </w:r>
          </w:p>
        </w:tc>
        <w:tc>
          <w:tcPr>
            <w:tcW w:w="1098" w:type="dxa"/>
            <w:tcBorders>
              <w:top w:val="single" w:sz="4" w:space="0" w:color="auto"/>
              <w:bottom w:val="nil"/>
            </w:tcBorders>
          </w:tcPr>
          <w:p w:rsidR="00B54EEF" w:rsidRPr="00A472A0" w:rsidRDefault="00B54EEF" w:rsidP="009963EC">
            <w:pPr>
              <w:pStyle w:val="EQText"/>
              <w:keepNext/>
              <w:keepLines/>
              <w:suppressAutoHyphens/>
            </w:pPr>
            <w:r w:rsidRPr="00A472A0">
              <w:t>OPP</w:t>
            </w:r>
          </w:p>
        </w:tc>
        <w:tc>
          <w:tcPr>
            <w:tcW w:w="616" w:type="dxa"/>
            <w:tcBorders>
              <w:top w:val="single" w:sz="4" w:space="0" w:color="auto"/>
              <w:bottom w:val="nil"/>
            </w:tcBorders>
          </w:tcPr>
          <w:p w:rsidR="00B54EEF" w:rsidRPr="00A472A0" w:rsidRDefault="00B54EEF" w:rsidP="009963EC">
            <w:pPr>
              <w:pStyle w:val="EQText"/>
              <w:keepNext/>
              <w:keepLines/>
              <w:suppressAutoHyphens/>
              <w:jc w:val="center"/>
            </w:pPr>
            <w:r w:rsidRPr="00A472A0">
              <w:t>4</w:t>
            </w:r>
          </w:p>
        </w:tc>
        <w:tc>
          <w:tcPr>
            <w:tcW w:w="1616" w:type="dxa"/>
            <w:gridSpan w:val="4"/>
            <w:vMerge w:val="restart"/>
            <w:tcBorders>
              <w:top w:val="single" w:sz="4" w:space="0" w:color="auto"/>
            </w:tcBorders>
            <w:shd w:val="pct40" w:color="auto" w:fill="FFFFFF"/>
          </w:tcPr>
          <w:p w:rsidR="00B54EEF" w:rsidRPr="00A472A0" w:rsidRDefault="00B54EEF" w:rsidP="009963EC">
            <w:pPr>
              <w:pStyle w:val="EQGraphWhite"/>
              <w:keepNext/>
              <w:keepLines/>
              <w:suppressAutoHyphens/>
              <w:rPr>
                <w:b w:val="0"/>
                <w:color w:val="auto"/>
              </w:rPr>
            </w:pPr>
            <w:r w:rsidRPr="00A472A0">
              <w:rPr>
                <w:b w:val="0"/>
                <w:sz w:val="12"/>
                <w:szCs w:val="12"/>
              </w:rPr>
              <w:br/>
            </w:r>
            <w:r w:rsidRPr="00A472A0">
              <w:rPr>
                <w:color w:val="auto"/>
              </w:rPr>
              <w:t xml:space="preserve">Target </w:t>
            </w:r>
            <w:r w:rsidRPr="00A472A0">
              <w:rPr>
                <w:color w:val="auto"/>
              </w:rPr>
              <w:br/>
              <w:t>Profile 4</w:t>
            </w:r>
          </w:p>
        </w:tc>
      </w:tr>
      <w:tr w:rsidR="00B54EEF" w:rsidRPr="00A472A0" w:rsidTr="009963EC">
        <w:trPr>
          <w:cantSplit/>
          <w:jc w:val="right"/>
        </w:trPr>
        <w:tc>
          <w:tcPr>
            <w:tcW w:w="3312" w:type="dxa"/>
            <w:tcBorders>
              <w:top w:val="nil"/>
              <w:bottom w:val="nil"/>
            </w:tcBorders>
          </w:tcPr>
          <w:p w:rsidR="00B54EEF" w:rsidRPr="00A472A0" w:rsidRDefault="00B54EEF" w:rsidP="00743BD1">
            <w:pPr>
              <w:pStyle w:val="EQText"/>
              <w:keepNext/>
              <w:keepLines/>
              <w:suppressAutoHyphens/>
            </w:pPr>
            <w:r w:rsidRPr="00A472A0">
              <w:t xml:space="preserve">Quantitative </w:t>
            </w:r>
            <w:r w:rsidR="00743BD1" w:rsidRPr="00A472A0">
              <w:t>Project</w:t>
            </w:r>
            <w:r w:rsidRPr="00A472A0">
              <w:t xml:space="preserve"> Management</w:t>
            </w:r>
          </w:p>
        </w:tc>
        <w:tc>
          <w:tcPr>
            <w:tcW w:w="1098" w:type="dxa"/>
            <w:tcBorders>
              <w:top w:val="nil"/>
              <w:bottom w:val="nil"/>
            </w:tcBorders>
          </w:tcPr>
          <w:p w:rsidR="00B54EEF" w:rsidRPr="00A472A0" w:rsidRDefault="00743BD1" w:rsidP="009963EC">
            <w:pPr>
              <w:pStyle w:val="EQText"/>
              <w:keepNext/>
              <w:keepLines/>
              <w:suppressAutoHyphens/>
            </w:pPr>
            <w:r w:rsidRPr="00A472A0">
              <w:t>QP</w:t>
            </w:r>
            <w:r w:rsidR="00B54EEF" w:rsidRPr="00A472A0">
              <w:t>M</w:t>
            </w:r>
          </w:p>
        </w:tc>
        <w:tc>
          <w:tcPr>
            <w:tcW w:w="616" w:type="dxa"/>
            <w:tcBorders>
              <w:top w:val="nil"/>
              <w:bottom w:val="nil"/>
            </w:tcBorders>
          </w:tcPr>
          <w:p w:rsidR="00B54EEF" w:rsidRPr="00A472A0" w:rsidRDefault="00B54EEF" w:rsidP="009963EC">
            <w:pPr>
              <w:pStyle w:val="EQText"/>
              <w:keepNext/>
              <w:keepLines/>
              <w:suppressAutoHyphens/>
              <w:jc w:val="center"/>
            </w:pPr>
            <w:r w:rsidRPr="00A472A0">
              <w:t>4</w:t>
            </w:r>
          </w:p>
        </w:tc>
        <w:tc>
          <w:tcPr>
            <w:tcW w:w="1616" w:type="dxa"/>
            <w:gridSpan w:val="4"/>
            <w:vMerge/>
            <w:tcBorders>
              <w:bottom w:val="single" w:sz="4" w:space="0" w:color="auto"/>
            </w:tcBorders>
          </w:tcPr>
          <w:p w:rsidR="00B54EEF" w:rsidRPr="00A472A0" w:rsidRDefault="00B54EEF" w:rsidP="009963EC">
            <w:pPr>
              <w:keepNext/>
              <w:keepLines/>
              <w:spacing w:before="60" w:after="60"/>
              <w:rPr>
                <w:sz w:val="16"/>
              </w:rPr>
            </w:pPr>
          </w:p>
        </w:tc>
      </w:tr>
      <w:tr w:rsidR="00B54EEF" w:rsidRPr="00A472A0" w:rsidTr="009963EC">
        <w:trPr>
          <w:cantSplit/>
          <w:jc w:val="right"/>
        </w:trPr>
        <w:tc>
          <w:tcPr>
            <w:tcW w:w="3312" w:type="dxa"/>
            <w:tcBorders>
              <w:bottom w:val="nil"/>
            </w:tcBorders>
          </w:tcPr>
          <w:p w:rsidR="00B54EEF" w:rsidRPr="00A472A0" w:rsidRDefault="00B54EEF" w:rsidP="009963EC">
            <w:pPr>
              <w:pStyle w:val="EQText"/>
              <w:keepNext/>
              <w:keepLines/>
              <w:suppressAutoHyphens/>
            </w:pPr>
            <w:r w:rsidRPr="00A472A0">
              <w:t xml:space="preserve">Causal Analysis and Resolution </w:t>
            </w:r>
          </w:p>
        </w:tc>
        <w:tc>
          <w:tcPr>
            <w:tcW w:w="1098" w:type="dxa"/>
            <w:tcBorders>
              <w:bottom w:val="nil"/>
            </w:tcBorders>
          </w:tcPr>
          <w:p w:rsidR="00B54EEF" w:rsidRPr="00A472A0" w:rsidRDefault="00B54EEF" w:rsidP="009963EC">
            <w:pPr>
              <w:pStyle w:val="EQText"/>
              <w:keepNext/>
              <w:keepLines/>
              <w:suppressAutoHyphens/>
            </w:pPr>
            <w:r w:rsidRPr="00A472A0">
              <w:t xml:space="preserve">CAR </w:t>
            </w:r>
          </w:p>
        </w:tc>
        <w:tc>
          <w:tcPr>
            <w:tcW w:w="616" w:type="dxa"/>
            <w:tcBorders>
              <w:bottom w:val="nil"/>
            </w:tcBorders>
          </w:tcPr>
          <w:p w:rsidR="00B54EEF" w:rsidRPr="00A472A0" w:rsidRDefault="00B54EEF" w:rsidP="009963EC">
            <w:pPr>
              <w:pStyle w:val="EQText"/>
              <w:keepNext/>
              <w:keepLines/>
              <w:suppressAutoHyphens/>
              <w:jc w:val="center"/>
            </w:pPr>
            <w:r w:rsidRPr="00A472A0">
              <w:t>5</w:t>
            </w:r>
          </w:p>
        </w:tc>
        <w:tc>
          <w:tcPr>
            <w:tcW w:w="1616" w:type="dxa"/>
            <w:gridSpan w:val="4"/>
            <w:vMerge w:val="restart"/>
            <w:tcBorders>
              <w:top w:val="single" w:sz="4" w:space="0" w:color="auto"/>
            </w:tcBorders>
            <w:shd w:val="pct75" w:color="auto" w:fill="FFFFFF"/>
          </w:tcPr>
          <w:p w:rsidR="00B54EEF" w:rsidRPr="00A472A0" w:rsidRDefault="00B54EEF" w:rsidP="009963EC">
            <w:pPr>
              <w:pStyle w:val="EQGraphWhite"/>
              <w:keepNext/>
              <w:keepLines/>
              <w:suppressAutoHyphens/>
              <w:rPr>
                <w:b w:val="0"/>
              </w:rPr>
            </w:pPr>
            <w:r w:rsidRPr="00A472A0">
              <w:rPr>
                <w:b w:val="0"/>
                <w:sz w:val="12"/>
                <w:szCs w:val="12"/>
              </w:rPr>
              <w:br/>
            </w:r>
            <w:r w:rsidRPr="00A472A0">
              <w:t xml:space="preserve">Target </w:t>
            </w:r>
            <w:r w:rsidRPr="00A472A0">
              <w:br/>
              <w:t>Profile 5</w:t>
            </w:r>
          </w:p>
        </w:tc>
      </w:tr>
      <w:tr w:rsidR="00B54EEF" w:rsidRPr="00A472A0" w:rsidTr="009963EC">
        <w:trPr>
          <w:cantSplit/>
          <w:jc w:val="right"/>
        </w:trPr>
        <w:tc>
          <w:tcPr>
            <w:tcW w:w="3312" w:type="dxa"/>
            <w:tcBorders>
              <w:top w:val="nil"/>
              <w:bottom w:val="single" w:sz="4" w:space="0" w:color="auto"/>
            </w:tcBorders>
          </w:tcPr>
          <w:p w:rsidR="00B54EEF" w:rsidRPr="00A472A0" w:rsidRDefault="00B54EEF" w:rsidP="009963EC">
            <w:pPr>
              <w:pStyle w:val="EQText"/>
              <w:keepNext/>
              <w:keepLines/>
              <w:suppressAutoHyphens/>
            </w:pPr>
            <w:r w:rsidRPr="00A472A0">
              <w:t>Organizational Performance Management</w:t>
            </w:r>
          </w:p>
        </w:tc>
        <w:tc>
          <w:tcPr>
            <w:tcW w:w="1098" w:type="dxa"/>
            <w:tcBorders>
              <w:top w:val="nil"/>
              <w:bottom w:val="single" w:sz="4" w:space="0" w:color="auto"/>
            </w:tcBorders>
          </w:tcPr>
          <w:p w:rsidR="00B54EEF" w:rsidRPr="00A472A0" w:rsidRDefault="00B54EEF" w:rsidP="009963EC">
            <w:pPr>
              <w:pStyle w:val="EQText"/>
              <w:keepNext/>
              <w:keepLines/>
              <w:suppressAutoHyphens/>
            </w:pPr>
            <w:r w:rsidRPr="00A472A0">
              <w:t>OPM</w:t>
            </w:r>
          </w:p>
        </w:tc>
        <w:tc>
          <w:tcPr>
            <w:tcW w:w="616" w:type="dxa"/>
            <w:tcBorders>
              <w:top w:val="nil"/>
              <w:bottom w:val="single" w:sz="4" w:space="0" w:color="auto"/>
            </w:tcBorders>
          </w:tcPr>
          <w:p w:rsidR="00B54EEF" w:rsidRPr="00A472A0" w:rsidRDefault="00B54EEF" w:rsidP="009963EC">
            <w:pPr>
              <w:pStyle w:val="EQText"/>
              <w:keepNext/>
              <w:keepLines/>
              <w:suppressAutoHyphens/>
              <w:jc w:val="center"/>
            </w:pPr>
            <w:r w:rsidRPr="00A472A0">
              <w:t>5</w:t>
            </w:r>
          </w:p>
        </w:tc>
        <w:tc>
          <w:tcPr>
            <w:tcW w:w="1616" w:type="dxa"/>
            <w:gridSpan w:val="4"/>
            <w:vMerge/>
            <w:tcBorders>
              <w:bottom w:val="single" w:sz="4" w:space="0" w:color="auto"/>
            </w:tcBorders>
          </w:tcPr>
          <w:p w:rsidR="00B54EEF" w:rsidRPr="00A472A0" w:rsidRDefault="00B54EEF" w:rsidP="009963EC">
            <w:pPr>
              <w:keepNext/>
              <w:keepLines/>
              <w:spacing w:before="60" w:after="60"/>
              <w:rPr>
                <w:sz w:val="16"/>
              </w:rPr>
            </w:pPr>
          </w:p>
        </w:tc>
      </w:tr>
    </w:tbl>
    <w:p w:rsidR="00C137D6" w:rsidRPr="00A472A0" w:rsidRDefault="00C137D6" w:rsidP="005E6754">
      <w:pPr>
        <w:pStyle w:val="FigureCaption"/>
      </w:pPr>
      <w:r w:rsidRPr="00A472A0">
        <w:t>Figure 3.4: Target Profiles and Equivalent Staging</w:t>
      </w:r>
    </w:p>
    <w:p w:rsidR="00C137D6" w:rsidRPr="00A472A0" w:rsidRDefault="00C137D6" w:rsidP="007C6296">
      <w:pPr>
        <w:pStyle w:val="body"/>
      </w:pPr>
      <w:r w:rsidRPr="00A472A0">
        <w:t>The following rules summarize equivalent staging:</w:t>
      </w:r>
    </w:p>
    <w:p w:rsidR="00C137D6" w:rsidRPr="00A472A0" w:rsidRDefault="00C137D6" w:rsidP="007C6296">
      <w:pPr>
        <w:pStyle w:val="list-bullet"/>
      </w:pPr>
      <w:r w:rsidRPr="00A472A0">
        <w:t xml:space="preserve">To achieve maturity level 2, all process areas assigned to maturity level 2 must achieve capability level 2 or </w:t>
      </w:r>
      <w:r w:rsidR="00070080" w:rsidRPr="00A472A0">
        <w:t>3</w:t>
      </w:r>
      <w:r w:rsidRPr="00A472A0">
        <w:t>.</w:t>
      </w:r>
    </w:p>
    <w:p w:rsidR="00C137D6" w:rsidRPr="00A472A0" w:rsidRDefault="00C137D6" w:rsidP="007C6296">
      <w:pPr>
        <w:pStyle w:val="list-bullet"/>
      </w:pPr>
      <w:r w:rsidRPr="00A472A0">
        <w:t>To achieve maturity level 3, all process areas assigned to maturity levels 2 and 3 must achieve capability level 3.</w:t>
      </w:r>
    </w:p>
    <w:p w:rsidR="00C137D6" w:rsidRPr="00A472A0" w:rsidRDefault="00C137D6" w:rsidP="007C6296">
      <w:pPr>
        <w:pStyle w:val="list-bullet"/>
      </w:pPr>
      <w:r w:rsidRPr="00A472A0">
        <w:lastRenderedPageBreak/>
        <w:t>To achieve maturity level 4, all process areas assigned to maturity levels 2, 3, and 4 must achieve capability level 3.</w:t>
      </w:r>
    </w:p>
    <w:p w:rsidR="00C137D6" w:rsidRPr="00A472A0" w:rsidRDefault="00C137D6" w:rsidP="007C6296">
      <w:pPr>
        <w:pStyle w:val="list-bullet"/>
      </w:pPr>
      <w:r w:rsidRPr="00A472A0">
        <w:t>To achieve maturity level 5, all process areas must achieve capability level 3.</w:t>
      </w:r>
    </w:p>
    <w:p w:rsidR="00C137D6" w:rsidRPr="00A472A0" w:rsidRDefault="00C137D6" w:rsidP="007C6296">
      <w:pPr>
        <w:pStyle w:val="level1headings"/>
      </w:pPr>
      <w:bookmarkStart w:id="189" w:name="_Toc274912818"/>
      <w:r w:rsidRPr="00A472A0">
        <w:t>Achieving High Maturity</w:t>
      </w:r>
      <w:bookmarkEnd w:id="189"/>
    </w:p>
    <w:p w:rsidR="00C137D6" w:rsidRPr="00A472A0" w:rsidRDefault="00C137D6" w:rsidP="007C6296">
      <w:pPr>
        <w:pStyle w:val="body"/>
      </w:pPr>
      <w:r w:rsidRPr="00A472A0">
        <w:t xml:space="preserve">When using the staged representation, you attain high maturity when you achieve maturity level 4 or 5. Achieving maturity level 4 involves implementing all process areas for maturity levels </w:t>
      </w:r>
      <w:r w:rsidR="00972269">
        <w:t>2, 3, and 4</w:t>
      </w:r>
      <w:r w:rsidRPr="00A472A0">
        <w:t xml:space="preserve">. Likewise, achieving maturity level 5 involves implementing all process areas for maturity levels </w:t>
      </w:r>
      <w:r w:rsidR="00972269">
        <w:t>2, 3, 4, and 5</w:t>
      </w:r>
      <w:r w:rsidRPr="00A472A0">
        <w:t>.</w:t>
      </w:r>
    </w:p>
    <w:p w:rsidR="00364FF4" w:rsidRPr="00A472A0" w:rsidRDefault="00C137D6" w:rsidP="00364FF4">
      <w:pPr>
        <w:pStyle w:val="body"/>
      </w:pPr>
      <w:r w:rsidRPr="00A472A0">
        <w:t>When using the continuous representation, you attain high maturity using the equivalent staging concept. High maturity that is equivalent to staged maturity l</w:t>
      </w:r>
      <w:r w:rsidR="006C5F7B" w:rsidRPr="00A472A0">
        <w:t>evel 4 using equivalent staging</w:t>
      </w:r>
      <w:r w:rsidRPr="00A472A0">
        <w:t xml:space="preserve"> is attained when you achieve capability level 3 for all process areas except for Organizational Performance Management (OPM) and Causal Analysis and Resolution (CAR). High maturity that is equivalent to staged maturity l</w:t>
      </w:r>
      <w:r w:rsidR="006C5F7B" w:rsidRPr="00A472A0">
        <w:t>evel 5 using equivalent staging</w:t>
      </w:r>
      <w:r w:rsidRPr="00A472A0">
        <w:t xml:space="preserve"> is attained when you achieve capability level 3 for all process areas.</w:t>
      </w:r>
      <w:bookmarkStart w:id="190" w:name="Section4"/>
      <w:bookmarkStart w:id="191" w:name="_Toc500217595"/>
      <w:bookmarkStart w:id="192" w:name="_Toc77577020"/>
      <w:bookmarkStart w:id="193" w:name="_Toc77577333"/>
      <w:bookmarkStart w:id="194" w:name="_Toc143059404"/>
      <w:bookmarkStart w:id="195" w:name="_Toc253555137"/>
      <w:bookmarkEnd w:id="190"/>
      <w:bookmarkEnd w:id="191"/>
      <w:bookmarkEnd w:id="192"/>
      <w:bookmarkEnd w:id="193"/>
    </w:p>
    <w:p w:rsidR="001F392C" w:rsidRPr="00A472A0" w:rsidRDefault="001F392C" w:rsidP="00364FF4">
      <w:pPr>
        <w:pStyle w:val="body"/>
        <w:sectPr w:rsidR="001F392C" w:rsidRPr="00A472A0" w:rsidSect="006A602C">
          <w:footerReference w:type="even" r:id="rId39"/>
          <w:footerReference w:type="default" r:id="rId40"/>
          <w:pgSz w:w="12240" w:h="15840"/>
          <w:pgMar w:top="1440" w:right="1440" w:bottom="1440" w:left="1440" w:header="720" w:footer="720" w:gutter="0"/>
          <w:cols w:space="720"/>
          <w:docGrid w:linePitch="360"/>
        </w:sectPr>
      </w:pPr>
      <w:r w:rsidRPr="00A472A0">
        <w:br w:type="page"/>
      </w:r>
    </w:p>
    <w:p w:rsidR="00C137D6" w:rsidRPr="00A472A0" w:rsidRDefault="00C137D6" w:rsidP="003A3E35">
      <w:pPr>
        <w:pStyle w:val="Heading1"/>
      </w:pPr>
      <w:bookmarkStart w:id="196" w:name="_Toc274912819"/>
      <w:r w:rsidRPr="00A472A0">
        <w:lastRenderedPageBreak/>
        <w:t>Relationships Among Process Areas</w:t>
      </w:r>
      <w:bookmarkEnd w:id="194"/>
      <w:bookmarkEnd w:id="195"/>
      <w:bookmarkEnd w:id="196"/>
    </w:p>
    <w:p w:rsidR="00C137D6" w:rsidRPr="00A472A0" w:rsidRDefault="00C137D6" w:rsidP="007C6296">
      <w:pPr>
        <w:pStyle w:val="body"/>
      </w:pPr>
      <w:r w:rsidRPr="00A472A0">
        <w:t>In this chapter we describe the key relationships among process areas to help you see the organization’s view of process improvement and how process areas depend on the implementation of other process areas.</w:t>
      </w:r>
    </w:p>
    <w:p w:rsidR="00C137D6" w:rsidRPr="00A472A0" w:rsidRDefault="00C137D6" w:rsidP="007C6296">
      <w:pPr>
        <w:pStyle w:val="body"/>
      </w:pPr>
      <w:r w:rsidRPr="00A472A0">
        <w:t>The relationships among multiple process areas, including the information and artifacts that flow from one process area to another—illustrated by the figures and descriptions in this chapter—help you to see a larger view of process implementation and improvement.</w:t>
      </w:r>
    </w:p>
    <w:p w:rsidR="00C137D6" w:rsidRPr="00A472A0" w:rsidRDefault="00C137D6" w:rsidP="007C6296">
      <w:pPr>
        <w:pStyle w:val="body"/>
      </w:pPr>
      <w:r w:rsidRPr="00A472A0">
        <w:t>Successful process improvement initiatives must be driven by the business objectives of the organization. For example, a common business objective is to reduce the time it takes to get a product to market. The process improvement objective derived from that might be to improve the project management processes to ensure on-time delivery; those improvements rely on best practices in the Project Planning and Project Monitoring and Control process areas.</w:t>
      </w:r>
    </w:p>
    <w:p w:rsidR="00C137D6" w:rsidRPr="00A472A0" w:rsidRDefault="00C137D6" w:rsidP="007C6296">
      <w:pPr>
        <w:pStyle w:val="body"/>
      </w:pPr>
      <w:r w:rsidRPr="00A472A0">
        <w:t>Although we group process areas in this chapter to simplify the discussion of their relationships, process areas often interact and have an effect on one another regardless of their group, category, or level. For example, the Decision Analysis and Resolution process area (a Support process area at maturity level 3) contains specific practices that address the formal evaluation process used in the Technical Solution process area for selecting a technical solution from alternative solutions.</w:t>
      </w:r>
    </w:p>
    <w:p w:rsidR="00C137D6" w:rsidRPr="00A472A0" w:rsidRDefault="00C137D6" w:rsidP="007C6296">
      <w:pPr>
        <w:pStyle w:val="body"/>
      </w:pPr>
      <w:r w:rsidRPr="00A472A0">
        <w:t xml:space="preserve">Being aware of the key relationships that exist among CMMI process areas will help you apply CMMI in a useful and productive way. Relationships among process areas are described in more detail in the references </w:t>
      </w:r>
      <w:r w:rsidR="00D62D1C" w:rsidRPr="00A472A0">
        <w:t>of</w:t>
      </w:r>
      <w:r w:rsidRPr="00A472A0">
        <w:t xml:space="preserve"> each process area and specifically in the Related Process Areas section of each process area in Part Two. Refer to Chapter 2 for more information about references.</w:t>
      </w:r>
    </w:p>
    <w:p w:rsidR="00C137D6" w:rsidRPr="00A472A0" w:rsidRDefault="00C137D6" w:rsidP="007C6296">
      <w:pPr>
        <w:pStyle w:val="level1headings"/>
      </w:pPr>
      <w:bookmarkStart w:id="197" w:name="_Toc143059406"/>
      <w:bookmarkStart w:id="198" w:name="_Toc253555138"/>
      <w:bookmarkStart w:id="199" w:name="_Toc274912820"/>
      <w:r w:rsidRPr="00A472A0">
        <w:t>Process Management</w:t>
      </w:r>
      <w:bookmarkEnd w:id="197"/>
      <w:bookmarkEnd w:id="198"/>
      <w:bookmarkEnd w:id="199"/>
    </w:p>
    <w:p w:rsidR="00C137D6" w:rsidRPr="00A472A0" w:rsidRDefault="00C137D6" w:rsidP="007C6296">
      <w:pPr>
        <w:pStyle w:val="body"/>
      </w:pPr>
      <w:r w:rsidRPr="00A472A0">
        <w:t>Process Management process areas contain the cross-project activities related to defining, planning, deploying, implementing, monitoring, controlling, appraising, measuring, and improving processes.</w:t>
      </w:r>
    </w:p>
    <w:p w:rsidR="00C137D6" w:rsidRPr="00A472A0" w:rsidRDefault="00C137D6" w:rsidP="007C6296">
      <w:pPr>
        <w:pStyle w:val="body"/>
      </w:pPr>
      <w:r w:rsidRPr="00A472A0">
        <w:t>The</w:t>
      </w:r>
      <w:r w:rsidR="00BB0AAF" w:rsidRPr="00A472A0">
        <w:t xml:space="preserve"> five</w:t>
      </w:r>
      <w:r w:rsidRPr="00A472A0">
        <w:t xml:space="preserve"> Process Management process areas </w:t>
      </w:r>
      <w:r w:rsidR="00BB0AAF" w:rsidRPr="00A472A0">
        <w:t>in</w:t>
      </w:r>
      <w:r w:rsidRPr="00A472A0">
        <w:t xml:space="preserve"> CMMI</w:t>
      </w:r>
      <w:r w:rsidR="00BB0AAF" w:rsidRPr="00A472A0">
        <w:t>-DEV</w:t>
      </w:r>
      <w:r w:rsidR="00762A83" w:rsidRPr="00A472A0">
        <w:t xml:space="preserve"> are as follows</w:t>
      </w:r>
      <w:r w:rsidRPr="00A472A0">
        <w:t>:</w:t>
      </w:r>
    </w:p>
    <w:p w:rsidR="00045B81" w:rsidRPr="00A472A0" w:rsidRDefault="00045B81" w:rsidP="00045B81">
      <w:pPr>
        <w:pStyle w:val="list-bullet"/>
      </w:pPr>
      <w:r w:rsidRPr="00A472A0">
        <w:t>Organizational Process Definition (OPD)</w:t>
      </w:r>
    </w:p>
    <w:p w:rsidR="00C137D6" w:rsidRPr="00A472A0" w:rsidRDefault="00C137D6" w:rsidP="007C6296">
      <w:pPr>
        <w:pStyle w:val="list-bullet"/>
      </w:pPr>
      <w:r w:rsidRPr="00A472A0">
        <w:t>Organizational Process Focus (OPF)</w:t>
      </w:r>
    </w:p>
    <w:p w:rsidR="00045B81" w:rsidRPr="00A472A0" w:rsidRDefault="00045B81" w:rsidP="00045B81">
      <w:pPr>
        <w:pStyle w:val="list-bullet"/>
      </w:pPr>
      <w:r w:rsidRPr="00A472A0">
        <w:t>Organizational Performance Management (OPM)</w:t>
      </w:r>
    </w:p>
    <w:p w:rsidR="00045B81" w:rsidRPr="00A472A0" w:rsidRDefault="00045B81" w:rsidP="00045B81">
      <w:pPr>
        <w:pStyle w:val="list-bullet"/>
      </w:pPr>
      <w:r w:rsidRPr="00A472A0">
        <w:lastRenderedPageBreak/>
        <w:t>Organizational Process Performance (OPP)</w:t>
      </w:r>
    </w:p>
    <w:p w:rsidR="00C137D6" w:rsidRPr="00A472A0" w:rsidRDefault="00C137D6" w:rsidP="007C6296">
      <w:pPr>
        <w:pStyle w:val="list-bullet"/>
      </w:pPr>
      <w:r w:rsidRPr="00A472A0">
        <w:t>Organizational Training (OT)</w:t>
      </w:r>
    </w:p>
    <w:p w:rsidR="00C137D6" w:rsidRPr="00A472A0" w:rsidRDefault="00C137D6" w:rsidP="007C6296">
      <w:pPr>
        <w:pStyle w:val="level2headings"/>
      </w:pPr>
      <w:bookmarkStart w:id="200" w:name="_Toc143059407"/>
      <w:bookmarkStart w:id="201" w:name="_Toc253555139"/>
      <w:bookmarkStart w:id="202" w:name="_Toc274912821"/>
      <w:r w:rsidRPr="00A472A0">
        <w:t>Basic Process Management Process Areas</w:t>
      </w:r>
      <w:bookmarkEnd w:id="200"/>
      <w:bookmarkEnd w:id="201"/>
      <w:bookmarkEnd w:id="202"/>
    </w:p>
    <w:p w:rsidR="00C137D6" w:rsidRPr="00A472A0" w:rsidRDefault="00C137D6" w:rsidP="007C6296">
      <w:pPr>
        <w:pStyle w:val="body"/>
      </w:pPr>
      <w:r w:rsidRPr="00A472A0">
        <w:t>The Basic Process Management process areas provide the organization with a capability to document and share best practices, organizational process assets, and learning across the organization.</w:t>
      </w:r>
    </w:p>
    <w:p w:rsidR="00C137D6" w:rsidRPr="00A472A0" w:rsidRDefault="00C137D6" w:rsidP="007C6296">
      <w:pPr>
        <w:pStyle w:val="body"/>
      </w:pPr>
      <w:r w:rsidRPr="00A472A0">
        <w:t>Figure 4.1 provides a bird’s-eye view of the interactions among the Basic Process Management process areas and with other process area categories. As illustrated in Figure 4.1, the Organizational Process Focus process area helps the organization to plan, implement, and deploy organizational process improvements based on an understanding of the current strengths and weaknesses of the organization’s processes and process assets.</w:t>
      </w:r>
    </w:p>
    <w:p w:rsidR="00C137D6" w:rsidRPr="00A472A0" w:rsidRDefault="00425D07" w:rsidP="007C6296">
      <w:pPr>
        <w:pStyle w:val="Figure"/>
        <w:jc w:val="right"/>
        <w:rPr>
          <w:noProof w:val="0"/>
        </w:rPr>
      </w:pPr>
      <w:r>
        <w:rPr>
          <w:noProof w:val="0"/>
        </w:rPr>
        <w:pict>
          <v:shape id="_x0000_i1031" type="#_x0000_t75" style="width:498.75pt;height:330pt">
            <v:imagedata r:id="rId41" o:title=""/>
          </v:shape>
        </w:pict>
      </w:r>
    </w:p>
    <w:p w:rsidR="00C137D6" w:rsidRPr="00A472A0" w:rsidRDefault="00C137D6" w:rsidP="005E6754">
      <w:pPr>
        <w:pStyle w:val="FigureCaption"/>
      </w:pPr>
      <w:r w:rsidRPr="00A472A0">
        <w:t>Figure 4.1: Basic Process Management Process Areas</w:t>
      </w:r>
    </w:p>
    <w:p w:rsidR="00C137D6" w:rsidRPr="00A472A0" w:rsidRDefault="00C137D6" w:rsidP="007C6296">
      <w:pPr>
        <w:pStyle w:val="body"/>
      </w:pPr>
      <w:r w:rsidRPr="00A472A0">
        <w:t xml:space="preserve">Candidate improvements to the organization’s processes are obtained through various </w:t>
      </w:r>
      <w:r w:rsidR="00400148" w:rsidRPr="00A472A0">
        <w:t>sources</w:t>
      </w:r>
      <w:r w:rsidRPr="00A472A0">
        <w:t>. These</w:t>
      </w:r>
      <w:r w:rsidR="00B76C4A" w:rsidRPr="00A472A0">
        <w:t xml:space="preserve"> activities</w:t>
      </w:r>
      <w:r w:rsidRPr="00A472A0">
        <w:t xml:space="preserve"> include process improvement proposals, measurement of the processes, lessons learned in implementing the processes, and results of process appraisal and product evaluation activities.</w:t>
      </w:r>
    </w:p>
    <w:p w:rsidR="00D27F12" w:rsidRDefault="00C137D6" w:rsidP="007C6296">
      <w:pPr>
        <w:pStyle w:val="body"/>
      </w:pPr>
      <w:r w:rsidRPr="00A472A0">
        <w:lastRenderedPageBreak/>
        <w:t>The Organizational Process Definition process area establishes and maintains the organization’s set of standard processes, work environment standards, and other assets based on the process needs and objectives of the organization. These other assets include descriptions of lifecycle models, process tailoring guidelines, and process</w:t>
      </w:r>
      <w:r w:rsidR="00984A49" w:rsidRPr="00A472A0">
        <w:t xml:space="preserve"> </w:t>
      </w:r>
      <w:r w:rsidRPr="00A472A0">
        <w:t>related documentation and data.</w:t>
      </w:r>
    </w:p>
    <w:p w:rsidR="00D27F12" w:rsidRDefault="00C137D6" w:rsidP="007C6296">
      <w:pPr>
        <w:pStyle w:val="body"/>
      </w:pPr>
      <w:r w:rsidRPr="00A472A0">
        <w:t>Projects tailor the organization’s set of standard processes to create their defined processes. The other assets support tailoring as well as implementation of the defined processes.</w:t>
      </w:r>
    </w:p>
    <w:p w:rsidR="00C137D6" w:rsidRPr="00A472A0" w:rsidRDefault="00C137D6" w:rsidP="007C6296">
      <w:pPr>
        <w:pStyle w:val="body"/>
      </w:pPr>
      <w:r w:rsidRPr="00A472A0">
        <w:t>Experiences and work products from performing these defined processes, including measurement data, process descriptions, process artifacts, and lessons learned, are incorporated as appropriate into the organization’s set of standard processes and other assets.</w:t>
      </w:r>
    </w:p>
    <w:p w:rsidR="00C137D6" w:rsidRPr="00A472A0" w:rsidRDefault="00C137D6" w:rsidP="007C6296">
      <w:pPr>
        <w:pStyle w:val="body"/>
      </w:pPr>
      <w:r w:rsidRPr="00A472A0">
        <w:t xml:space="preserve">The Organizational Training process area identifies the strategic training needs of the organization as well as the tactical training needs that are common across projects and support groups. In particular, training is developed or obtained to develop the skills required to perform the organization’s set of standard processes. The main components of training include a managed training development program, documented plans, </w:t>
      </w:r>
      <w:r w:rsidR="0046564D" w:rsidRPr="00A472A0">
        <w:t xml:space="preserve">staff </w:t>
      </w:r>
      <w:r w:rsidRPr="00A472A0">
        <w:t>with appropriate knowledge, and mechanisms for measuring the effectiveness of the training program.</w:t>
      </w:r>
    </w:p>
    <w:p w:rsidR="00C137D6" w:rsidRPr="00A472A0" w:rsidRDefault="00C137D6" w:rsidP="007C6296">
      <w:pPr>
        <w:pStyle w:val="level2headings"/>
      </w:pPr>
      <w:bookmarkStart w:id="203" w:name="_Toc143059408"/>
      <w:bookmarkStart w:id="204" w:name="_Toc253555140"/>
      <w:bookmarkStart w:id="205" w:name="_Toc274912822"/>
      <w:r w:rsidRPr="00A472A0">
        <w:t>Advanced Process Management Process Areas</w:t>
      </w:r>
      <w:bookmarkEnd w:id="203"/>
      <w:bookmarkEnd w:id="204"/>
      <w:bookmarkEnd w:id="205"/>
    </w:p>
    <w:p w:rsidR="00C137D6" w:rsidRPr="00A472A0" w:rsidRDefault="00C137D6" w:rsidP="007C6296">
      <w:pPr>
        <w:pStyle w:val="body"/>
      </w:pPr>
      <w:r w:rsidRPr="00A472A0">
        <w:t>The Advanced Process Management process areas provide the organization with an improved capability to achieve its quantitative objectives for quality and process performance.</w:t>
      </w:r>
    </w:p>
    <w:p w:rsidR="00C137D6" w:rsidRPr="00A472A0" w:rsidRDefault="00C137D6" w:rsidP="007C6296">
      <w:pPr>
        <w:pStyle w:val="body"/>
      </w:pPr>
      <w:r w:rsidRPr="00A472A0">
        <w:t>Figure 4.2 provides a bird’s-eye view of the interactions among the Advanced Process Management process areas and with other process area categories. Each of the Advanced Process Management process areas depends on the ability to develop and deploy processes and supporting assets. The Basic Process Management process areas provide this ability.</w:t>
      </w:r>
    </w:p>
    <w:p w:rsidR="00C137D6" w:rsidRPr="00A472A0" w:rsidRDefault="00425D07" w:rsidP="007C6296">
      <w:pPr>
        <w:pStyle w:val="Figure"/>
        <w:jc w:val="right"/>
        <w:rPr>
          <w:noProof w:val="0"/>
        </w:rPr>
      </w:pPr>
      <w:r>
        <w:rPr>
          <w:noProof w:val="0"/>
        </w:rPr>
        <w:lastRenderedPageBreak/>
        <w:pict>
          <v:shape id="_x0000_i1032" type="#_x0000_t75" style="width:509.25pt;height:333pt">
            <v:imagedata r:id="rId42" o:title=""/>
          </v:shape>
        </w:pict>
      </w:r>
    </w:p>
    <w:p w:rsidR="00C137D6" w:rsidRPr="00A472A0" w:rsidRDefault="00C137D6" w:rsidP="005E6754">
      <w:pPr>
        <w:pStyle w:val="FigureCaption"/>
      </w:pPr>
      <w:r w:rsidRPr="00A472A0">
        <w:rPr>
          <w:rStyle w:val="GraphicChar"/>
          <w:rFonts w:eastAsia="Calibri"/>
        </w:rPr>
        <w:t>Figure 4.2: Advanced Process Management Process Areas</w:t>
      </w:r>
    </w:p>
    <w:p w:rsidR="00275A10" w:rsidRPr="00A472A0" w:rsidRDefault="00C137D6" w:rsidP="007C6296">
      <w:pPr>
        <w:pStyle w:val="body"/>
      </w:pPr>
      <w:r w:rsidRPr="00A472A0">
        <w:t xml:space="preserve">As illustrated in Figure 4.2, the Organizational Process Performance process area derives quantitative objectives for quality and process performance from the organization’s business objectives. The organization provides projects and support groups with common measures, process performance baselines, </w:t>
      </w:r>
      <w:r w:rsidR="00275A10" w:rsidRPr="00A472A0">
        <w:t>and process performance models.</w:t>
      </w:r>
    </w:p>
    <w:p w:rsidR="00DE62A2" w:rsidRPr="00A472A0" w:rsidRDefault="00C137D6" w:rsidP="00DE62A2">
      <w:pPr>
        <w:pStyle w:val="body"/>
      </w:pPr>
      <w:r w:rsidRPr="00A472A0">
        <w:t>These additional organizational assets support composing a de</w:t>
      </w:r>
      <w:r w:rsidR="00C44988" w:rsidRPr="00A472A0">
        <w:t>fined process that can achieve the project’s q</w:t>
      </w:r>
      <w:r w:rsidRPr="00A472A0">
        <w:t>uality and process performance objectives and support quantitative management. The organization analyzes the process performance data collected from these defined processes to develop a quantitative understanding of product quality, service quality, and process performance of the organizati</w:t>
      </w:r>
      <w:r w:rsidR="00DE62A2" w:rsidRPr="00A472A0">
        <w:t>on’s set of standard processes.</w:t>
      </w:r>
    </w:p>
    <w:p w:rsidR="00275A10" w:rsidRPr="00A472A0" w:rsidRDefault="00C137D6" w:rsidP="00DE62A2">
      <w:pPr>
        <w:pStyle w:val="body"/>
      </w:pPr>
      <w:r w:rsidRPr="00A472A0">
        <w:t xml:space="preserve">In Organizational Performance Management, process performance baselines and models are analyzed to understand the organization’s ability to meet its business objectives and to derive quality and process performance objectives. Based on this understanding, the organization proactively selects and deploys incremental and innovative improvements that measurably improve </w:t>
      </w:r>
      <w:r w:rsidR="00275A10" w:rsidRPr="00A472A0">
        <w:t>the organization’s performance.</w:t>
      </w:r>
    </w:p>
    <w:p w:rsidR="00C137D6" w:rsidRPr="00A472A0" w:rsidRDefault="00C137D6" w:rsidP="007C6296">
      <w:pPr>
        <w:pStyle w:val="body"/>
      </w:pPr>
      <w:r w:rsidRPr="00A472A0">
        <w:t xml:space="preserve">The selection of improvements to deploy is based on a quantitative understanding of the likely benefits and predicted costs of deploying </w:t>
      </w:r>
      <w:r w:rsidRPr="00A472A0">
        <w:lastRenderedPageBreak/>
        <w:t xml:space="preserve">candidate improvements. The organization </w:t>
      </w:r>
      <w:r w:rsidR="00E4411B" w:rsidRPr="00A472A0">
        <w:t xml:space="preserve">can </w:t>
      </w:r>
      <w:r w:rsidRPr="00A472A0">
        <w:t>also adjust business objectives and quality and process performance objectives as appropriate.</w:t>
      </w:r>
    </w:p>
    <w:p w:rsidR="00C137D6" w:rsidRPr="00A472A0" w:rsidRDefault="00C137D6" w:rsidP="007C6296">
      <w:pPr>
        <w:pStyle w:val="level1headings"/>
      </w:pPr>
      <w:bookmarkStart w:id="206" w:name="_Toc143059409"/>
      <w:bookmarkStart w:id="207" w:name="_Toc253555141"/>
      <w:bookmarkStart w:id="208" w:name="_Toc274912823"/>
      <w:r w:rsidRPr="00A472A0">
        <w:t>Project Management</w:t>
      </w:r>
      <w:bookmarkEnd w:id="206"/>
      <w:bookmarkEnd w:id="207"/>
      <w:bookmarkEnd w:id="208"/>
    </w:p>
    <w:p w:rsidR="00C137D6" w:rsidRPr="00A472A0" w:rsidRDefault="00C137D6" w:rsidP="007C6296">
      <w:pPr>
        <w:pStyle w:val="body"/>
      </w:pPr>
      <w:r w:rsidRPr="00A472A0">
        <w:t>Project Management process areas cover the project management activities related to planning, monitoring, and controlling the project.</w:t>
      </w:r>
    </w:p>
    <w:p w:rsidR="00C137D6" w:rsidRPr="00A472A0" w:rsidRDefault="00C137D6" w:rsidP="007C6296">
      <w:pPr>
        <w:pStyle w:val="body"/>
      </w:pPr>
      <w:r w:rsidRPr="00A472A0">
        <w:t>The</w:t>
      </w:r>
      <w:r w:rsidR="00BB0AAF" w:rsidRPr="00A472A0">
        <w:t xml:space="preserve"> seven</w:t>
      </w:r>
      <w:r w:rsidRPr="00A472A0">
        <w:t xml:space="preserve"> Project Management process areas </w:t>
      </w:r>
      <w:r w:rsidR="00BB0AAF" w:rsidRPr="00A472A0">
        <w:t>in</w:t>
      </w:r>
      <w:r w:rsidRPr="00A472A0">
        <w:t xml:space="preserve"> CMMI-DEV</w:t>
      </w:r>
      <w:r w:rsidR="00762A83" w:rsidRPr="00A472A0">
        <w:t xml:space="preserve"> are as follows</w:t>
      </w:r>
      <w:r w:rsidRPr="00A472A0">
        <w:t>:</w:t>
      </w:r>
    </w:p>
    <w:p w:rsidR="00045B81" w:rsidRPr="00A472A0" w:rsidRDefault="00045B81" w:rsidP="00045B81">
      <w:pPr>
        <w:pStyle w:val="list-bullet"/>
      </w:pPr>
      <w:r w:rsidRPr="00A472A0">
        <w:t>Integrated Project Management (IPM)</w:t>
      </w:r>
    </w:p>
    <w:p w:rsidR="00045B81" w:rsidRPr="00A472A0" w:rsidRDefault="00045B81" w:rsidP="00045B81">
      <w:pPr>
        <w:pStyle w:val="list-bullet"/>
      </w:pPr>
      <w:r w:rsidRPr="00A472A0">
        <w:t>Project Monitoring and Control (PMC)</w:t>
      </w:r>
    </w:p>
    <w:p w:rsidR="00C137D6" w:rsidRPr="00A472A0" w:rsidRDefault="00C137D6" w:rsidP="007C6296">
      <w:pPr>
        <w:pStyle w:val="list-bullet"/>
      </w:pPr>
      <w:r w:rsidRPr="00A472A0">
        <w:t>Project Planning (PP)</w:t>
      </w:r>
    </w:p>
    <w:p w:rsidR="00045B81" w:rsidRPr="00A472A0" w:rsidRDefault="00045B81" w:rsidP="00045B81">
      <w:pPr>
        <w:pStyle w:val="list-bullet"/>
      </w:pPr>
      <w:r w:rsidRPr="00A472A0">
        <w:t>Quantitative Project Management (QPM)</w:t>
      </w:r>
    </w:p>
    <w:p w:rsidR="00C137D6" w:rsidRPr="00A472A0" w:rsidRDefault="00C137D6" w:rsidP="007C6296">
      <w:pPr>
        <w:pStyle w:val="list-bullet"/>
      </w:pPr>
      <w:r w:rsidRPr="00A472A0">
        <w:t>Requirements Management (REQM)</w:t>
      </w:r>
    </w:p>
    <w:p w:rsidR="00045B81" w:rsidRPr="00A472A0" w:rsidRDefault="00045B81" w:rsidP="00045B81">
      <w:pPr>
        <w:pStyle w:val="list-bullet"/>
      </w:pPr>
      <w:r w:rsidRPr="00A472A0">
        <w:t>Risk Management (RSKM)</w:t>
      </w:r>
    </w:p>
    <w:p w:rsidR="00C137D6" w:rsidRPr="00A472A0" w:rsidRDefault="00C137D6" w:rsidP="007C6296">
      <w:pPr>
        <w:pStyle w:val="list-bullet"/>
      </w:pPr>
      <w:r w:rsidRPr="00A472A0">
        <w:t>Supplier Agreement Management (SAM)</w:t>
      </w:r>
    </w:p>
    <w:p w:rsidR="00C137D6" w:rsidRPr="00A472A0" w:rsidRDefault="00C137D6" w:rsidP="007C6296">
      <w:pPr>
        <w:pStyle w:val="level2headings"/>
      </w:pPr>
      <w:bookmarkStart w:id="209" w:name="_Toc143059410"/>
      <w:bookmarkStart w:id="210" w:name="_Toc253555142"/>
      <w:bookmarkStart w:id="211" w:name="_Toc274912824"/>
      <w:r w:rsidRPr="00A472A0">
        <w:t>Basic Project Management Process Areas</w:t>
      </w:r>
      <w:bookmarkEnd w:id="209"/>
      <w:bookmarkEnd w:id="210"/>
      <w:bookmarkEnd w:id="211"/>
    </w:p>
    <w:p w:rsidR="00C137D6" w:rsidRPr="00A472A0" w:rsidRDefault="00C137D6" w:rsidP="007C6296">
      <w:pPr>
        <w:pStyle w:val="body"/>
      </w:pPr>
      <w:bookmarkStart w:id="212" w:name="OLE_LINK1"/>
      <w:bookmarkStart w:id="213" w:name="OLE_LINK2"/>
      <w:r w:rsidRPr="00A472A0">
        <w:t>The Basic Project Management process areas address the activities related to establishing and maintaining the project plan, establishing and maintaining commitments, monitoring progress against the plan, taking corrective action, and managing supplier agreements.</w:t>
      </w:r>
      <w:bookmarkEnd w:id="212"/>
      <w:bookmarkEnd w:id="213"/>
    </w:p>
    <w:p w:rsidR="00C137D6" w:rsidRPr="00A472A0" w:rsidRDefault="00C137D6" w:rsidP="007C6296">
      <w:pPr>
        <w:pStyle w:val="body"/>
      </w:pPr>
      <w:r w:rsidRPr="00A472A0">
        <w:t xml:space="preserve">Figure 4.3 provides a bird’s-eye view of the interactions among the Basic Project Management process areas and with other process area categories. As illustrated in Figure 4.3, the Project Planning process area includes developing the project plan, involving </w:t>
      </w:r>
      <w:r w:rsidR="008A32F9" w:rsidRPr="00A472A0">
        <w:t xml:space="preserve">relevant </w:t>
      </w:r>
      <w:r w:rsidRPr="00A472A0">
        <w:t>stakeholders, obtaining commitment to the plan, and maintaining the plan.</w:t>
      </w:r>
    </w:p>
    <w:p w:rsidR="00C137D6" w:rsidRPr="00A472A0" w:rsidRDefault="00425D07" w:rsidP="007C6296">
      <w:pPr>
        <w:pStyle w:val="Figure"/>
        <w:jc w:val="right"/>
        <w:rPr>
          <w:noProof w:val="0"/>
        </w:rPr>
      </w:pPr>
      <w:r>
        <w:rPr>
          <w:noProof w:val="0"/>
        </w:rPr>
        <w:lastRenderedPageBreak/>
        <w:pict>
          <v:shape id="_x0000_i1033" type="#_x0000_t75" style="width:496.5pt;height:380.25pt">
            <v:imagedata r:id="rId43" o:title=""/>
          </v:shape>
        </w:pict>
      </w:r>
    </w:p>
    <w:p w:rsidR="00C137D6" w:rsidRPr="00A472A0" w:rsidRDefault="00C137D6" w:rsidP="005E6754">
      <w:pPr>
        <w:pStyle w:val="FigureCaption"/>
      </w:pPr>
      <w:r w:rsidRPr="00A472A0">
        <w:rPr>
          <w:rStyle w:val="GraphicChar"/>
          <w:rFonts w:eastAsia="Calibri"/>
        </w:rPr>
        <w:t>Figure 4.3: Basic Project Management Process Areas</w:t>
      </w:r>
    </w:p>
    <w:p w:rsidR="00C137D6" w:rsidRPr="00A472A0" w:rsidRDefault="00C137D6" w:rsidP="007C6296">
      <w:pPr>
        <w:pStyle w:val="body"/>
      </w:pPr>
      <w:r w:rsidRPr="00A472A0">
        <w:t xml:space="preserve">Planning begins with requirements that define the product and project (“What to Build” in Figure 4.3). The project plan covers the various project management and development activities performed by the project. </w:t>
      </w:r>
      <w:r w:rsidR="006A3A1D" w:rsidRPr="00A472A0">
        <w:t xml:space="preserve">The project reviews other plans that affect the project from various relevant stakeholders and establishes commitments with those stakeholders for their contributions to the project. </w:t>
      </w:r>
      <w:r w:rsidRPr="00A472A0">
        <w:t>For example, these plans cover configuration management, verification, and measurement and analysis.</w:t>
      </w:r>
    </w:p>
    <w:p w:rsidR="00C137D6" w:rsidRPr="00A472A0" w:rsidRDefault="00C137D6" w:rsidP="007C6296">
      <w:pPr>
        <w:pStyle w:val="body"/>
      </w:pPr>
      <w:r w:rsidRPr="00A472A0">
        <w:t xml:space="preserve">The Project Monitoring and Control process area contains practices for monitoring and controlling activities and taking corrective action. The project plan specifies the frequency of progress reviews and the measures used to monitor progress. Progress is determined primarily by comparing project status to the plan. When the actual status deviates significantly from the expected values, corrective actions are taken as appropriate. These actions </w:t>
      </w:r>
      <w:r w:rsidR="00E4411B" w:rsidRPr="00A472A0">
        <w:t xml:space="preserve">can </w:t>
      </w:r>
      <w:r w:rsidRPr="00A472A0">
        <w:t>include replanning, which requires using Project Planning practices.</w:t>
      </w:r>
    </w:p>
    <w:p w:rsidR="00C137D6" w:rsidRPr="00A472A0" w:rsidRDefault="00C137D6" w:rsidP="007C6296">
      <w:pPr>
        <w:pStyle w:val="body"/>
      </w:pPr>
      <w:r w:rsidRPr="00A472A0">
        <w:t xml:space="preserve">The Requirements Management process area maintains the requirements. It describes activities for obtaining and controlling requirement changes and ensuring that other relevant plans and data are kept current. It provides </w:t>
      </w:r>
      <w:r w:rsidRPr="00A472A0">
        <w:lastRenderedPageBreak/>
        <w:t>traceability of requirements from customer</w:t>
      </w:r>
      <w:r w:rsidR="004E6930" w:rsidRPr="00A472A0">
        <w:t xml:space="preserve"> requirements</w:t>
      </w:r>
      <w:r w:rsidRPr="00A472A0">
        <w:t xml:space="preserve"> to product</w:t>
      </w:r>
      <w:r w:rsidR="004E6930" w:rsidRPr="00A472A0">
        <w:t xml:space="preserve"> requirements</w:t>
      </w:r>
      <w:r w:rsidRPr="00A472A0">
        <w:t xml:space="preserve"> to product component</w:t>
      </w:r>
      <w:r w:rsidR="004E6930" w:rsidRPr="00A472A0">
        <w:t xml:space="preserve"> requirements</w:t>
      </w:r>
      <w:r w:rsidRPr="00A472A0">
        <w:t>.</w:t>
      </w:r>
    </w:p>
    <w:p w:rsidR="00C137D6" w:rsidRPr="00A472A0" w:rsidRDefault="00C137D6" w:rsidP="007C6296">
      <w:pPr>
        <w:pStyle w:val="body"/>
      </w:pPr>
      <w:r w:rsidRPr="00A472A0">
        <w:t xml:space="preserve">Requirements Management ensures that changes to requirements are reflected in project plans, activities, and work products. This cycle of changes </w:t>
      </w:r>
      <w:r w:rsidR="00E4411B" w:rsidRPr="00A472A0">
        <w:t xml:space="preserve">can </w:t>
      </w:r>
      <w:r w:rsidRPr="00A472A0">
        <w:t>affect the Engineering process areas; thus, requirements management is a dynamic and often recursive sequence of events. The Requirements Management process area is fundamental to a controlled and disciplined engineering process.</w:t>
      </w:r>
    </w:p>
    <w:p w:rsidR="00275A10" w:rsidRPr="00A472A0" w:rsidRDefault="00C137D6" w:rsidP="007C6296">
      <w:pPr>
        <w:pStyle w:val="body"/>
      </w:pPr>
      <w:r w:rsidRPr="00A472A0">
        <w:t xml:space="preserve">The Supplier Agreement Management process area addresses the need of the project to acquire those portions of work that are produced by suppliers. Sources of products that </w:t>
      </w:r>
      <w:r w:rsidR="00E4411B" w:rsidRPr="00A472A0">
        <w:t xml:space="preserve">can </w:t>
      </w:r>
      <w:r w:rsidRPr="00A472A0">
        <w:t>be used to satisfy project requirements are proactively identified. The supplier is selected, and a supplier agreement is esta</w:t>
      </w:r>
      <w:r w:rsidR="00275A10" w:rsidRPr="00A472A0">
        <w:t>blished to manage the supplier.</w:t>
      </w:r>
    </w:p>
    <w:p w:rsidR="00C137D6" w:rsidRPr="00A472A0" w:rsidRDefault="00C137D6" w:rsidP="007C6296">
      <w:pPr>
        <w:pStyle w:val="body"/>
      </w:pPr>
      <w:r w:rsidRPr="00A472A0">
        <w:t xml:space="preserve">The supplier’s progress and performance are tracked </w:t>
      </w:r>
      <w:r w:rsidR="00BA0E27" w:rsidRPr="00A472A0">
        <w:t>as specified in the supplier agreement</w:t>
      </w:r>
      <w:r w:rsidRPr="00A472A0">
        <w:t>, and the supplier agreement is revised as appropriate. Acceptance reviews and tests are conducted on the supplier</w:t>
      </w:r>
      <w:r w:rsidR="006C5F7B" w:rsidRPr="00A472A0">
        <w:t>-</w:t>
      </w:r>
      <w:r w:rsidRPr="00A472A0">
        <w:t>produced product component.</w:t>
      </w:r>
    </w:p>
    <w:p w:rsidR="00C137D6" w:rsidRPr="00A472A0" w:rsidRDefault="00C137D6" w:rsidP="007C6296">
      <w:pPr>
        <w:pStyle w:val="level2headings"/>
      </w:pPr>
      <w:bookmarkStart w:id="214" w:name="_Toc143059411"/>
      <w:bookmarkStart w:id="215" w:name="_Toc253555143"/>
      <w:bookmarkStart w:id="216" w:name="_Toc274912825"/>
      <w:r w:rsidRPr="00A472A0">
        <w:t>Advanced Project Management Process Areas</w:t>
      </w:r>
      <w:bookmarkEnd w:id="214"/>
      <w:bookmarkEnd w:id="215"/>
      <w:bookmarkEnd w:id="216"/>
    </w:p>
    <w:p w:rsidR="00C137D6" w:rsidRPr="00A472A0" w:rsidRDefault="00C137D6" w:rsidP="007C6296">
      <w:pPr>
        <w:pStyle w:val="body"/>
      </w:pPr>
      <w:r w:rsidRPr="00A472A0">
        <w:t>The Advanced Project Management process areas address activities such as establishing a defined process that is tailored from the organization’s set of standard processes, establishing the project work environment from the organization’s work environment standards, coordinating and collaborating with relevant stakeholders, forming and sustaining teams for the conduct of projects, quantitatively managing the project, and managing risk.</w:t>
      </w:r>
    </w:p>
    <w:p w:rsidR="00C137D6" w:rsidRPr="00A472A0" w:rsidRDefault="00C137D6" w:rsidP="007C6296">
      <w:pPr>
        <w:pStyle w:val="body"/>
      </w:pPr>
      <w:r w:rsidRPr="00A472A0">
        <w:t>Figure 4.4 provides a bird’s-eye view of the interactions among the Advanced Project Management process areas and with other process area categories. Each Advanced Project Management process area depends on the ability to plan, monitor, and control the project. The Basic Project Management process areas provide this ability.</w:t>
      </w:r>
    </w:p>
    <w:p w:rsidR="00C137D6" w:rsidRPr="00A472A0" w:rsidRDefault="00425D07" w:rsidP="00716334">
      <w:pPr>
        <w:pStyle w:val="Figure"/>
        <w:jc w:val="center"/>
        <w:rPr>
          <w:noProof w:val="0"/>
        </w:rPr>
      </w:pPr>
      <w:r>
        <w:lastRenderedPageBreak/>
        <w:pict>
          <v:shape id="_x0000_i1034" type="#_x0000_t75" style="width:533.25pt;height:393pt">
            <v:imagedata r:id="rId44" o:title=""/>
          </v:shape>
        </w:pict>
      </w:r>
    </w:p>
    <w:p w:rsidR="00C137D6" w:rsidRPr="00A472A0" w:rsidRDefault="00C137D6" w:rsidP="005E6754">
      <w:pPr>
        <w:pStyle w:val="FigureCaption"/>
      </w:pPr>
      <w:r w:rsidRPr="00A472A0">
        <w:rPr>
          <w:rStyle w:val="GraphicChar"/>
          <w:rFonts w:eastAsia="Calibri"/>
        </w:rPr>
        <w:t>Figure 4.4: Advanced Project Management Process Areas</w:t>
      </w:r>
    </w:p>
    <w:p w:rsidR="00275A10" w:rsidRPr="00A472A0" w:rsidRDefault="00C137D6" w:rsidP="007C6296">
      <w:pPr>
        <w:pStyle w:val="body"/>
      </w:pPr>
      <w:r w:rsidRPr="00A472A0">
        <w:t xml:space="preserve">The Integrated Project Management process area establishes and maintains the project’s defined process that is tailored from the organization’s set of standard processes (Organizational Process </w:t>
      </w:r>
      <w:r w:rsidR="00CD53F4" w:rsidRPr="00A472A0">
        <w:t>Definition</w:t>
      </w:r>
      <w:r w:rsidRPr="00A472A0">
        <w:t>). The project is managed using</w:t>
      </w:r>
      <w:r w:rsidR="00275A10" w:rsidRPr="00A472A0">
        <w:t xml:space="preserve"> the project’s defined process.</w:t>
      </w:r>
    </w:p>
    <w:p w:rsidR="00C137D6" w:rsidRPr="00A472A0" w:rsidRDefault="00C137D6" w:rsidP="007C6296">
      <w:pPr>
        <w:pStyle w:val="body"/>
      </w:pPr>
      <w:r w:rsidRPr="00A472A0">
        <w:t xml:space="preserve">The project uses and contributes to the </w:t>
      </w:r>
      <w:r w:rsidR="00F4516B" w:rsidRPr="00A472A0">
        <w:t>organizational</w:t>
      </w:r>
      <w:r w:rsidRPr="00A472A0">
        <w:t xml:space="preserve"> process assets, the project’s work environment is established and maintained from the organization’s work environment standards, and teams are established using the organization’s rules and guidelines. The project’s relevant stakeholders coordinate their efforts in a timely manner through the identification, negotiation, and tracking of critical dependencies and the resolution of coordination issues.</w:t>
      </w:r>
    </w:p>
    <w:p w:rsidR="00C137D6" w:rsidRPr="00A472A0" w:rsidRDefault="00C137D6" w:rsidP="007C6296">
      <w:pPr>
        <w:pStyle w:val="body"/>
      </w:pPr>
      <w:r w:rsidRPr="00A472A0">
        <w:t>Although risk identification and monitoring are covered in the Project Planning and Project Monitoring and Control process areas, the Risk Management process area takes a continuing, forward-looking approach to managing risks with activities that include identification of risk parameters, risk assessments, and risk mitigation.</w:t>
      </w:r>
    </w:p>
    <w:p w:rsidR="00275A10" w:rsidRPr="00A472A0" w:rsidRDefault="00C137D6" w:rsidP="007C6296">
      <w:pPr>
        <w:pStyle w:val="body"/>
      </w:pPr>
      <w:r w:rsidRPr="00A472A0">
        <w:lastRenderedPageBreak/>
        <w:t xml:space="preserve">The Quantitative Project Management process area establishes objectives for quality and process performance, composes a defined process that can help achieve those objectives, and quantitatively manages the project. The </w:t>
      </w:r>
      <w:r w:rsidR="00C44988" w:rsidRPr="00A472A0">
        <w:t xml:space="preserve">project’s </w:t>
      </w:r>
      <w:r w:rsidRPr="00A472A0">
        <w:t>quality and process performance objectives are based on the objectives established by the</w:t>
      </w:r>
      <w:r w:rsidR="00275A10" w:rsidRPr="00A472A0">
        <w:t xml:space="preserve"> organization and the customer.</w:t>
      </w:r>
    </w:p>
    <w:p w:rsidR="00EC6FD4" w:rsidRPr="00A472A0" w:rsidRDefault="00C137D6" w:rsidP="007C6296">
      <w:pPr>
        <w:pStyle w:val="body"/>
        <w:rPr>
          <w:rFonts w:cs="Arial"/>
          <w:szCs w:val="21"/>
        </w:rPr>
      </w:pPr>
      <w:r w:rsidRPr="00A472A0">
        <w:t xml:space="preserve">The project’s defined process is </w:t>
      </w:r>
      <w:r w:rsidRPr="00A472A0">
        <w:rPr>
          <w:rFonts w:cs="Arial"/>
          <w:szCs w:val="21"/>
        </w:rPr>
        <w:t xml:space="preserve">composed </w:t>
      </w:r>
      <w:r w:rsidR="00BA0E27" w:rsidRPr="00A472A0">
        <w:rPr>
          <w:rFonts w:cs="Arial"/>
          <w:szCs w:val="21"/>
        </w:rPr>
        <w:t>using statistical and other quantitative techniques</w:t>
      </w:r>
      <w:r w:rsidRPr="00A472A0">
        <w:rPr>
          <w:rFonts w:cs="Arial"/>
          <w:szCs w:val="21"/>
        </w:rPr>
        <w:t xml:space="preserve">. Such an analysis enables the project to predict whether it will achieve its quality and </w:t>
      </w:r>
      <w:r w:rsidR="00EC6FD4" w:rsidRPr="00A472A0">
        <w:rPr>
          <w:rFonts w:cs="Arial"/>
          <w:szCs w:val="21"/>
        </w:rPr>
        <w:t>process performance objectives.</w:t>
      </w:r>
    </w:p>
    <w:p w:rsidR="00C137D6" w:rsidRPr="00A472A0" w:rsidRDefault="00C137D6" w:rsidP="007C6296">
      <w:pPr>
        <w:pStyle w:val="body"/>
      </w:pPr>
      <w:r w:rsidRPr="00A472A0">
        <w:rPr>
          <w:rFonts w:cs="Arial"/>
          <w:szCs w:val="21"/>
        </w:rPr>
        <w:t xml:space="preserve">Based on the prediction, the project </w:t>
      </w:r>
      <w:r w:rsidRPr="00A472A0">
        <w:t xml:space="preserve">can </w:t>
      </w:r>
      <w:r w:rsidRPr="00A472A0">
        <w:rPr>
          <w:rFonts w:cs="Arial"/>
          <w:szCs w:val="21"/>
        </w:rPr>
        <w:t xml:space="preserve">adjust the defined process or </w:t>
      </w:r>
      <w:r w:rsidR="00E4411B" w:rsidRPr="00A472A0">
        <w:rPr>
          <w:rFonts w:cs="Arial"/>
          <w:szCs w:val="21"/>
        </w:rPr>
        <w:t xml:space="preserve">can </w:t>
      </w:r>
      <w:r w:rsidRPr="00A472A0">
        <w:rPr>
          <w:rFonts w:cs="Arial"/>
          <w:szCs w:val="21"/>
        </w:rPr>
        <w:t xml:space="preserve">negotiate changes to quality and process performance objectives. As the project progresses, the performance of selected </w:t>
      </w:r>
      <w:r w:rsidRPr="00A472A0">
        <w:t xml:space="preserve">subprocesses </w:t>
      </w:r>
      <w:r w:rsidRPr="00A472A0">
        <w:rPr>
          <w:rFonts w:cs="Arial"/>
          <w:szCs w:val="21"/>
        </w:rPr>
        <w:t>is carefully monitored to help evaluate whether the project is on track</w:t>
      </w:r>
      <w:r w:rsidRPr="00A472A0">
        <w:t xml:space="preserve"> to achieving </w:t>
      </w:r>
      <w:r w:rsidRPr="00A472A0">
        <w:rPr>
          <w:rFonts w:cs="Arial"/>
          <w:szCs w:val="21"/>
        </w:rPr>
        <w:t>its objectives.</w:t>
      </w:r>
    </w:p>
    <w:p w:rsidR="00C137D6" w:rsidRPr="00A472A0" w:rsidRDefault="00C137D6" w:rsidP="007C6296">
      <w:pPr>
        <w:pStyle w:val="level1headings"/>
      </w:pPr>
      <w:bookmarkStart w:id="217" w:name="_Toc143059412"/>
      <w:bookmarkStart w:id="218" w:name="_Toc253555144"/>
      <w:bookmarkStart w:id="219" w:name="_Toc274912826"/>
      <w:r w:rsidRPr="00A472A0">
        <w:t>Engineering</w:t>
      </w:r>
      <w:bookmarkEnd w:id="217"/>
      <w:bookmarkEnd w:id="218"/>
      <w:bookmarkEnd w:id="219"/>
    </w:p>
    <w:p w:rsidR="00C137D6" w:rsidRPr="00A472A0" w:rsidRDefault="00C137D6" w:rsidP="007C6296">
      <w:pPr>
        <w:pStyle w:val="body"/>
      </w:pPr>
      <w:r w:rsidRPr="00A472A0">
        <w:t>Engineering process areas cover the development and maintenance activities that are shared across engineering disciplines. The Engineering process areas were written using general engineering terminology so that any technical discipline involved in the product development process (e.g., software engineering</w:t>
      </w:r>
      <w:r w:rsidR="00EC6FD4" w:rsidRPr="00A472A0">
        <w:t>,</w:t>
      </w:r>
      <w:r w:rsidRPr="00A472A0">
        <w:t xml:space="preserve"> mechanical engineering) can use them for process improvement.</w:t>
      </w:r>
    </w:p>
    <w:p w:rsidR="00C137D6" w:rsidRPr="00A472A0" w:rsidRDefault="00C137D6" w:rsidP="007C6296">
      <w:pPr>
        <w:pStyle w:val="body"/>
      </w:pPr>
      <w:r w:rsidRPr="00A472A0">
        <w:t>The Engineering process areas also integrate the processes associated with different engineering disciplines into a single product development process, supporting a product</w:t>
      </w:r>
      <w:r w:rsidR="00984A49" w:rsidRPr="00A472A0">
        <w:t xml:space="preserve"> </w:t>
      </w:r>
      <w:r w:rsidRPr="00A472A0">
        <w:t>oriented process improvement strategy. Such a strategy targets essential business objectives rather than specific technical disciplines. This approach to processes effectively avoids the tendency toward an organizational “stovepipe” mentality.</w:t>
      </w:r>
    </w:p>
    <w:p w:rsidR="00C137D6" w:rsidRPr="00A472A0" w:rsidRDefault="00C137D6" w:rsidP="007C6296">
      <w:pPr>
        <w:pStyle w:val="body"/>
      </w:pPr>
      <w:r w:rsidRPr="00A472A0">
        <w:t>The Engineering process areas apply to the development of any product or service in the development domain (e.g., software products, hardware products, services, processes).</w:t>
      </w:r>
    </w:p>
    <w:p w:rsidR="00C137D6" w:rsidRPr="00A472A0" w:rsidRDefault="00C137D6" w:rsidP="007C6296">
      <w:pPr>
        <w:pStyle w:val="body"/>
      </w:pPr>
      <w:r w:rsidRPr="00A472A0">
        <w:t>The</w:t>
      </w:r>
      <w:r w:rsidR="00BB0AAF" w:rsidRPr="00A472A0">
        <w:t xml:space="preserve"> five</w:t>
      </w:r>
      <w:r w:rsidRPr="00A472A0">
        <w:t xml:space="preserve"> Engineering process areas </w:t>
      </w:r>
      <w:r w:rsidR="00BB0AAF" w:rsidRPr="00A472A0">
        <w:t>in</w:t>
      </w:r>
      <w:r w:rsidRPr="00A472A0">
        <w:t xml:space="preserve"> CMMI</w:t>
      </w:r>
      <w:r w:rsidR="00BB0AAF" w:rsidRPr="00A472A0">
        <w:t>-DEV</w:t>
      </w:r>
      <w:r w:rsidR="00762A83" w:rsidRPr="00A472A0">
        <w:t xml:space="preserve"> are as follows</w:t>
      </w:r>
      <w:r w:rsidRPr="00A472A0">
        <w:t>:</w:t>
      </w:r>
    </w:p>
    <w:p w:rsidR="00045B81" w:rsidRPr="00A472A0" w:rsidRDefault="00045B81" w:rsidP="00045B81">
      <w:pPr>
        <w:pStyle w:val="list-bullet"/>
      </w:pPr>
      <w:r w:rsidRPr="00A472A0">
        <w:t>Product Integration (PI)</w:t>
      </w:r>
    </w:p>
    <w:p w:rsidR="00C137D6" w:rsidRPr="00A472A0" w:rsidRDefault="00C137D6" w:rsidP="007C6296">
      <w:pPr>
        <w:pStyle w:val="list-bullet"/>
      </w:pPr>
      <w:r w:rsidRPr="00A472A0">
        <w:t>Requirements Development (RD)</w:t>
      </w:r>
    </w:p>
    <w:p w:rsidR="00C137D6" w:rsidRPr="00A472A0" w:rsidRDefault="00C137D6" w:rsidP="007C6296">
      <w:pPr>
        <w:pStyle w:val="list-bullet"/>
      </w:pPr>
      <w:r w:rsidRPr="00A472A0">
        <w:t>Technical Solution (TS)</w:t>
      </w:r>
    </w:p>
    <w:p w:rsidR="00045B81" w:rsidRPr="00A472A0" w:rsidRDefault="00045B81" w:rsidP="00045B81">
      <w:pPr>
        <w:pStyle w:val="list-bullet"/>
      </w:pPr>
      <w:r w:rsidRPr="00A472A0">
        <w:t>Validation (VAL)</w:t>
      </w:r>
    </w:p>
    <w:p w:rsidR="00C137D6" w:rsidRPr="00A472A0" w:rsidRDefault="00C137D6" w:rsidP="007C6296">
      <w:pPr>
        <w:pStyle w:val="list-bullet"/>
      </w:pPr>
      <w:r w:rsidRPr="00A472A0">
        <w:t>Verification (VER)</w:t>
      </w:r>
    </w:p>
    <w:p w:rsidR="00C137D6" w:rsidRPr="00A472A0" w:rsidRDefault="00C137D6" w:rsidP="007C6296">
      <w:pPr>
        <w:pStyle w:val="body"/>
      </w:pPr>
      <w:r w:rsidRPr="00A472A0">
        <w:t>Figure 4.5 provides a bird’s-eye view of the interactions among the six Engineering process areas.</w:t>
      </w:r>
    </w:p>
    <w:p w:rsidR="00C137D6" w:rsidRPr="00A472A0" w:rsidRDefault="00425D07" w:rsidP="007C6296">
      <w:pPr>
        <w:pStyle w:val="Figure"/>
        <w:jc w:val="right"/>
        <w:rPr>
          <w:noProof w:val="0"/>
        </w:rPr>
      </w:pPr>
      <w:r>
        <w:rPr>
          <w:noProof w:val="0"/>
        </w:rPr>
        <w:lastRenderedPageBreak/>
        <w:pict>
          <v:shape id="_x0000_i1035" type="#_x0000_t75" style="width:494.25pt;height:362.25pt">
            <v:imagedata r:id="rId45" o:title=""/>
          </v:shape>
        </w:pict>
      </w:r>
    </w:p>
    <w:p w:rsidR="00C137D6" w:rsidRPr="00A472A0" w:rsidRDefault="00C137D6" w:rsidP="005E6754">
      <w:pPr>
        <w:pStyle w:val="FigureCaption"/>
        <w:rPr>
          <w:rStyle w:val="CaptionChar"/>
        </w:rPr>
      </w:pPr>
      <w:r w:rsidRPr="00A472A0">
        <w:rPr>
          <w:rStyle w:val="GraphicChar"/>
          <w:rFonts w:eastAsia="Calibri"/>
        </w:rPr>
        <w:t>Figure 4.5: Engineering Process Areas</w:t>
      </w:r>
    </w:p>
    <w:p w:rsidR="00EC6FD4" w:rsidRPr="00A472A0" w:rsidRDefault="00C137D6" w:rsidP="007C6296">
      <w:pPr>
        <w:pStyle w:val="body"/>
      </w:pPr>
      <w:r w:rsidRPr="00A472A0">
        <w:t xml:space="preserve">The Requirements Development process area identifies customer needs and translates these needs into product requirements. The set of product requirements is analyzed to produce a high-level conceptual solution. This set of requirements is then allocated to establish an initial set of </w:t>
      </w:r>
      <w:r w:rsidR="00EC6FD4" w:rsidRPr="00A472A0">
        <w:t>product component requirements.</w:t>
      </w:r>
    </w:p>
    <w:p w:rsidR="00C137D6" w:rsidRPr="00A472A0" w:rsidRDefault="00C137D6" w:rsidP="007C6296">
      <w:pPr>
        <w:pStyle w:val="body"/>
      </w:pPr>
      <w:r w:rsidRPr="00A472A0">
        <w:t xml:space="preserve">Other requirements that help define the product are derived and allocated to product components. This set of product and product component requirements clearly describes the product’s performance, quality attributes, design features, verification requirements, </w:t>
      </w:r>
      <w:r w:rsidR="008631F1">
        <w:t>etc.</w:t>
      </w:r>
      <w:r w:rsidRPr="00A472A0">
        <w:t>, in terms the developer understands and uses.</w:t>
      </w:r>
    </w:p>
    <w:p w:rsidR="00C137D6" w:rsidRPr="00A472A0" w:rsidRDefault="00C137D6" w:rsidP="007C6296">
      <w:pPr>
        <w:pStyle w:val="body"/>
      </w:pPr>
      <w:r w:rsidRPr="00A472A0">
        <w:t>The Requirements Development process area supplies requirements to the Technical Solution process area, where the requirements are converted into the product architecture, product component design</w:t>
      </w:r>
      <w:r w:rsidR="00F4516B" w:rsidRPr="00A472A0">
        <w:t>s</w:t>
      </w:r>
      <w:r w:rsidRPr="00A472A0">
        <w:t>, and product component</w:t>
      </w:r>
      <w:r w:rsidR="00F4516B" w:rsidRPr="00A472A0">
        <w:t>s</w:t>
      </w:r>
      <w:r w:rsidRPr="00A472A0">
        <w:t xml:space="preserve"> (e.g., </w:t>
      </w:r>
      <w:r w:rsidR="00F4516B" w:rsidRPr="00A472A0">
        <w:t xml:space="preserve">by </w:t>
      </w:r>
      <w:r w:rsidRPr="00A472A0">
        <w:t>coding</w:t>
      </w:r>
      <w:r w:rsidR="00F4516B" w:rsidRPr="00A472A0">
        <w:t>,</w:t>
      </w:r>
      <w:r w:rsidRPr="00A472A0">
        <w:t xml:space="preserve"> fabrication). Requirements are also supplied to the Product Integration process area, where product components are combined and interfaces are verified to ensure that they meet the interface requirements supplied by Requirements Development.</w:t>
      </w:r>
    </w:p>
    <w:p w:rsidR="00C137D6" w:rsidRPr="00A472A0" w:rsidRDefault="00C137D6" w:rsidP="007C6296">
      <w:pPr>
        <w:pStyle w:val="body"/>
      </w:pPr>
      <w:r w:rsidRPr="00A472A0">
        <w:lastRenderedPageBreak/>
        <w:t xml:space="preserve">The Technical Solution process area develops technical data packages for product components </w:t>
      </w:r>
      <w:r w:rsidR="00EC6FD4" w:rsidRPr="00A472A0">
        <w:t>to</w:t>
      </w:r>
      <w:r w:rsidRPr="00A472A0">
        <w:t xml:space="preserve"> be used by the Product Integration or Supplier Agreement Management process area. Alternative solutions are examined to select the optimum design based on established criteria. These criteria </w:t>
      </w:r>
      <w:r w:rsidR="00E4411B" w:rsidRPr="00A472A0">
        <w:t xml:space="preserve">can </w:t>
      </w:r>
      <w:r w:rsidRPr="00A472A0">
        <w:t>be significantly different across products, depending on product type, operational environment, performance requirements, support requirements, and cost or delivery schedules. The task of selecting the final solution makes use of the specific practices in the Decision Analysis and Resolution process area.</w:t>
      </w:r>
    </w:p>
    <w:p w:rsidR="00C137D6" w:rsidRPr="00A472A0" w:rsidRDefault="00C137D6" w:rsidP="007C6296">
      <w:pPr>
        <w:pStyle w:val="body"/>
      </w:pPr>
      <w:r w:rsidRPr="00A472A0">
        <w:t>The Technical Solution process area relies on the specific practices in the Verification process area to perform design verification and peer reviews during design and prior to final build.</w:t>
      </w:r>
    </w:p>
    <w:p w:rsidR="00C137D6" w:rsidRPr="00A472A0" w:rsidRDefault="00C137D6" w:rsidP="007C6296">
      <w:pPr>
        <w:pStyle w:val="body"/>
      </w:pPr>
      <w:r w:rsidRPr="00A472A0">
        <w:t>The Verification process area ensures that selected work products meet the specified requirements. The Verification process area selects work products and verification methods that will be used to verify work products against specified requirements. Verification is generally an incremental process, starting with product component verification and usually concluding with verification of fully assembled products.</w:t>
      </w:r>
    </w:p>
    <w:p w:rsidR="00C137D6" w:rsidRPr="00A472A0" w:rsidRDefault="00C137D6" w:rsidP="007C6296">
      <w:pPr>
        <w:pStyle w:val="body"/>
      </w:pPr>
      <w:r w:rsidRPr="00A472A0">
        <w:t>Verification also addresses peer reviews. Peer reviews are a proven method for removing defects early and provide valuable insight into the work products and product components being developed and maintained.</w:t>
      </w:r>
    </w:p>
    <w:p w:rsidR="00C137D6" w:rsidRPr="00A472A0" w:rsidRDefault="00C137D6" w:rsidP="007C6296">
      <w:pPr>
        <w:pStyle w:val="body"/>
      </w:pPr>
      <w:r w:rsidRPr="00A472A0">
        <w:t xml:space="preserve">The Validation process area incrementally validates products against the customer’s needs. Validation </w:t>
      </w:r>
      <w:r w:rsidR="00E4411B" w:rsidRPr="00A472A0">
        <w:t xml:space="preserve">can </w:t>
      </w:r>
      <w:r w:rsidRPr="00A472A0">
        <w:t>be performed in the operational environment or in a simulated operational environment. Coordination with the customer on validation requirements is an important element of this process area.</w:t>
      </w:r>
    </w:p>
    <w:p w:rsidR="00C137D6" w:rsidRPr="00A472A0" w:rsidRDefault="00C137D6" w:rsidP="007C6296">
      <w:pPr>
        <w:pStyle w:val="body"/>
      </w:pPr>
      <w:r w:rsidRPr="00A472A0">
        <w:t xml:space="preserve">The scope of the Validation process area includes validation of products, product components, selected intermediate work products, and processes. These validated elements </w:t>
      </w:r>
      <w:r w:rsidR="00E4411B" w:rsidRPr="00A472A0">
        <w:t xml:space="preserve">can </w:t>
      </w:r>
      <w:r w:rsidRPr="00A472A0">
        <w:t>often require reverification and revalidation. Issues discovered during validation are usually resolved in the Requirements Development or Technical Solution process area.</w:t>
      </w:r>
    </w:p>
    <w:p w:rsidR="00C137D6" w:rsidRPr="00A472A0" w:rsidRDefault="00C137D6" w:rsidP="007C6296">
      <w:pPr>
        <w:pStyle w:val="body"/>
      </w:pPr>
      <w:r w:rsidRPr="00A472A0">
        <w:t>The Product Integration process area contains the specific practices associated with generating an integration strategy, integrating product components, and delivering the product to the customer.</w:t>
      </w:r>
    </w:p>
    <w:p w:rsidR="00C137D6" w:rsidRPr="00A472A0" w:rsidRDefault="00C137D6" w:rsidP="007C6296">
      <w:pPr>
        <w:pStyle w:val="body"/>
      </w:pPr>
      <w:r w:rsidRPr="00A472A0">
        <w:t xml:space="preserve">Product Integration uses the specific practices of both Verification and Validation in implementing the product integration process. Verification practices verify the interfaces and interface requirements of product components prior to product integration. </w:t>
      </w:r>
      <w:r w:rsidR="00EC6FD4" w:rsidRPr="00A472A0">
        <w:t>Interface verification</w:t>
      </w:r>
      <w:r w:rsidRPr="00A472A0">
        <w:t xml:space="preserve"> is an essential event in the integration process. During product integration in the operational environment, the specific practices of the Validation process area are used.</w:t>
      </w:r>
    </w:p>
    <w:p w:rsidR="00C137D6" w:rsidRPr="00A472A0" w:rsidRDefault="00C137D6" w:rsidP="007C6296">
      <w:pPr>
        <w:pStyle w:val="level1headings"/>
      </w:pPr>
      <w:bookmarkStart w:id="220" w:name="_Toc143059413"/>
      <w:bookmarkStart w:id="221" w:name="_Toc253555145"/>
      <w:bookmarkStart w:id="222" w:name="_Toc274912827"/>
      <w:r w:rsidRPr="00A472A0">
        <w:lastRenderedPageBreak/>
        <w:t>Recursion and Iteration of Engineering Processes</w:t>
      </w:r>
      <w:bookmarkEnd w:id="220"/>
      <w:bookmarkEnd w:id="221"/>
      <w:bookmarkEnd w:id="222"/>
    </w:p>
    <w:p w:rsidR="00C137D6" w:rsidRPr="00A472A0" w:rsidRDefault="00C137D6" w:rsidP="007C6296">
      <w:pPr>
        <w:pStyle w:val="body"/>
      </w:pPr>
      <w:r w:rsidRPr="00A472A0">
        <w:t>Most process standards agree that there are two ways that processes can be applied. These two ways are called recursion and iteration.</w:t>
      </w:r>
    </w:p>
    <w:p w:rsidR="00C137D6" w:rsidRPr="00A472A0" w:rsidRDefault="00C137D6" w:rsidP="007C6296">
      <w:pPr>
        <w:pStyle w:val="body"/>
      </w:pPr>
      <w:r w:rsidRPr="00A472A0">
        <w:t>Recursion occurs when a process is applied to successive levels of system elements within a system structure. The outcomes of one application are used as inputs to the next level in the system structure. For example, the verification process is designed to apply to the entire assembled product, the major product components, and even components of components. How far into the product you apply the verification process depends entirely on the size and complexity of the end product.</w:t>
      </w:r>
    </w:p>
    <w:p w:rsidR="00EC6FD4" w:rsidRPr="00A472A0" w:rsidRDefault="00C137D6" w:rsidP="007C6296">
      <w:pPr>
        <w:pStyle w:val="body"/>
      </w:pPr>
      <w:r w:rsidRPr="00A472A0">
        <w:t xml:space="preserve">Iteration occurs when processes are repeated at the same system level. New information is created by the implementation of one process that feeds </w:t>
      </w:r>
      <w:r w:rsidR="0064308A" w:rsidRPr="00A472A0">
        <w:t xml:space="preserve">that information </w:t>
      </w:r>
      <w:r w:rsidRPr="00A472A0">
        <w:t>back into a related process. This new information typically raises questions that must be resolved b</w:t>
      </w:r>
      <w:r w:rsidR="00EC6FD4" w:rsidRPr="00A472A0">
        <w:t>efore completing the processes.</w:t>
      </w:r>
    </w:p>
    <w:p w:rsidR="00C137D6" w:rsidRPr="00A472A0" w:rsidRDefault="00C137D6" w:rsidP="007C6296">
      <w:pPr>
        <w:pStyle w:val="body"/>
      </w:pPr>
      <w:r w:rsidRPr="00A472A0">
        <w:t>For example, iteration will most likely occur between requirements development and technical solution. Reapplication of the processes can resolve the questions that are raised. Iteration can ensure quality prior to applying the next process.</w:t>
      </w:r>
    </w:p>
    <w:p w:rsidR="00EC6FD4" w:rsidRPr="00A472A0" w:rsidRDefault="00C137D6" w:rsidP="007C6296">
      <w:pPr>
        <w:pStyle w:val="body"/>
      </w:pPr>
      <w:r w:rsidRPr="00A472A0">
        <w:t>Engineering processes (e.g., requirements development</w:t>
      </w:r>
      <w:r w:rsidR="00532F59" w:rsidRPr="00A472A0">
        <w:t>,</w:t>
      </w:r>
      <w:r w:rsidRPr="00A472A0">
        <w:t xml:space="preserve"> verification) are implemented repeatedly on a product to ensure that these engineering processes have been adequately addressed before delivery to the customer. Further, engineering processes are applie</w:t>
      </w:r>
      <w:r w:rsidR="00EC6FD4" w:rsidRPr="00A472A0">
        <w:t>d to components of the product.</w:t>
      </w:r>
    </w:p>
    <w:p w:rsidR="00C137D6" w:rsidRPr="00A472A0" w:rsidRDefault="00C137D6" w:rsidP="007C6296">
      <w:pPr>
        <w:pStyle w:val="body"/>
      </w:pPr>
      <w:r w:rsidRPr="00A472A0">
        <w:t xml:space="preserve">For example, some questions that are raised by processes associated with the Verification and Validation process areas </w:t>
      </w:r>
      <w:r w:rsidR="00E4411B" w:rsidRPr="00A472A0">
        <w:t xml:space="preserve">can </w:t>
      </w:r>
      <w:r w:rsidRPr="00A472A0">
        <w:t>be resolved by processes associated with the Requirements Development or Product Integration process area. Recursion and iteration of these processes enable the project to ensure quality in all components of the product before it is delivered to the customer.</w:t>
      </w:r>
    </w:p>
    <w:p w:rsidR="00C137D6" w:rsidRPr="00A472A0" w:rsidRDefault="00C137D6" w:rsidP="007C6296">
      <w:pPr>
        <w:pStyle w:val="body"/>
      </w:pPr>
      <w:bookmarkStart w:id="223" w:name="_Toc143059414"/>
      <w:bookmarkStart w:id="224" w:name="_Toc253555146"/>
      <w:r w:rsidRPr="00A472A0">
        <w:t xml:space="preserve">The project management process areas can likewise be recursive </w:t>
      </w:r>
      <w:r w:rsidR="00EC6FD4" w:rsidRPr="00A472A0">
        <w:t>because sometimes</w:t>
      </w:r>
      <w:r w:rsidRPr="00A472A0">
        <w:t xml:space="preserve"> projects </w:t>
      </w:r>
      <w:r w:rsidR="00EC6FD4" w:rsidRPr="00A472A0">
        <w:t>are</w:t>
      </w:r>
      <w:r w:rsidRPr="00A472A0">
        <w:t xml:space="preserve"> nested within projects.</w:t>
      </w:r>
    </w:p>
    <w:p w:rsidR="00C137D6" w:rsidRPr="00A472A0" w:rsidRDefault="00C137D6" w:rsidP="007C6296">
      <w:pPr>
        <w:pStyle w:val="level1headings"/>
      </w:pPr>
      <w:bookmarkStart w:id="225" w:name="_Toc274912828"/>
      <w:r w:rsidRPr="00A472A0">
        <w:t>Support</w:t>
      </w:r>
      <w:bookmarkEnd w:id="223"/>
      <w:bookmarkEnd w:id="224"/>
      <w:bookmarkEnd w:id="225"/>
    </w:p>
    <w:p w:rsidR="00EC6FD4" w:rsidRPr="00A472A0" w:rsidRDefault="00C137D6" w:rsidP="007C6296">
      <w:pPr>
        <w:pStyle w:val="body"/>
      </w:pPr>
      <w:r w:rsidRPr="00A472A0">
        <w:t xml:space="preserve">Support process areas cover the activities that support product development and maintenance. The Support process areas address processes that are used in the context of performing other processes. In general, the Support process areas address processes that are targeted toward the project and </w:t>
      </w:r>
      <w:r w:rsidR="00E4411B" w:rsidRPr="00A472A0">
        <w:t xml:space="preserve">can </w:t>
      </w:r>
      <w:r w:rsidRPr="00A472A0">
        <w:t>address processes that apply more</w:t>
      </w:r>
      <w:r w:rsidR="00EC6FD4" w:rsidRPr="00A472A0">
        <w:t xml:space="preserve"> generally to the organization.</w:t>
      </w:r>
    </w:p>
    <w:p w:rsidR="00C137D6" w:rsidRPr="00A472A0" w:rsidRDefault="00C137D6" w:rsidP="007C6296">
      <w:pPr>
        <w:pStyle w:val="body"/>
      </w:pPr>
      <w:r w:rsidRPr="00A472A0">
        <w:t>For example, Process and Product Quality Assurance can be used with all the process areas to provide an objective evaluation of the processes and work products described in all the process areas.</w:t>
      </w:r>
    </w:p>
    <w:p w:rsidR="00C137D6" w:rsidRPr="00A472A0" w:rsidRDefault="00C137D6" w:rsidP="007C6296">
      <w:pPr>
        <w:pStyle w:val="body"/>
      </w:pPr>
      <w:r w:rsidRPr="00A472A0">
        <w:t>The</w:t>
      </w:r>
      <w:r w:rsidR="00D90EE5" w:rsidRPr="00A472A0">
        <w:t xml:space="preserve"> five</w:t>
      </w:r>
      <w:r w:rsidRPr="00A472A0">
        <w:t xml:space="preserve"> Support process areas </w:t>
      </w:r>
      <w:r w:rsidR="00D90EE5" w:rsidRPr="00A472A0">
        <w:t>in CMMI-DEV</w:t>
      </w:r>
      <w:r w:rsidR="00762A83" w:rsidRPr="00A472A0">
        <w:t xml:space="preserve"> are as follows</w:t>
      </w:r>
      <w:r w:rsidRPr="00A472A0">
        <w:t>:</w:t>
      </w:r>
    </w:p>
    <w:p w:rsidR="00045B81" w:rsidRPr="00A472A0" w:rsidRDefault="00045B81" w:rsidP="00045B81">
      <w:pPr>
        <w:pStyle w:val="list-bullet"/>
      </w:pPr>
      <w:r w:rsidRPr="00A472A0">
        <w:lastRenderedPageBreak/>
        <w:t>Causal Analysis and Resolution (CAR)</w:t>
      </w:r>
    </w:p>
    <w:p w:rsidR="00C137D6" w:rsidRPr="00A472A0" w:rsidRDefault="00C137D6" w:rsidP="007C6296">
      <w:pPr>
        <w:pStyle w:val="list-bullet"/>
      </w:pPr>
      <w:r w:rsidRPr="00A472A0">
        <w:t>Configuration Management</w:t>
      </w:r>
      <w:r w:rsidR="00EC6FD4" w:rsidRPr="00A472A0">
        <w:t xml:space="preserve"> (CM)</w:t>
      </w:r>
    </w:p>
    <w:p w:rsidR="00045B81" w:rsidRPr="00A472A0" w:rsidRDefault="00045B81" w:rsidP="00045B81">
      <w:pPr>
        <w:pStyle w:val="list-bullet"/>
      </w:pPr>
      <w:r w:rsidRPr="00A472A0">
        <w:t>Decision Analysis and Resolution (DAR)</w:t>
      </w:r>
    </w:p>
    <w:p w:rsidR="00C137D6" w:rsidRPr="00A472A0" w:rsidRDefault="00C137D6" w:rsidP="007C6296">
      <w:pPr>
        <w:pStyle w:val="list-bullet"/>
      </w:pPr>
      <w:r w:rsidRPr="00A472A0">
        <w:t>Measurement and Analysis</w:t>
      </w:r>
      <w:r w:rsidR="00EC6FD4" w:rsidRPr="00A472A0">
        <w:t xml:space="preserve"> (MA)</w:t>
      </w:r>
    </w:p>
    <w:p w:rsidR="00045B81" w:rsidRPr="00A472A0" w:rsidRDefault="00045B81" w:rsidP="00045B81">
      <w:pPr>
        <w:pStyle w:val="list-bullet"/>
      </w:pPr>
      <w:r w:rsidRPr="00A472A0">
        <w:t>Process and Product Quality Assurance (PPQA)</w:t>
      </w:r>
    </w:p>
    <w:p w:rsidR="00C137D6" w:rsidRPr="00A472A0" w:rsidRDefault="00C137D6" w:rsidP="007C6296">
      <w:pPr>
        <w:pStyle w:val="level2headings"/>
      </w:pPr>
      <w:bookmarkStart w:id="226" w:name="_Toc143059415"/>
      <w:bookmarkStart w:id="227" w:name="_Toc253555147"/>
      <w:bookmarkStart w:id="228" w:name="_Toc274912829"/>
      <w:r w:rsidRPr="00A472A0">
        <w:t>Basic Support Process Areas</w:t>
      </w:r>
      <w:bookmarkEnd w:id="226"/>
      <w:bookmarkEnd w:id="227"/>
      <w:bookmarkEnd w:id="228"/>
    </w:p>
    <w:p w:rsidR="00C137D6" w:rsidRPr="00A472A0" w:rsidRDefault="00C137D6" w:rsidP="007C6296">
      <w:pPr>
        <w:pStyle w:val="body"/>
      </w:pPr>
      <w:r w:rsidRPr="00A472A0">
        <w:t>The Basic Support process areas address fundamental support functions that are used by all process areas. Although all Support process areas rely on the other process areas for input, the Basic Support process areas provide support functions that also help implement several generic practices.</w:t>
      </w:r>
    </w:p>
    <w:p w:rsidR="00C137D6" w:rsidRPr="00A472A0" w:rsidRDefault="00C137D6" w:rsidP="007C6296">
      <w:pPr>
        <w:pStyle w:val="body"/>
      </w:pPr>
      <w:r w:rsidRPr="00A472A0">
        <w:t>Figure 4.6 provides a bird’s-eye view of the interactions among the Basic Support process areas and with all other process areas.</w:t>
      </w:r>
    </w:p>
    <w:p w:rsidR="00C137D6" w:rsidRPr="00A472A0" w:rsidRDefault="00425D07" w:rsidP="007C6296">
      <w:pPr>
        <w:pStyle w:val="Figure"/>
        <w:jc w:val="right"/>
        <w:rPr>
          <w:noProof w:val="0"/>
        </w:rPr>
      </w:pPr>
      <w:r>
        <w:rPr>
          <w:noProof w:val="0"/>
        </w:rPr>
        <w:pict>
          <v:shape id="_x0000_i1036" type="#_x0000_t75" style="width:483.75pt;height:270.75pt">
            <v:imagedata r:id="rId46" o:title=""/>
          </v:shape>
        </w:pict>
      </w:r>
    </w:p>
    <w:p w:rsidR="00C137D6" w:rsidRPr="00A472A0" w:rsidRDefault="00C137D6" w:rsidP="005E6754">
      <w:pPr>
        <w:pStyle w:val="FigureCaption"/>
        <w:rPr>
          <w:szCs w:val="21"/>
        </w:rPr>
      </w:pPr>
      <w:r w:rsidRPr="00A472A0">
        <w:rPr>
          <w:rStyle w:val="GraphicChar"/>
          <w:rFonts w:eastAsia="Calibri"/>
        </w:rPr>
        <w:t>Figure 4.6: Basic Support Process Areas</w:t>
      </w:r>
    </w:p>
    <w:p w:rsidR="00C137D6" w:rsidRPr="00A472A0" w:rsidRDefault="00C137D6" w:rsidP="007C6296">
      <w:pPr>
        <w:pStyle w:val="body"/>
      </w:pPr>
      <w:r w:rsidRPr="00A472A0">
        <w:t>The Measurement and Analysis process area supports all process areas by providing specific practices that guide projects and organizations in aligning measurement needs and objectives with a measurement approach that is used to support management information needs. The results can be used in making informed decisions and taking appropriate corrective actions.</w:t>
      </w:r>
    </w:p>
    <w:p w:rsidR="00EC6FD4" w:rsidRPr="00A472A0" w:rsidRDefault="00C137D6" w:rsidP="007C6296">
      <w:pPr>
        <w:pStyle w:val="body"/>
      </w:pPr>
      <w:r w:rsidRPr="00A472A0">
        <w:t xml:space="preserve">The Process and Product Quality Assurance process area supports all process areas by providing specific practices for objectively evaluating performed processes, work products, and services against the applicable </w:t>
      </w:r>
      <w:r w:rsidRPr="00A472A0">
        <w:lastRenderedPageBreak/>
        <w:t>process descriptions, standards, and procedures, and ensuring that any issues arising fr</w:t>
      </w:r>
      <w:r w:rsidR="00EC6FD4" w:rsidRPr="00A472A0">
        <w:t>om these reviews are addressed.</w:t>
      </w:r>
    </w:p>
    <w:p w:rsidR="00C137D6" w:rsidRPr="00A472A0" w:rsidRDefault="00C137D6" w:rsidP="007C6296">
      <w:pPr>
        <w:pStyle w:val="body"/>
      </w:pPr>
      <w:r w:rsidRPr="00A472A0">
        <w:t>Process and Product Quality Assurance supports the delivery of high</w:t>
      </w:r>
      <w:r w:rsidR="00984A49" w:rsidRPr="00A472A0">
        <w:t xml:space="preserve"> </w:t>
      </w:r>
      <w:r w:rsidRPr="00A472A0">
        <w:t xml:space="preserve">quality products and services by providing the project staff and all levels of </w:t>
      </w:r>
      <w:r w:rsidR="0006338C" w:rsidRPr="00A472A0">
        <w:t xml:space="preserve">management </w:t>
      </w:r>
      <w:r w:rsidRPr="00A472A0">
        <w:t>with appropriate visibility into, and feedback on, the processes and associated work products throughout the life of the project.</w:t>
      </w:r>
    </w:p>
    <w:p w:rsidR="00EC6FD4" w:rsidRPr="00A472A0" w:rsidRDefault="00C137D6" w:rsidP="007C6296">
      <w:pPr>
        <w:pStyle w:val="body"/>
      </w:pPr>
      <w:r w:rsidRPr="00A472A0">
        <w:t>The Configuration Management process area supports all process areas by establishing and maintaining the integrity of work products using configuration identification, configuration control, configuration status accounting, and configuration audits. The work products placed under configuration management include the products that are delivered to the customer, designated internal work products, acquired products, tools, and other items that are used in creating and describing these</w:t>
      </w:r>
      <w:r w:rsidR="00EC6FD4" w:rsidRPr="00A472A0">
        <w:t xml:space="preserve"> work products.</w:t>
      </w:r>
    </w:p>
    <w:p w:rsidR="00C137D6" w:rsidRPr="00A472A0" w:rsidRDefault="00C137D6" w:rsidP="007C6296">
      <w:pPr>
        <w:pStyle w:val="body"/>
      </w:pPr>
      <w:r w:rsidRPr="00A472A0">
        <w:t xml:space="preserve">Examples of work products that </w:t>
      </w:r>
      <w:r w:rsidR="00E4411B" w:rsidRPr="00A472A0">
        <w:t xml:space="preserve">can </w:t>
      </w:r>
      <w:r w:rsidRPr="00A472A0">
        <w:t>be placed under configuration management include plans, process descriptions, requirements, design data, drawings, product specifications, code, compilers, product data files, and product technical publications.</w:t>
      </w:r>
    </w:p>
    <w:p w:rsidR="00C137D6" w:rsidRPr="00A472A0" w:rsidRDefault="00C137D6" w:rsidP="007C6296">
      <w:pPr>
        <w:pStyle w:val="level2headings"/>
      </w:pPr>
      <w:bookmarkStart w:id="229" w:name="_Toc143059416"/>
      <w:bookmarkStart w:id="230" w:name="_Toc253555148"/>
      <w:bookmarkStart w:id="231" w:name="_Toc274912830"/>
      <w:r w:rsidRPr="00A472A0">
        <w:t>Advanced Support Process Areas</w:t>
      </w:r>
      <w:bookmarkEnd w:id="229"/>
      <w:bookmarkEnd w:id="230"/>
      <w:bookmarkEnd w:id="231"/>
    </w:p>
    <w:p w:rsidR="00C137D6" w:rsidRPr="00A472A0" w:rsidRDefault="00C137D6" w:rsidP="007C6296">
      <w:pPr>
        <w:pStyle w:val="body"/>
      </w:pPr>
      <w:r w:rsidRPr="00A472A0">
        <w:t>The Advanced Support process areas provide the projects and organization with an improved support capability. Each of these process areas relies on specific inputs or practices from other process areas.</w:t>
      </w:r>
    </w:p>
    <w:p w:rsidR="00C137D6" w:rsidRPr="00A472A0" w:rsidRDefault="00C137D6" w:rsidP="007C6296">
      <w:pPr>
        <w:pStyle w:val="body"/>
      </w:pPr>
      <w:r w:rsidRPr="00A472A0">
        <w:t>Figure 4.7 provides a bird’s-eye view of the interactions among the Advanced Support process areas and with all other process areas.</w:t>
      </w:r>
    </w:p>
    <w:p w:rsidR="00C137D6" w:rsidRPr="00A472A0" w:rsidRDefault="003F32A7" w:rsidP="007C6296">
      <w:pPr>
        <w:pStyle w:val="Figure"/>
        <w:jc w:val="right"/>
        <w:rPr>
          <w:noProof w:val="0"/>
        </w:rPr>
      </w:pPr>
      <w:r w:rsidRPr="00A472A0">
        <w:lastRenderedPageBreak/>
        <w:drawing>
          <wp:inline distT="0" distB="0" distL="0" distR="0">
            <wp:extent cx="5943600" cy="352842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943600" cy="3528423"/>
                    </a:xfrm>
                    <a:prstGeom prst="rect">
                      <a:avLst/>
                    </a:prstGeom>
                    <a:noFill/>
                    <a:ln w="9525">
                      <a:noFill/>
                      <a:miter lim="800000"/>
                      <a:headEnd/>
                      <a:tailEnd/>
                    </a:ln>
                  </pic:spPr>
                </pic:pic>
              </a:graphicData>
            </a:graphic>
          </wp:inline>
        </w:drawing>
      </w:r>
    </w:p>
    <w:p w:rsidR="00C137D6" w:rsidRPr="00A472A0" w:rsidRDefault="00C137D6" w:rsidP="005E6754">
      <w:pPr>
        <w:pStyle w:val="FigureCaption"/>
        <w:rPr>
          <w:szCs w:val="21"/>
        </w:rPr>
      </w:pPr>
      <w:r w:rsidRPr="00A472A0">
        <w:rPr>
          <w:rStyle w:val="GraphicChar"/>
          <w:rFonts w:eastAsia="Calibri"/>
        </w:rPr>
        <w:t>Figure 4.7: Advanced Support Process Areas</w:t>
      </w:r>
    </w:p>
    <w:p w:rsidR="00EC6FD4" w:rsidRPr="00A472A0" w:rsidRDefault="00C137D6" w:rsidP="007C6296">
      <w:pPr>
        <w:pStyle w:val="body"/>
      </w:pPr>
      <w:r w:rsidRPr="00A472A0">
        <w:t>Using the Causal Analysis and Resolution process area, project members identify causes of selected</w:t>
      </w:r>
      <w:r w:rsidR="00EC6FD4" w:rsidRPr="00A472A0">
        <w:t xml:space="preserve"> </w:t>
      </w:r>
      <w:r w:rsidRPr="00A472A0">
        <w:t xml:space="preserve">outcomes and take action to prevent negative outcomes from occurring in the future or to leverage positive outcomes. While the project’s defined processes are the initial targets for root cause analysis and action plans, effective process changes </w:t>
      </w:r>
      <w:r w:rsidR="00E4411B" w:rsidRPr="00A472A0">
        <w:t xml:space="preserve">can </w:t>
      </w:r>
      <w:r w:rsidRPr="00A472A0">
        <w:t>result in process improvement proposals submitted to the organizati</w:t>
      </w:r>
      <w:r w:rsidR="00EC6FD4" w:rsidRPr="00A472A0">
        <w:t>on’s set of standard processes.</w:t>
      </w:r>
    </w:p>
    <w:p w:rsidR="00C137D6" w:rsidRPr="00A472A0" w:rsidRDefault="00C137D6" w:rsidP="007C6296">
      <w:pPr>
        <w:pStyle w:val="body"/>
      </w:pPr>
      <w:r w:rsidRPr="00A472A0">
        <w:t>The Decision Analysis and Resolution process area supports all the process areas by determining which issues should be subjected to a formal evaluation process and then applying a formal evaluation process to them.</w:t>
      </w:r>
    </w:p>
    <w:p w:rsidR="00C137D6" w:rsidRPr="00A472A0" w:rsidRDefault="00C137D6" w:rsidP="007C6296">
      <w:pPr>
        <w:pStyle w:val="body"/>
        <w:ind w:left="0"/>
      </w:pPr>
    </w:p>
    <w:p w:rsidR="001F392C" w:rsidRPr="00A472A0" w:rsidRDefault="001F392C" w:rsidP="007C6296">
      <w:pPr>
        <w:pStyle w:val="body"/>
        <w:ind w:left="0"/>
        <w:sectPr w:rsidR="001F392C" w:rsidRPr="00A472A0" w:rsidSect="006A602C">
          <w:footerReference w:type="even" r:id="rId48"/>
          <w:footerReference w:type="default" r:id="rId49"/>
          <w:pgSz w:w="12240" w:h="15840"/>
          <w:pgMar w:top="1440" w:right="1440" w:bottom="1440" w:left="1440" w:header="720" w:footer="720" w:gutter="0"/>
          <w:cols w:space="720"/>
          <w:docGrid w:linePitch="360"/>
        </w:sectPr>
      </w:pPr>
      <w:r w:rsidRPr="00A472A0">
        <w:br w:type="page"/>
      </w:r>
    </w:p>
    <w:p w:rsidR="00C137D6" w:rsidRPr="00A472A0" w:rsidRDefault="00C137D6" w:rsidP="00C137D6">
      <w:pPr>
        <w:pStyle w:val="Heading1"/>
        <w:ind w:left="972"/>
      </w:pPr>
      <w:bookmarkStart w:id="232" w:name="_Toc143059417"/>
      <w:bookmarkStart w:id="233" w:name="_Toc180819429"/>
      <w:bookmarkStart w:id="234" w:name="_Toc253555149"/>
      <w:bookmarkStart w:id="235" w:name="_Toc274912831"/>
      <w:r w:rsidRPr="00A472A0">
        <w:lastRenderedPageBreak/>
        <w:t>Using CMMI Models</w:t>
      </w:r>
      <w:bookmarkEnd w:id="232"/>
      <w:bookmarkEnd w:id="233"/>
      <w:bookmarkEnd w:id="234"/>
      <w:bookmarkEnd w:id="235"/>
    </w:p>
    <w:p w:rsidR="00C137D6" w:rsidRPr="00A472A0" w:rsidRDefault="00C137D6" w:rsidP="007C6296">
      <w:pPr>
        <w:pStyle w:val="body"/>
      </w:pPr>
      <w:r w:rsidRPr="00A472A0">
        <w:t xml:space="preserve">The complexity of products </w:t>
      </w:r>
      <w:r w:rsidR="00833ABA" w:rsidRPr="00A472A0">
        <w:t xml:space="preserve">today </w:t>
      </w:r>
      <w:r w:rsidRPr="00A472A0">
        <w:t xml:space="preserve">demands an integrated view of how organizations do business. CMMI can reduce the cost of process improvement across enterprises that depend on multiple functions or groups to </w:t>
      </w:r>
      <w:r w:rsidR="00A16294" w:rsidRPr="00A472A0">
        <w:t>achieve their objectives</w:t>
      </w:r>
      <w:r w:rsidRPr="00A472A0">
        <w:t>.</w:t>
      </w:r>
    </w:p>
    <w:p w:rsidR="00C137D6" w:rsidRPr="00A472A0" w:rsidRDefault="00C137D6" w:rsidP="007C6296">
      <w:pPr>
        <w:pStyle w:val="body"/>
      </w:pPr>
      <w:r w:rsidRPr="00A472A0">
        <w:t>To achieve this integrated view, the CMMI Framework includes common terminology, common model components, common appraisal methods, and common training materials. This chapter describes how organizations can use the CMMI Product Suite not only to improve their quality, reduce their costs, and optimize their schedules, but also to gauge how well their process improvement program is working.</w:t>
      </w:r>
    </w:p>
    <w:p w:rsidR="00C137D6" w:rsidRPr="00A472A0" w:rsidRDefault="00C137D6" w:rsidP="007C6296">
      <w:pPr>
        <w:pStyle w:val="level1headings"/>
      </w:pPr>
      <w:bookmarkStart w:id="236" w:name="_Toc143059418"/>
      <w:bookmarkStart w:id="237" w:name="_Toc78975550"/>
      <w:bookmarkStart w:id="238" w:name="_Toc131838065"/>
      <w:bookmarkStart w:id="239" w:name="_Toc134963049"/>
      <w:bookmarkStart w:id="240" w:name="_Toc160936115"/>
      <w:bookmarkStart w:id="241" w:name="_Toc180819430"/>
      <w:bookmarkStart w:id="242" w:name="_Toc253555150"/>
      <w:bookmarkStart w:id="243" w:name="_Toc274912832"/>
      <w:bookmarkStart w:id="244" w:name="_Toc78975546"/>
      <w:r w:rsidRPr="00A472A0">
        <w:t>Adopting CMMI</w:t>
      </w:r>
      <w:bookmarkEnd w:id="236"/>
      <w:bookmarkEnd w:id="237"/>
      <w:bookmarkEnd w:id="238"/>
      <w:bookmarkEnd w:id="239"/>
      <w:bookmarkEnd w:id="240"/>
      <w:bookmarkEnd w:id="241"/>
      <w:bookmarkEnd w:id="242"/>
      <w:bookmarkEnd w:id="243"/>
    </w:p>
    <w:p w:rsidR="00C137D6" w:rsidRPr="00A472A0" w:rsidRDefault="00C137D6" w:rsidP="007C6296">
      <w:pPr>
        <w:pStyle w:val="body"/>
      </w:pPr>
      <w:r w:rsidRPr="00A472A0">
        <w:t xml:space="preserve">Research has shown that the most powerful initial step to process improvement is to build organizational support through strong senior management sponsorship. To gain </w:t>
      </w:r>
      <w:r w:rsidR="00D301CC" w:rsidRPr="00A472A0">
        <w:t>the</w:t>
      </w:r>
      <w:r w:rsidRPr="00A472A0">
        <w:t xml:space="preserve"> sponsorship</w:t>
      </w:r>
      <w:r w:rsidR="00D301CC" w:rsidRPr="00A472A0">
        <w:t xml:space="preserve"> of senior management</w:t>
      </w:r>
      <w:r w:rsidRPr="00A472A0">
        <w:t xml:space="preserve">, it is often beneficial to expose </w:t>
      </w:r>
      <w:r w:rsidR="00D301CC" w:rsidRPr="00A472A0">
        <w:t>them</w:t>
      </w:r>
      <w:r w:rsidRPr="00A472A0">
        <w:t xml:space="preserve"> to the performance results experienced by others who have used CMMI to improve their processes [Gibson 2006].</w:t>
      </w:r>
    </w:p>
    <w:p w:rsidR="00C137D6" w:rsidRPr="00A472A0" w:rsidRDefault="00C137D6" w:rsidP="007C6296">
      <w:pPr>
        <w:pStyle w:val="body"/>
      </w:pPr>
      <w:r w:rsidRPr="00A472A0">
        <w:t xml:space="preserve">For more information about CMMI performance results, see the SEI website at </w:t>
      </w:r>
      <w:r w:rsidR="00076591" w:rsidRPr="00A472A0">
        <w:t>http://</w:t>
      </w:r>
      <w:r w:rsidRPr="00A472A0">
        <w:t>www.sei.cmu.edu/cmmi/</w:t>
      </w:r>
      <w:r w:rsidR="00070080" w:rsidRPr="00A472A0">
        <w:t>research/</w:t>
      </w:r>
      <w:r w:rsidRPr="00A472A0">
        <w:t>results</w:t>
      </w:r>
      <w:r w:rsidR="00070080" w:rsidRPr="00A472A0">
        <w:t>/</w:t>
      </w:r>
      <w:r w:rsidRPr="00A472A0">
        <w:t>.</w:t>
      </w:r>
    </w:p>
    <w:p w:rsidR="00C137D6" w:rsidRPr="00A472A0" w:rsidRDefault="00C137D6" w:rsidP="007C6296">
      <w:pPr>
        <w:pStyle w:val="body"/>
      </w:pPr>
      <w:r w:rsidRPr="00A472A0">
        <w:t>The senior manager, once committed as the process improvement sponsor, must be actively involved in the CMMI-based process improvement effort. Activities performed by the senior management sponsor include but are not limited to the following:</w:t>
      </w:r>
    </w:p>
    <w:p w:rsidR="00C137D6" w:rsidRPr="00A472A0" w:rsidRDefault="00C137D6" w:rsidP="007C6296">
      <w:pPr>
        <w:pStyle w:val="list-bullet"/>
      </w:pPr>
      <w:r w:rsidRPr="00A472A0">
        <w:t>Influence the organization to adopt CMMI</w:t>
      </w:r>
    </w:p>
    <w:p w:rsidR="00C137D6" w:rsidRPr="00A472A0" w:rsidRDefault="00C137D6" w:rsidP="007C6296">
      <w:pPr>
        <w:pStyle w:val="list-bullet"/>
      </w:pPr>
      <w:r w:rsidRPr="00A472A0">
        <w:t>Choose the best people to manage the process improvement effort</w:t>
      </w:r>
    </w:p>
    <w:p w:rsidR="00C137D6" w:rsidRPr="00A472A0" w:rsidRDefault="00C137D6" w:rsidP="007C6296">
      <w:pPr>
        <w:pStyle w:val="list-bullet"/>
      </w:pPr>
      <w:r w:rsidRPr="00A472A0">
        <w:t>Monitor the process improvement effort personally</w:t>
      </w:r>
    </w:p>
    <w:p w:rsidR="00C137D6" w:rsidRPr="00A472A0" w:rsidRDefault="00C137D6" w:rsidP="007C6296">
      <w:pPr>
        <w:pStyle w:val="list-bullet"/>
      </w:pPr>
      <w:r w:rsidRPr="00A472A0">
        <w:t>Be a visible advocate and spokesperson for the process improvement effort</w:t>
      </w:r>
    </w:p>
    <w:p w:rsidR="00C137D6" w:rsidRPr="00A472A0" w:rsidRDefault="00C137D6" w:rsidP="007C6296">
      <w:pPr>
        <w:pStyle w:val="list-bullet"/>
      </w:pPr>
      <w:r w:rsidRPr="00A472A0">
        <w:t>Ensure that adequate resources are available to enable the process improvement effort to be successful</w:t>
      </w:r>
    </w:p>
    <w:p w:rsidR="00C137D6" w:rsidRPr="00A472A0" w:rsidRDefault="00C137D6" w:rsidP="007C6296">
      <w:pPr>
        <w:pStyle w:val="body"/>
      </w:pPr>
      <w:r w:rsidRPr="00A472A0">
        <w:t>Given sufficient senior management sponsorship, the next step is establishing a strong, technically competent process group that represents relevant stakeholders to guide process improvement efforts</w:t>
      </w:r>
      <w:r w:rsidR="00916D13" w:rsidRPr="00A472A0">
        <w:t xml:space="preserve"> [Ahern 2008, Dymond 2005]</w:t>
      </w:r>
      <w:r w:rsidR="008C176C" w:rsidRPr="00A472A0">
        <w:t>.</w:t>
      </w:r>
    </w:p>
    <w:p w:rsidR="00C137D6" w:rsidRPr="00A472A0" w:rsidRDefault="00C137D6" w:rsidP="007C6296">
      <w:pPr>
        <w:pStyle w:val="body"/>
      </w:pPr>
      <w:r w:rsidRPr="00A472A0">
        <w:t>For an organization with a mission to develop software</w:t>
      </w:r>
      <w:r w:rsidR="004E551C">
        <w:t>-</w:t>
      </w:r>
      <w:r w:rsidRPr="00A472A0">
        <w:t xml:space="preserve">intensive systems, the process group might include those </w:t>
      </w:r>
      <w:r w:rsidR="00BC3E64" w:rsidRPr="00A472A0">
        <w:t xml:space="preserve">who </w:t>
      </w:r>
      <w:r w:rsidRPr="00A472A0">
        <w:t xml:space="preserve">represent different disciplines </w:t>
      </w:r>
      <w:r w:rsidRPr="00A472A0">
        <w:lastRenderedPageBreak/>
        <w:t xml:space="preserve">across the organization and other selected members based on the business needs driving improvement. For example, a systems administrator </w:t>
      </w:r>
      <w:r w:rsidR="00D00048" w:rsidRPr="00A472A0">
        <w:t>may</w:t>
      </w:r>
      <w:r w:rsidR="00E4411B" w:rsidRPr="00A472A0">
        <w:t xml:space="preserve"> </w:t>
      </w:r>
      <w:r w:rsidRPr="00A472A0">
        <w:t xml:space="preserve">focus on information technology support, whereas a marketing representative </w:t>
      </w:r>
      <w:r w:rsidR="00D00048" w:rsidRPr="00A472A0">
        <w:t>may</w:t>
      </w:r>
      <w:r w:rsidR="00E4411B" w:rsidRPr="00A472A0">
        <w:t xml:space="preserve"> </w:t>
      </w:r>
      <w:r w:rsidRPr="00A472A0">
        <w:t>focus on integrating customers’ needs. Both members could make powerful contributions to the process group.</w:t>
      </w:r>
    </w:p>
    <w:p w:rsidR="00C137D6" w:rsidRPr="00A472A0" w:rsidRDefault="00C137D6" w:rsidP="007C6296">
      <w:pPr>
        <w:pStyle w:val="body"/>
      </w:pPr>
      <w:bookmarkStart w:id="245" w:name="_Toc78975553"/>
      <w:r w:rsidRPr="00A472A0">
        <w:t>Once your organization decides to adopt CMMI, planning can begin with an improvement approach such as the IDEAL</w:t>
      </w:r>
      <w:r w:rsidRPr="00A472A0">
        <w:rPr>
          <w:vertAlign w:val="superscript"/>
        </w:rPr>
        <w:t>SM</w:t>
      </w:r>
      <w:r w:rsidRPr="00A472A0">
        <w:t xml:space="preserve"> (Initiating, Dia</w:t>
      </w:r>
      <w:r w:rsidR="00BE0903" w:rsidRPr="00A472A0">
        <w:t>gnosing, Establishing, Acting, and</w:t>
      </w:r>
      <w:r w:rsidRPr="00A472A0">
        <w:t xml:space="preserve"> Learning) model</w:t>
      </w:r>
      <w:r w:rsidR="004E551C">
        <w:t xml:space="preserve"> [McFeeley 1996]</w:t>
      </w:r>
      <w:r w:rsidRPr="00A472A0">
        <w:t xml:space="preserve">. For more information about the IDEAL model, see the SEI website at </w:t>
      </w:r>
      <w:r w:rsidR="001B46F3" w:rsidRPr="00A472A0">
        <w:t>http://www.sei.cmu.edu/library/abstracts/reports/96hb001.cfm</w:t>
      </w:r>
      <w:r w:rsidRPr="00A472A0">
        <w:t>.</w:t>
      </w:r>
    </w:p>
    <w:p w:rsidR="00C137D6" w:rsidRPr="00A472A0" w:rsidRDefault="00C137D6" w:rsidP="007C6296">
      <w:pPr>
        <w:pStyle w:val="level1headings"/>
      </w:pPr>
      <w:bookmarkStart w:id="246" w:name="_Toc143059419"/>
      <w:bookmarkStart w:id="247" w:name="_Toc131838066"/>
      <w:bookmarkStart w:id="248" w:name="_Toc134963050"/>
      <w:bookmarkStart w:id="249" w:name="_Toc160936116"/>
      <w:bookmarkStart w:id="250" w:name="_Toc180819431"/>
      <w:bookmarkStart w:id="251" w:name="_Toc253555151"/>
      <w:bookmarkStart w:id="252" w:name="_Toc274912833"/>
      <w:r w:rsidRPr="00A472A0">
        <w:t>Your Process Improvement Program</w:t>
      </w:r>
      <w:bookmarkEnd w:id="246"/>
      <w:bookmarkEnd w:id="247"/>
      <w:bookmarkEnd w:id="248"/>
      <w:bookmarkEnd w:id="249"/>
      <w:bookmarkEnd w:id="250"/>
      <w:bookmarkEnd w:id="251"/>
      <w:bookmarkEnd w:id="252"/>
    </w:p>
    <w:p w:rsidR="00C137D6" w:rsidRPr="00A472A0" w:rsidRDefault="00C137D6" w:rsidP="007C6296">
      <w:pPr>
        <w:pStyle w:val="body"/>
      </w:pPr>
      <w:r w:rsidRPr="00A472A0">
        <w:t>Use the CMMI Product Suite to help establish your organization’s process improvement program. Using the product suite for this purpose can be a relatively informal process that involves understanding and applying CMMI best practices to your organization. Or, it can be a formal process that involves extensive training, creation of a process improvement infrastructure, appraisals, and more.</w:t>
      </w:r>
    </w:p>
    <w:p w:rsidR="00C137D6" w:rsidRPr="00A472A0" w:rsidRDefault="00C137D6" w:rsidP="007C6296">
      <w:pPr>
        <w:pStyle w:val="level1headings"/>
      </w:pPr>
      <w:bookmarkStart w:id="253" w:name="_Toc143059420"/>
      <w:bookmarkStart w:id="254" w:name="_Toc131838067"/>
      <w:bookmarkStart w:id="255" w:name="_Toc134963051"/>
      <w:bookmarkStart w:id="256" w:name="_Toc160936117"/>
      <w:bookmarkStart w:id="257" w:name="_Toc180819432"/>
      <w:bookmarkStart w:id="258" w:name="_Toc253555152"/>
      <w:bookmarkStart w:id="259" w:name="_Toc274912834"/>
      <w:r w:rsidRPr="00A472A0">
        <w:t>Selections that Influence Your Program</w:t>
      </w:r>
      <w:bookmarkEnd w:id="253"/>
      <w:bookmarkEnd w:id="254"/>
      <w:bookmarkEnd w:id="255"/>
      <w:bookmarkEnd w:id="256"/>
      <w:bookmarkEnd w:id="257"/>
      <w:bookmarkEnd w:id="258"/>
      <w:bookmarkEnd w:id="259"/>
    </w:p>
    <w:p w:rsidR="00C137D6" w:rsidRPr="00A472A0" w:rsidRDefault="00C137D6" w:rsidP="007C6296">
      <w:pPr>
        <w:pStyle w:val="body"/>
      </w:pPr>
      <w:r w:rsidRPr="00A472A0">
        <w:t>You must make three selections to apply CMMI to your organization for process improvement:</w:t>
      </w:r>
    </w:p>
    <w:p w:rsidR="00C137D6" w:rsidRPr="00A472A0" w:rsidRDefault="00C137D6" w:rsidP="007C6296">
      <w:pPr>
        <w:pStyle w:val="body"/>
      </w:pPr>
      <w:r w:rsidRPr="00A472A0">
        <w:t>1.</w:t>
      </w:r>
      <w:r w:rsidRPr="00A472A0">
        <w:tab/>
        <w:t>Select a part of the organization.</w:t>
      </w:r>
    </w:p>
    <w:p w:rsidR="00C137D6" w:rsidRPr="00A472A0" w:rsidRDefault="00C137D6" w:rsidP="007C6296">
      <w:pPr>
        <w:pStyle w:val="body"/>
      </w:pPr>
      <w:r w:rsidRPr="00A472A0">
        <w:t>2.</w:t>
      </w:r>
      <w:r w:rsidRPr="00A472A0">
        <w:tab/>
        <w:t>Select a model.</w:t>
      </w:r>
    </w:p>
    <w:p w:rsidR="00C137D6" w:rsidRPr="00A472A0" w:rsidRDefault="00C137D6" w:rsidP="007C6296">
      <w:pPr>
        <w:pStyle w:val="body"/>
      </w:pPr>
      <w:r w:rsidRPr="00A472A0">
        <w:t>3.</w:t>
      </w:r>
      <w:r w:rsidRPr="00A472A0">
        <w:tab/>
        <w:t>Select a representation.</w:t>
      </w:r>
    </w:p>
    <w:p w:rsidR="00C137D6" w:rsidRPr="00A472A0" w:rsidRDefault="00C137D6" w:rsidP="007C6296">
      <w:pPr>
        <w:pStyle w:val="body"/>
      </w:pPr>
      <w:r w:rsidRPr="00A472A0">
        <w:t xml:space="preserve">Selecting the projects to be involved in your process improvement program is critical. If you select a group that is too large, it </w:t>
      </w:r>
      <w:r w:rsidR="00D00048" w:rsidRPr="00A472A0">
        <w:t>may</w:t>
      </w:r>
      <w:r w:rsidR="00E4411B" w:rsidRPr="00A472A0">
        <w:t xml:space="preserve"> </w:t>
      </w:r>
      <w:r w:rsidRPr="00A472A0">
        <w:t xml:space="preserve">be too much for the initial improvement effort. The selection should also consider </w:t>
      </w:r>
      <w:r w:rsidR="009B3D51" w:rsidRPr="00C079D6">
        <w:t xml:space="preserve">organizational, product, and work homogeneity </w:t>
      </w:r>
      <w:r w:rsidRPr="00A472A0">
        <w:t>(i.e., whether the group’s members all are experts in the same discipline, whether they all work on the same product or business line, and so on).</w:t>
      </w:r>
    </w:p>
    <w:p w:rsidR="00C137D6" w:rsidRPr="00A472A0" w:rsidRDefault="00C137D6" w:rsidP="007C6296">
      <w:pPr>
        <w:pStyle w:val="body"/>
      </w:pPr>
      <w:r w:rsidRPr="00A472A0">
        <w:t xml:space="preserve">Selecting an appropriate model is also essential to a successful process improvement program. The CMMI-DEV model focuses on activities for developing quality products and services. The CMMI-ACQ model focuses on activities for </w:t>
      </w:r>
      <w:r w:rsidRPr="00A472A0">
        <w:rPr>
          <w:szCs w:val="22"/>
        </w:rPr>
        <w:t>initiating and managing the acquisition of products and services. The CMMI-SVC model focuses on activities for providing quality services to the customer and end users. When selecting a model, appropriate consideration should be given to the primary focus of the organization and projects, as well as to the processes necessary to satisfy business objectives. The lifecycle processes (e.g., conception, design, manufacture, deployment, operations, maintenance, disposal) on which an organization concentrates should also be considered when selecting an appropriate model.</w:t>
      </w:r>
    </w:p>
    <w:p w:rsidR="00C137D6" w:rsidRPr="00A472A0" w:rsidRDefault="00C137D6" w:rsidP="007C6296">
      <w:pPr>
        <w:pStyle w:val="body"/>
      </w:pPr>
      <w:r w:rsidRPr="00A472A0">
        <w:lastRenderedPageBreak/>
        <w:t>Select the representation (capability or maturity levels) that fits your concept of process improvement. Regardless of which you choose, you can select nearly any process area or group of process areas to guide improvement, although dependencies among process areas should be considered when making such a selection.</w:t>
      </w:r>
    </w:p>
    <w:p w:rsidR="00C137D6" w:rsidRPr="00A472A0" w:rsidRDefault="00C137D6" w:rsidP="007C6296">
      <w:pPr>
        <w:pStyle w:val="body"/>
      </w:pPr>
      <w:r w:rsidRPr="00A472A0">
        <w:t xml:space="preserve">As process improvement plans and activities progress, other important selections must be made, including </w:t>
      </w:r>
      <w:r w:rsidR="00D301CC" w:rsidRPr="00A472A0">
        <w:t xml:space="preserve">whether to use an appraisal, </w:t>
      </w:r>
      <w:r w:rsidRPr="00A472A0">
        <w:t xml:space="preserve">which appraisal method should be used, which projects should be appraised, how training for </w:t>
      </w:r>
      <w:r w:rsidR="0046564D" w:rsidRPr="00A472A0">
        <w:t xml:space="preserve">staff </w:t>
      </w:r>
      <w:r w:rsidRPr="00A472A0">
        <w:t xml:space="preserve">should be secured, and which </w:t>
      </w:r>
      <w:r w:rsidR="0046564D" w:rsidRPr="00A472A0">
        <w:t>staff members</w:t>
      </w:r>
      <w:r w:rsidRPr="00A472A0">
        <w:t xml:space="preserve"> should be trained.</w:t>
      </w:r>
    </w:p>
    <w:p w:rsidR="00C137D6" w:rsidRPr="00A472A0" w:rsidRDefault="00C137D6" w:rsidP="007C6296">
      <w:pPr>
        <w:pStyle w:val="level1headings"/>
      </w:pPr>
      <w:bookmarkStart w:id="260" w:name="_Toc143059421"/>
      <w:bookmarkStart w:id="261" w:name="_Toc131838068"/>
      <w:bookmarkStart w:id="262" w:name="_Toc134963052"/>
      <w:bookmarkStart w:id="263" w:name="_Toc160936118"/>
      <w:bookmarkStart w:id="264" w:name="_Toc180819433"/>
      <w:bookmarkStart w:id="265" w:name="_Toc253555153"/>
      <w:bookmarkStart w:id="266" w:name="_Toc274912835"/>
      <w:r w:rsidRPr="00A472A0">
        <w:t>CMMI Models</w:t>
      </w:r>
      <w:bookmarkEnd w:id="260"/>
      <w:bookmarkEnd w:id="261"/>
      <w:bookmarkEnd w:id="262"/>
      <w:bookmarkEnd w:id="263"/>
      <w:bookmarkEnd w:id="264"/>
      <w:bookmarkEnd w:id="265"/>
      <w:bookmarkEnd w:id="266"/>
    </w:p>
    <w:p w:rsidR="00C137D6" w:rsidRPr="00A472A0" w:rsidRDefault="00C137D6" w:rsidP="007C6296">
      <w:pPr>
        <w:pStyle w:val="body"/>
      </w:pPr>
      <w:r w:rsidRPr="00A472A0">
        <w:t>CMMI models describe best practices that organizations have found to be productive and useful to achieving their business objectives. Regardless of your organization, you must use professional judgment when interpreting CMMI best practices for your situation, needs, and business objectives.</w:t>
      </w:r>
    </w:p>
    <w:p w:rsidR="00C137D6" w:rsidRPr="00A472A0" w:rsidRDefault="00C137D6" w:rsidP="007C6296">
      <w:pPr>
        <w:pStyle w:val="body"/>
      </w:pPr>
      <w:r w:rsidRPr="00A472A0">
        <w:t xml:space="preserve">This use of judgment is reinforced when you see words such as “adequate,” “appropriate,” or “as needed” in a goal or practice. These words are used for activities that </w:t>
      </w:r>
      <w:r w:rsidR="00D00048" w:rsidRPr="00A472A0">
        <w:t>may</w:t>
      </w:r>
      <w:r w:rsidR="00E4411B" w:rsidRPr="00A472A0">
        <w:t xml:space="preserve"> </w:t>
      </w:r>
      <w:r w:rsidRPr="00A472A0">
        <w:t>not be equally relevant in all situations. Interpret these goals and practices in ways that work for your organization.</w:t>
      </w:r>
    </w:p>
    <w:p w:rsidR="00C137D6" w:rsidRPr="00A472A0" w:rsidRDefault="00C137D6" w:rsidP="007C6296">
      <w:pPr>
        <w:pStyle w:val="body"/>
      </w:pPr>
      <w:r w:rsidRPr="00A472A0">
        <w:t>Although process areas depict the characteristics of an organization committed to process improvement, you must interpret the process areas using an in-depth knowledge of CMMI, your organization, the business environment, and the specific circumstances involved.</w:t>
      </w:r>
    </w:p>
    <w:p w:rsidR="00C137D6" w:rsidRPr="00A472A0" w:rsidRDefault="00C137D6" w:rsidP="007C6296">
      <w:pPr>
        <w:pStyle w:val="body"/>
      </w:pPr>
      <w:r w:rsidRPr="00A472A0">
        <w:t>As you begin using a CMMI model to improve your organization’s processes, map your real</w:t>
      </w:r>
      <w:r w:rsidR="00984A49" w:rsidRPr="00A472A0">
        <w:t xml:space="preserve"> </w:t>
      </w:r>
      <w:r w:rsidRPr="00A472A0">
        <w:t>world processes to CMMI process areas. This mapping enables you to initially judge and later track your organization’s level of conformance to the CMMI model you are using and to identify opportunities for improvement.</w:t>
      </w:r>
    </w:p>
    <w:p w:rsidR="00C137D6" w:rsidRPr="00A472A0" w:rsidRDefault="00C137D6" w:rsidP="007C6296">
      <w:pPr>
        <w:pStyle w:val="body"/>
      </w:pPr>
      <w:r w:rsidRPr="00A472A0">
        <w:t>To interpret practices, it is important to consider the overall context in which these practices are used and to determine how well the practices satisfy the goals of a process area in that context. CMMI models do not prescribe nor imply processes that are right for any organization or project. Instead, CMMI describes minimal criteria necessary to plan and implement processes selected by the organization for improvement based on business objectives.</w:t>
      </w:r>
    </w:p>
    <w:p w:rsidR="00C137D6" w:rsidRPr="00A472A0" w:rsidRDefault="00C137D6" w:rsidP="007C6296">
      <w:pPr>
        <w:pStyle w:val="body"/>
      </w:pPr>
      <w:r w:rsidRPr="00A472A0">
        <w:t xml:space="preserve">CMMI practices purposely use nonspecific phrases such as “relevant stakeholders,” “as appropriate,” and “as necessary” to accommodate the needs of different organizations and projects. The specific needs of a project </w:t>
      </w:r>
      <w:r w:rsidR="00E4411B" w:rsidRPr="00A472A0">
        <w:t xml:space="preserve">can </w:t>
      </w:r>
      <w:r w:rsidRPr="00A472A0">
        <w:t>also differ at various points in its life.</w:t>
      </w:r>
    </w:p>
    <w:p w:rsidR="00C137D6" w:rsidRPr="00A472A0" w:rsidRDefault="00C137D6" w:rsidP="007C6296">
      <w:pPr>
        <w:pStyle w:val="level1headings"/>
      </w:pPr>
      <w:bookmarkStart w:id="267" w:name="_Toc253555154"/>
      <w:bookmarkStart w:id="268" w:name="_Toc274912836"/>
      <w:bookmarkStart w:id="269" w:name="_Toc143059422"/>
      <w:r w:rsidRPr="00A472A0">
        <w:rPr>
          <w:lang w:bidi="he-IL"/>
        </w:rPr>
        <w:lastRenderedPageBreak/>
        <w:t>Interpreting CMMI When Using Agile Approaches</w:t>
      </w:r>
      <w:bookmarkEnd w:id="267"/>
      <w:bookmarkEnd w:id="268"/>
    </w:p>
    <w:p w:rsidR="00C137D6" w:rsidRPr="00A472A0" w:rsidRDefault="00C137D6" w:rsidP="007C6296">
      <w:pPr>
        <w:pStyle w:val="body"/>
        <w:rPr>
          <w:lang w:bidi="he-IL"/>
        </w:rPr>
      </w:pPr>
      <w:r w:rsidRPr="00A472A0">
        <w:rPr>
          <w:lang w:bidi="he-IL"/>
        </w:rPr>
        <w:t>CMMI practices are designed to provide value across a range of different situations and thus are stated in general terms.</w:t>
      </w:r>
      <w:r w:rsidR="0024552C" w:rsidRPr="00A472A0">
        <w:rPr>
          <w:lang w:bidi="he-IL"/>
        </w:rPr>
        <w:t xml:space="preserve"> B</w:t>
      </w:r>
      <w:r w:rsidRPr="00A472A0">
        <w:rPr>
          <w:lang w:bidi="he-IL"/>
        </w:rPr>
        <w:t xml:space="preserve">ecause CMMI does not endorse any particular approach to development, little information that is approach-specific is provided. </w:t>
      </w:r>
      <w:r w:rsidR="0024552C" w:rsidRPr="00A472A0">
        <w:rPr>
          <w:lang w:bidi="he-IL"/>
        </w:rPr>
        <w:t>Therefore</w:t>
      </w:r>
      <w:r w:rsidRPr="00A472A0">
        <w:rPr>
          <w:lang w:bidi="he-IL"/>
        </w:rPr>
        <w:t xml:space="preserve">, those who don’t have prior experience implementing CMMI in situations similar to the one they are now in </w:t>
      </w:r>
      <w:r w:rsidR="00D00048" w:rsidRPr="00A472A0">
        <w:rPr>
          <w:lang w:bidi="he-IL"/>
        </w:rPr>
        <w:t>may</w:t>
      </w:r>
      <w:r w:rsidR="00E4411B" w:rsidRPr="00A472A0">
        <w:rPr>
          <w:lang w:bidi="he-IL"/>
        </w:rPr>
        <w:t xml:space="preserve"> </w:t>
      </w:r>
      <w:r w:rsidRPr="00A472A0">
        <w:rPr>
          <w:lang w:bidi="he-IL"/>
        </w:rPr>
        <w:t>find interpretation non-intuitive.</w:t>
      </w:r>
    </w:p>
    <w:p w:rsidR="0024552C" w:rsidRPr="00A472A0" w:rsidRDefault="00C137D6" w:rsidP="007C6296">
      <w:pPr>
        <w:pStyle w:val="body"/>
        <w:rPr>
          <w:lang w:bidi="he-IL"/>
        </w:rPr>
      </w:pPr>
      <w:r w:rsidRPr="00A472A0">
        <w:rPr>
          <w:lang w:bidi="he-IL"/>
        </w:rPr>
        <w:t xml:space="preserve">To help those </w:t>
      </w:r>
      <w:r w:rsidR="00BC3E64" w:rsidRPr="00A472A0">
        <w:rPr>
          <w:lang w:bidi="he-IL"/>
        </w:rPr>
        <w:t xml:space="preserve">who </w:t>
      </w:r>
      <w:r w:rsidRPr="00A472A0">
        <w:rPr>
          <w:lang w:bidi="he-IL"/>
        </w:rPr>
        <w:t>us</w:t>
      </w:r>
      <w:r w:rsidR="00BC3E64" w:rsidRPr="00A472A0">
        <w:rPr>
          <w:lang w:bidi="he-IL"/>
        </w:rPr>
        <w:t>e</w:t>
      </w:r>
      <w:r w:rsidRPr="00A472A0">
        <w:rPr>
          <w:lang w:bidi="he-IL"/>
        </w:rPr>
        <w:t xml:space="preserve"> Agile methods to interpret CMMI practices in their environments, notes have been added to selected process areas. These notes are added</w:t>
      </w:r>
      <w:r w:rsidR="00A16294" w:rsidRPr="00A472A0">
        <w:rPr>
          <w:lang w:bidi="he-IL"/>
        </w:rPr>
        <w:t>, usually in</w:t>
      </w:r>
      <w:r w:rsidRPr="00A472A0">
        <w:rPr>
          <w:lang w:bidi="he-IL"/>
        </w:rPr>
        <w:t xml:space="preserve"> the introductory notes</w:t>
      </w:r>
      <w:r w:rsidR="00A16294" w:rsidRPr="00A472A0">
        <w:rPr>
          <w:lang w:bidi="he-IL"/>
        </w:rPr>
        <w:t>, to</w:t>
      </w:r>
      <w:r w:rsidRPr="00A472A0">
        <w:rPr>
          <w:lang w:bidi="he-IL"/>
        </w:rPr>
        <w:t xml:space="preserve"> the following process areas</w:t>
      </w:r>
      <w:r w:rsidR="00A16294" w:rsidRPr="00A472A0">
        <w:rPr>
          <w:lang w:bidi="he-IL"/>
        </w:rPr>
        <w:t xml:space="preserve"> in CMMI-DEV</w:t>
      </w:r>
      <w:r w:rsidRPr="00A472A0">
        <w:rPr>
          <w:lang w:bidi="he-IL"/>
        </w:rPr>
        <w:t xml:space="preserve">: CM, PI, </w:t>
      </w:r>
      <w:r w:rsidR="00667794" w:rsidRPr="00A472A0">
        <w:rPr>
          <w:lang w:bidi="he-IL"/>
        </w:rPr>
        <w:t xml:space="preserve">PMC, </w:t>
      </w:r>
      <w:r w:rsidRPr="00A472A0">
        <w:rPr>
          <w:lang w:bidi="he-IL"/>
        </w:rPr>
        <w:t xml:space="preserve">PP, PPQA, RD, REQM, RSKM, TS, </w:t>
      </w:r>
      <w:r w:rsidR="0024552C" w:rsidRPr="00A472A0">
        <w:rPr>
          <w:lang w:bidi="he-IL"/>
        </w:rPr>
        <w:t>and VER.</w:t>
      </w:r>
    </w:p>
    <w:p w:rsidR="00C137D6" w:rsidRPr="00A472A0" w:rsidRDefault="00C137D6" w:rsidP="007C6296">
      <w:pPr>
        <w:pStyle w:val="body"/>
      </w:pPr>
      <w:r w:rsidRPr="00A472A0">
        <w:rPr>
          <w:lang w:bidi="he-IL"/>
        </w:rPr>
        <w:t>All of the notes begin with the words, “In Agile environments” and are in example boxes to help you to easily recognize them and remind you that these notes are examples of how to interpret practices and therefore are neither necessary nor sufficient</w:t>
      </w:r>
      <w:r w:rsidR="0024552C" w:rsidRPr="00A472A0">
        <w:rPr>
          <w:lang w:bidi="he-IL"/>
        </w:rPr>
        <w:t xml:space="preserve"> for implementing the process area</w:t>
      </w:r>
      <w:r w:rsidRPr="00A472A0">
        <w:rPr>
          <w:lang w:bidi="he-IL"/>
        </w:rPr>
        <w:t>.</w:t>
      </w:r>
    </w:p>
    <w:p w:rsidR="00C137D6" w:rsidRPr="00A472A0" w:rsidRDefault="00FA53B7" w:rsidP="007C6296">
      <w:pPr>
        <w:pStyle w:val="body"/>
        <w:rPr>
          <w:lang w:bidi="he-IL"/>
        </w:rPr>
      </w:pPr>
      <w:r w:rsidRPr="00A472A0">
        <w:rPr>
          <w:lang w:bidi="he-IL"/>
        </w:rPr>
        <w:t>M</w:t>
      </w:r>
      <w:r w:rsidR="00C137D6" w:rsidRPr="00A472A0">
        <w:rPr>
          <w:lang w:bidi="he-IL"/>
        </w:rPr>
        <w:t>ultiple Agile approaches</w:t>
      </w:r>
      <w:r w:rsidRPr="00A472A0">
        <w:rPr>
          <w:lang w:bidi="he-IL"/>
        </w:rPr>
        <w:t xml:space="preserve"> exist</w:t>
      </w:r>
      <w:r w:rsidR="00C137D6" w:rsidRPr="00A472A0">
        <w:rPr>
          <w:lang w:bidi="he-IL"/>
        </w:rPr>
        <w:t xml:space="preserve">. The phrases “Agile environment” and “Agile method” </w:t>
      </w:r>
      <w:r w:rsidR="00BE0903" w:rsidRPr="00A472A0">
        <w:rPr>
          <w:lang w:bidi="he-IL"/>
        </w:rPr>
        <w:t>are</w:t>
      </w:r>
      <w:r w:rsidR="00C137D6" w:rsidRPr="00A472A0">
        <w:rPr>
          <w:lang w:bidi="he-IL"/>
        </w:rPr>
        <w:t xml:space="preserve"> shorthand for any development or management approach that adheres to the </w:t>
      </w:r>
      <w:r w:rsidR="00C137D6" w:rsidRPr="00A472A0">
        <w:rPr>
          <w:i/>
          <w:lang w:bidi="he-IL"/>
        </w:rPr>
        <w:t>Manifesto for Agile Development</w:t>
      </w:r>
      <w:r w:rsidR="00C137D6" w:rsidRPr="00A472A0">
        <w:rPr>
          <w:lang w:bidi="he-IL"/>
        </w:rPr>
        <w:t xml:space="preserve"> [Beck 2001].</w:t>
      </w:r>
    </w:p>
    <w:p w:rsidR="00C137D6" w:rsidRPr="00A472A0" w:rsidRDefault="00C137D6" w:rsidP="007C6296">
      <w:pPr>
        <w:pStyle w:val="body"/>
        <w:rPr>
          <w:lang w:bidi="he-IL"/>
        </w:rPr>
      </w:pPr>
      <w:r w:rsidRPr="00A472A0">
        <w:rPr>
          <w:lang w:bidi="he-IL"/>
        </w:rPr>
        <w:t>Such approaches are characterized by the following:</w:t>
      </w:r>
    </w:p>
    <w:p w:rsidR="00C137D6" w:rsidRPr="00A472A0" w:rsidRDefault="00C137D6" w:rsidP="00C137D6">
      <w:pPr>
        <w:pStyle w:val="body"/>
        <w:numPr>
          <w:ilvl w:val="0"/>
          <w:numId w:val="6"/>
        </w:numPr>
        <w:tabs>
          <w:tab w:val="left" w:pos="3060"/>
        </w:tabs>
        <w:ind w:left="3060" w:hanging="396"/>
        <w:rPr>
          <w:lang w:bidi="he-IL"/>
        </w:rPr>
      </w:pPr>
      <w:r w:rsidRPr="00A472A0">
        <w:rPr>
          <w:lang w:bidi="he-IL"/>
        </w:rPr>
        <w:t>Direct involvement of the customer in product development</w:t>
      </w:r>
    </w:p>
    <w:p w:rsidR="00C137D6" w:rsidRPr="00A472A0" w:rsidRDefault="00C137D6" w:rsidP="00C137D6">
      <w:pPr>
        <w:pStyle w:val="body"/>
        <w:numPr>
          <w:ilvl w:val="0"/>
          <w:numId w:val="6"/>
        </w:numPr>
        <w:tabs>
          <w:tab w:val="left" w:pos="3060"/>
        </w:tabs>
        <w:ind w:left="3060" w:hanging="396"/>
        <w:rPr>
          <w:lang w:bidi="he-IL"/>
        </w:rPr>
      </w:pPr>
      <w:r w:rsidRPr="00A472A0">
        <w:rPr>
          <w:lang w:bidi="he-IL"/>
        </w:rPr>
        <w:t>Use of multiple development iterations to learn about and evolve the product</w:t>
      </w:r>
    </w:p>
    <w:p w:rsidR="00C137D6" w:rsidRPr="00A472A0" w:rsidRDefault="00C137D6" w:rsidP="00C137D6">
      <w:pPr>
        <w:pStyle w:val="body"/>
        <w:numPr>
          <w:ilvl w:val="0"/>
          <w:numId w:val="6"/>
        </w:numPr>
        <w:tabs>
          <w:tab w:val="left" w:pos="3060"/>
        </w:tabs>
        <w:ind w:left="3060" w:hanging="396"/>
        <w:rPr>
          <w:lang w:bidi="he-IL"/>
        </w:rPr>
      </w:pPr>
      <w:r w:rsidRPr="00A472A0">
        <w:rPr>
          <w:lang w:bidi="he-IL"/>
        </w:rPr>
        <w:t>Customer willingness to share in the responsibility for decisions and risk</w:t>
      </w:r>
    </w:p>
    <w:p w:rsidR="00C137D6" w:rsidRPr="00A472A0" w:rsidRDefault="00C137D6" w:rsidP="007C6296">
      <w:pPr>
        <w:pStyle w:val="body"/>
        <w:rPr>
          <w:lang w:bidi="he-IL"/>
        </w:rPr>
      </w:pPr>
      <w:r w:rsidRPr="00A472A0">
        <w:rPr>
          <w:lang w:bidi="he-IL"/>
        </w:rPr>
        <w:t>Many development and management approaches can share one or more of these characteristics and yet not be called “Agile.” For example, some teams are arguably “Agile” even though the term Agile is not used. Even if you are not using an Agile approach, you might still find value in these notes.</w:t>
      </w:r>
    </w:p>
    <w:p w:rsidR="00C137D6" w:rsidRPr="00A472A0" w:rsidRDefault="00C137D6" w:rsidP="007C6296">
      <w:pPr>
        <w:pStyle w:val="body"/>
        <w:rPr>
          <w:lang w:bidi="he-IL"/>
        </w:rPr>
      </w:pPr>
      <w:r w:rsidRPr="00A472A0">
        <w:rPr>
          <w:lang w:bidi="he-IL"/>
        </w:rPr>
        <w:t xml:space="preserve">Be cautious when using these notes. Your ultimate interpretation of the process area should fit the specifics of your </w:t>
      </w:r>
      <w:r w:rsidR="0024552C" w:rsidRPr="00A472A0">
        <w:rPr>
          <w:lang w:bidi="he-IL"/>
        </w:rPr>
        <w:t xml:space="preserve">situation, including your </w:t>
      </w:r>
      <w:r w:rsidRPr="00A472A0">
        <w:rPr>
          <w:lang w:bidi="he-IL"/>
        </w:rPr>
        <w:t>organization’s business, project, work group, or team objectives</w:t>
      </w:r>
      <w:r w:rsidR="0024552C" w:rsidRPr="00A472A0">
        <w:rPr>
          <w:lang w:bidi="he-IL"/>
        </w:rPr>
        <w:t>,</w:t>
      </w:r>
      <w:r w:rsidRPr="00A472A0">
        <w:rPr>
          <w:lang w:bidi="he-IL"/>
        </w:rPr>
        <w:t xml:space="preserve"> while fully meeting a CMMI process area’s goals and practices. As mentioned earlier, the notes should be taken as examples and are neither necessary nor sufficient to implementing the process area.</w:t>
      </w:r>
    </w:p>
    <w:p w:rsidR="00C137D6" w:rsidRPr="00A472A0" w:rsidRDefault="00C137D6" w:rsidP="007C6296">
      <w:pPr>
        <w:pStyle w:val="body"/>
      </w:pPr>
      <w:r w:rsidRPr="00A472A0">
        <w:rPr>
          <w:lang w:bidi="he-IL"/>
        </w:rPr>
        <w:t xml:space="preserve">Some general background and motivation for the guidance given on Agile development </w:t>
      </w:r>
      <w:r w:rsidR="000D3038" w:rsidRPr="00A472A0">
        <w:rPr>
          <w:lang w:bidi="he-IL"/>
        </w:rPr>
        <w:t>approaches are</w:t>
      </w:r>
      <w:r w:rsidRPr="00A472A0">
        <w:rPr>
          <w:lang w:bidi="he-IL"/>
        </w:rPr>
        <w:t xml:space="preserve"> found in the SEI technical note </w:t>
      </w:r>
      <w:r w:rsidRPr="00A472A0">
        <w:rPr>
          <w:i/>
          <w:lang w:bidi="he-IL"/>
        </w:rPr>
        <w:t>CMMI or Agile: Why Not Embrace Both</w:t>
      </w:r>
      <w:r w:rsidR="00BE0903" w:rsidRPr="00A472A0">
        <w:rPr>
          <w:i/>
          <w:lang w:bidi="he-IL"/>
        </w:rPr>
        <w:t>!</w:t>
      </w:r>
      <w:r w:rsidRPr="00A472A0">
        <w:rPr>
          <w:lang w:bidi="he-IL"/>
        </w:rPr>
        <w:t xml:space="preserve"> [Glazer 2008]</w:t>
      </w:r>
      <w:r w:rsidR="00FC3D80" w:rsidRPr="00A472A0">
        <w:rPr>
          <w:lang w:bidi="he-IL"/>
        </w:rPr>
        <w:t>.</w:t>
      </w:r>
    </w:p>
    <w:p w:rsidR="00C137D6" w:rsidRPr="00A472A0" w:rsidRDefault="00C137D6" w:rsidP="007C6296">
      <w:pPr>
        <w:pStyle w:val="level1headings"/>
      </w:pPr>
      <w:bookmarkStart w:id="270" w:name="_Toc78975547"/>
      <w:bookmarkStart w:id="271" w:name="_Toc131838069"/>
      <w:bookmarkStart w:id="272" w:name="_Toc134963053"/>
      <w:bookmarkStart w:id="273" w:name="_Toc160936119"/>
      <w:bookmarkStart w:id="274" w:name="_Toc180819434"/>
      <w:bookmarkStart w:id="275" w:name="_Toc253555155"/>
      <w:bookmarkStart w:id="276" w:name="_Toc274912837"/>
      <w:bookmarkEnd w:id="244"/>
      <w:bookmarkEnd w:id="245"/>
      <w:r w:rsidRPr="00A472A0">
        <w:lastRenderedPageBreak/>
        <w:t>Using CMMI Appraisals</w:t>
      </w:r>
      <w:bookmarkEnd w:id="269"/>
      <w:bookmarkEnd w:id="270"/>
      <w:bookmarkEnd w:id="271"/>
      <w:bookmarkEnd w:id="272"/>
      <w:bookmarkEnd w:id="273"/>
      <w:bookmarkEnd w:id="274"/>
      <w:bookmarkEnd w:id="275"/>
      <w:bookmarkEnd w:id="276"/>
    </w:p>
    <w:p w:rsidR="00C137D6" w:rsidRPr="00A472A0" w:rsidRDefault="00C137D6" w:rsidP="007C6296">
      <w:pPr>
        <w:pStyle w:val="body"/>
      </w:pPr>
      <w:r w:rsidRPr="00A472A0">
        <w:t>Many organizations find value in measuring their progress by conducting an appraisal and earning a maturity level rating or a capability level achievement profile. These types of appraisals are typically conducted for one or more of the following reasons:</w:t>
      </w:r>
    </w:p>
    <w:p w:rsidR="00C137D6" w:rsidRPr="00A472A0" w:rsidRDefault="00C137D6" w:rsidP="007C6296">
      <w:pPr>
        <w:pStyle w:val="list-bullet"/>
      </w:pPr>
      <w:r w:rsidRPr="00A472A0">
        <w:t>To determine how well the organization’s processes compare to CMMI best practices and identify areas where improvement can be made</w:t>
      </w:r>
    </w:p>
    <w:p w:rsidR="00C137D6" w:rsidRPr="00A472A0" w:rsidRDefault="00C137D6" w:rsidP="007C6296">
      <w:pPr>
        <w:pStyle w:val="list-bullet"/>
      </w:pPr>
      <w:r w:rsidRPr="00A472A0">
        <w:t>To inform external customers and suppliers about how well the organization’s processes compare to CMMI best practices</w:t>
      </w:r>
    </w:p>
    <w:p w:rsidR="00C137D6" w:rsidRPr="00A472A0" w:rsidRDefault="00C137D6" w:rsidP="007C6296">
      <w:pPr>
        <w:pStyle w:val="list-bullet"/>
      </w:pPr>
      <w:r w:rsidRPr="00A472A0">
        <w:t>To meet the contractual requirements of one or more customers</w:t>
      </w:r>
    </w:p>
    <w:p w:rsidR="00D301CC" w:rsidRPr="00A472A0" w:rsidRDefault="00C137D6" w:rsidP="007C6296">
      <w:pPr>
        <w:pStyle w:val="body"/>
      </w:pPr>
      <w:r w:rsidRPr="00A472A0">
        <w:t xml:space="preserve">Appraisals of organizations using a CMMI model must conform to the requirements defined in the </w:t>
      </w:r>
      <w:r w:rsidRPr="00A472A0">
        <w:rPr>
          <w:i/>
        </w:rPr>
        <w:t>Appraisal Requirements for CMMI</w:t>
      </w:r>
      <w:r w:rsidRPr="00A472A0">
        <w:t xml:space="preserve"> (ARC) </w:t>
      </w:r>
      <w:r w:rsidR="00BE0903" w:rsidRPr="00A472A0">
        <w:t xml:space="preserve">[SEI 2011b] </w:t>
      </w:r>
      <w:r w:rsidRPr="00A472A0">
        <w:t>document. Appraisals focus on identifying improvement opportunities and comparing the organization’s pr</w:t>
      </w:r>
      <w:r w:rsidR="00D301CC" w:rsidRPr="00A472A0">
        <w:t>ocesses to CMMI best practices.</w:t>
      </w:r>
    </w:p>
    <w:p w:rsidR="00C137D6" w:rsidRPr="00A472A0" w:rsidRDefault="00C137D6" w:rsidP="007C6296">
      <w:pPr>
        <w:pStyle w:val="body"/>
      </w:pPr>
      <w:r w:rsidRPr="00A472A0">
        <w:t>Appraisal teams use a CMMI model and ARC-conformant appraisal method to guide their evaluation of the organization and their reporting of conclusions. The appraisal results are used (e.g., by a process group) to plan improvements for the organization.</w:t>
      </w:r>
    </w:p>
    <w:p w:rsidR="00C137D6" w:rsidRPr="00A472A0" w:rsidRDefault="00C137D6" w:rsidP="007C6296">
      <w:pPr>
        <w:pStyle w:val="level1headings"/>
      </w:pPr>
      <w:bookmarkStart w:id="277" w:name="_Toc143059423"/>
      <w:bookmarkStart w:id="278" w:name="_Toc78975548"/>
      <w:bookmarkStart w:id="279" w:name="_Toc131838070"/>
      <w:bookmarkStart w:id="280" w:name="_Toc134963054"/>
      <w:bookmarkStart w:id="281" w:name="_Toc138667404"/>
      <w:bookmarkStart w:id="282" w:name="_Toc138667535"/>
      <w:bookmarkStart w:id="283" w:name="_Toc139177256"/>
      <w:bookmarkStart w:id="284" w:name="_Toc160936120"/>
      <w:bookmarkStart w:id="285" w:name="_Toc180819435"/>
      <w:bookmarkStart w:id="286" w:name="_Toc253555156"/>
      <w:bookmarkStart w:id="287" w:name="_Toc274912838"/>
      <w:r w:rsidRPr="00A472A0">
        <w:t>Appraisal Requirements for CMMI</w:t>
      </w:r>
      <w:bookmarkEnd w:id="277"/>
      <w:bookmarkEnd w:id="278"/>
      <w:bookmarkEnd w:id="279"/>
      <w:bookmarkEnd w:id="280"/>
      <w:bookmarkEnd w:id="281"/>
      <w:bookmarkEnd w:id="282"/>
      <w:bookmarkEnd w:id="283"/>
      <w:bookmarkEnd w:id="284"/>
      <w:bookmarkEnd w:id="285"/>
      <w:bookmarkEnd w:id="286"/>
      <w:bookmarkEnd w:id="287"/>
    </w:p>
    <w:p w:rsidR="00C137D6" w:rsidRPr="00A472A0" w:rsidRDefault="00C137D6" w:rsidP="007C6296">
      <w:pPr>
        <w:pStyle w:val="body"/>
      </w:pPr>
      <w:r w:rsidRPr="00A472A0">
        <w:t xml:space="preserve">The </w:t>
      </w:r>
      <w:r w:rsidRPr="00A472A0">
        <w:rPr>
          <w:i/>
        </w:rPr>
        <w:t>Appraisal Requirements for CMMI</w:t>
      </w:r>
      <w:r w:rsidRPr="00A472A0">
        <w:t xml:space="preserve"> (ARC) document describes the requirements for severa</w:t>
      </w:r>
      <w:r w:rsidR="00BE0903" w:rsidRPr="00A472A0">
        <w:t>l types of appraisals</w:t>
      </w:r>
      <w:r w:rsidRPr="00A472A0">
        <w:t xml:space="preserve">. A full benchmarking appraisal is defined as a </w:t>
      </w:r>
      <w:r w:rsidRPr="00A472A0">
        <w:rPr>
          <w:i/>
        </w:rPr>
        <w:t>Class A</w:t>
      </w:r>
      <w:r w:rsidRPr="00A472A0">
        <w:t xml:space="preserve"> appraisal method. Less formal methods are defined as </w:t>
      </w:r>
      <w:r w:rsidRPr="00A472A0">
        <w:rPr>
          <w:i/>
        </w:rPr>
        <w:t>Class B</w:t>
      </w:r>
      <w:r w:rsidRPr="00A472A0">
        <w:t xml:space="preserve"> or </w:t>
      </w:r>
      <w:r w:rsidRPr="00A472A0">
        <w:rPr>
          <w:i/>
        </w:rPr>
        <w:t>Class C</w:t>
      </w:r>
      <w:r w:rsidRPr="00A472A0">
        <w:t xml:space="preserve"> methods. The ARC document was designed to help improve consistency across appraisal methods and to help appraisal method developers, sponsors, and </w:t>
      </w:r>
      <w:r w:rsidR="004603BD" w:rsidRPr="00A472A0">
        <w:t>user</w:t>
      </w:r>
      <w:r w:rsidRPr="00A472A0">
        <w:t>s understand the tradeoffs associated with various methods.</w:t>
      </w:r>
    </w:p>
    <w:p w:rsidR="00C137D6" w:rsidRPr="00A472A0" w:rsidRDefault="00C137D6" w:rsidP="007C6296">
      <w:pPr>
        <w:pStyle w:val="body"/>
      </w:pPr>
      <w:r w:rsidRPr="00A472A0">
        <w:t xml:space="preserve">Depending on the purpose of the appraisal and the nature of the circumstances, one class </w:t>
      </w:r>
      <w:r w:rsidR="00D00048" w:rsidRPr="00A472A0">
        <w:t>may</w:t>
      </w:r>
      <w:r w:rsidR="00E4411B" w:rsidRPr="00A472A0">
        <w:t xml:space="preserve"> </w:t>
      </w:r>
      <w:r w:rsidRPr="00A472A0">
        <w:t>be preferred over the others. Sometimes self assessments, initial appraisals, quick-look or mini appraisals, or external appraisals are appropriate; at other times a formal benchmarking appraisal is appropriate.</w:t>
      </w:r>
    </w:p>
    <w:p w:rsidR="00C137D6" w:rsidRPr="00A472A0" w:rsidRDefault="00C137D6" w:rsidP="007C6296">
      <w:pPr>
        <w:pStyle w:val="body"/>
      </w:pPr>
      <w:r w:rsidRPr="00A472A0">
        <w:t>A particular appraisal method is declared an ARC Class A, B, or C appraisal method based on the sets of ARC requirements that the method developer addressed when designing the method.</w:t>
      </w:r>
    </w:p>
    <w:p w:rsidR="00D27F12" w:rsidRDefault="00C137D6" w:rsidP="007C6296">
      <w:pPr>
        <w:pStyle w:val="body"/>
      </w:pPr>
      <w:r w:rsidRPr="00A472A0">
        <w:t xml:space="preserve">More information about the ARC is available on the SEI website at </w:t>
      </w:r>
      <w:r w:rsidR="00076591" w:rsidRPr="00A472A0">
        <w:t>http://</w:t>
      </w:r>
      <w:r w:rsidR="001B46F3" w:rsidRPr="00A472A0">
        <w:t>www.sei.cmu.edu/cmmi/tools/appraisals/</w:t>
      </w:r>
      <w:r w:rsidRPr="00A472A0">
        <w:t>.</w:t>
      </w:r>
    </w:p>
    <w:p w:rsidR="00C137D6" w:rsidRPr="00A472A0" w:rsidRDefault="00C137D6" w:rsidP="007C6296">
      <w:pPr>
        <w:pStyle w:val="level1headings"/>
      </w:pPr>
      <w:bookmarkStart w:id="288" w:name="_Toc143059424"/>
      <w:bookmarkStart w:id="289" w:name="_Toc127946163"/>
      <w:bookmarkStart w:id="290" w:name="_Toc131838071"/>
      <w:bookmarkStart w:id="291" w:name="_Toc134963055"/>
      <w:bookmarkStart w:id="292" w:name="_Toc138667405"/>
      <w:bookmarkStart w:id="293" w:name="_Toc138667536"/>
      <w:bookmarkStart w:id="294" w:name="_Toc139177257"/>
      <w:bookmarkStart w:id="295" w:name="_Toc160936121"/>
      <w:bookmarkStart w:id="296" w:name="_Toc180819436"/>
      <w:bookmarkStart w:id="297" w:name="_Toc253555157"/>
      <w:bookmarkStart w:id="298" w:name="_Toc274912839"/>
      <w:bookmarkStart w:id="299" w:name="_Toc78975554"/>
      <w:r w:rsidRPr="00A472A0">
        <w:t>SCAMPI Appraisal Methods</w:t>
      </w:r>
      <w:bookmarkEnd w:id="288"/>
      <w:bookmarkEnd w:id="289"/>
      <w:bookmarkEnd w:id="290"/>
      <w:bookmarkEnd w:id="291"/>
      <w:bookmarkEnd w:id="292"/>
      <w:bookmarkEnd w:id="293"/>
      <w:bookmarkEnd w:id="294"/>
      <w:bookmarkEnd w:id="295"/>
      <w:bookmarkEnd w:id="296"/>
      <w:bookmarkEnd w:id="297"/>
      <w:bookmarkEnd w:id="298"/>
    </w:p>
    <w:p w:rsidR="00C137D6" w:rsidRPr="00A472A0" w:rsidRDefault="00C137D6" w:rsidP="007C6296">
      <w:pPr>
        <w:pStyle w:val="body"/>
      </w:pPr>
      <w:r w:rsidRPr="00A472A0">
        <w:t xml:space="preserve">The SCAMPI A appraisal method is the generally accepted method used for conducting ARC Class A appraisals using CMMI models. The </w:t>
      </w:r>
      <w:r w:rsidRPr="00A472A0">
        <w:rPr>
          <w:i/>
        </w:rPr>
        <w:t xml:space="preserve">SCAMPI A </w:t>
      </w:r>
      <w:r w:rsidRPr="00A472A0">
        <w:rPr>
          <w:i/>
        </w:rPr>
        <w:lastRenderedPageBreak/>
        <w:t>Method Definition Document</w:t>
      </w:r>
      <w:r w:rsidRPr="00A472A0">
        <w:t xml:space="preserve"> (MDD) defines rules for ensuring the consistency of SCAM</w:t>
      </w:r>
      <w:r w:rsidR="00930CFE" w:rsidRPr="00A472A0">
        <w:t>PI A appraisal ratings [</w:t>
      </w:r>
      <w:r w:rsidR="00D51E81" w:rsidRPr="00A472A0">
        <w:t>SEI 2011a</w:t>
      </w:r>
      <w:r w:rsidRPr="00A472A0">
        <w:t>]. For benchmarking against other organizations, appraisals must ensure consistent ratings. The achievement of a specific maturity level or the satisfaction of a process area must mean the same thing for different appraised organizations.</w:t>
      </w:r>
    </w:p>
    <w:p w:rsidR="00C137D6" w:rsidRPr="00A472A0" w:rsidRDefault="00C137D6" w:rsidP="007C6296">
      <w:pPr>
        <w:pStyle w:val="body"/>
      </w:pPr>
      <w:r w:rsidRPr="00A472A0">
        <w:t>The SCAMPI family of appraisals includes Class A, B, and C appraisal methods. The SCAMPI A appraisal method is the officially recognized and most rigorous method. It is the only method that can result in benchmark quality ratings. SCAMPI B and C appraisal methods provide organizations with improvement information that is less formal than the results of a SCAMPI A appraisal, but nonetheless helps the organization to identify improvement opportunities.</w:t>
      </w:r>
    </w:p>
    <w:p w:rsidR="00C137D6" w:rsidRPr="00A472A0" w:rsidRDefault="00C137D6" w:rsidP="007C6296">
      <w:pPr>
        <w:pStyle w:val="body"/>
      </w:pPr>
      <w:r w:rsidRPr="00A472A0">
        <w:t xml:space="preserve">More information about SCAMPI methods is available on the SEI website at </w:t>
      </w:r>
      <w:r w:rsidR="00076591" w:rsidRPr="00A472A0">
        <w:t>http://</w:t>
      </w:r>
      <w:r w:rsidR="001B46F3" w:rsidRPr="00A472A0">
        <w:t>www.sei.cmu.edu/cmmi/tools/appraisals/</w:t>
      </w:r>
      <w:r w:rsidRPr="00A472A0">
        <w:t>.</w:t>
      </w:r>
    </w:p>
    <w:p w:rsidR="00C137D6" w:rsidRPr="00A472A0" w:rsidRDefault="00C137D6" w:rsidP="007C6296">
      <w:pPr>
        <w:pStyle w:val="level1headings"/>
      </w:pPr>
      <w:bookmarkStart w:id="300" w:name="_Toc143059425"/>
      <w:bookmarkStart w:id="301" w:name="_Toc78975558"/>
      <w:bookmarkStart w:id="302" w:name="_Toc131838072"/>
      <w:bookmarkStart w:id="303" w:name="_Toc134963056"/>
      <w:bookmarkStart w:id="304" w:name="_Toc160936122"/>
      <w:bookmarkStart w:id="305" w:name="_Toc180819437"/>
      <w:bookmarkStart w:id="306" w:name="_Toc253555158"/>
      <w:bookmarkStart w:id="307" w:name="_Toc274912840"/>
      <w:bookmarkEnd w:id="299"/>
      <w:r w:rsidRPr="00A472A0">
        <w:t>Appraisal Considerations</w:t>
      </w:r>
      <w:bookmarkEnd w:id="300"/>
      <w:bookmarkEnd w:id="301"/>
      <w:bookmarkEnd w:id="302"/>
      <w:bookmarkEnd w:id="303"/>
      <w:bookmarkEnd w:id="304"/>
      <w:bookmarkEnd w:id="305"/>
      <w:bookmarkEnd w:id="306"/>
      <w:bookmarkEnd w:id="307"/>
    </w:p>
    <w:p w:rsidR="00C137D6" w:rsidRPr="00A472A0" w:rsidRDefault="00C137D6" w:rsidP="007C6296">
      <w:pPr>
        <w:pStyle w:val="body"/>
      </w:pPr>
      <w:r w:rsidRPr="00A472A0">
        <w:t>Choices that affect a CMMI-based appraisal include the following:</w:t>
      </w:r>
    </w:p>
    <w:p w:rsidR="00C137D6" w:rsidRPr="00A472A0" w:rsidRDefault="00D301CC" w:rsidP="007C6296">
      <w:pPr>
        <w:pStyle w:val="list-bullet"/>
      </w:pPr>
      <w:r w:rsidRPr="00A472A0">
        <w:t>CMMI model</w:t>
      </w:r>
    </w:p>
    <w:p w:rsidR="00C137D6" w:rsidRPr="00A472A0" w:rsidRDefault="00BE0903" w:rsidP="007C6296">
      <w:pPr>
        <w:pStyle w:val="list-bullet"/>
      </w:pPr>
      <w:r w:rsidRPr="00A472A0">
        <w:t>A</w:t>
      </w:r>
      <w:r w:rsidR="00C137D6" w:rsidRPr="00A472A0">
        <w:t>ppraisal scope, including the organizational unit to be appraised, the CMMI process areas to be investigated, and the maturity level or capability levels to be appraised</w:t>
      </w:r>
    </w:p>
    <w:p w:rsidR="00C137D6" w:rsidRPr="00A472A0" w:rsidRDefault="00BE0903" w:rsidP="007C6296">
      <w:pPr>
        <w:pStyle w:val="list-bullet"/>
      </w:pPr>
      <w:r w:rsidRPr="00A472A0">
        <w:t>A</w:t>
      </w:r>
      <w:r w:rsidR="00C137D6" w:rsidRPr="00A472A0">
        <w:t>ppraisal method</w:t>
      </w:r>
    </w:p>
    <w:p w:rsidR="00C137D6" w:rsidRPr="00A472A0" w:rsidRDefault="00BE0903" w:rsidP="007C6296">
      <w:pPr>
        <w:pStyle w:val="list-bullet"/>
      </w:pPr>
      <w:r w:rsidRPr="00A472A0">
        <w:t>A</w:t>
      </w:r>
      <w:r w:rsidR="00C137D6" w:rsidRPr="00A472A0">
        <w:t xml:space="preserve">ppraisal team </w:t>
      </w:r>
      <w:r w:rsidR="00FA2ECC" w:rsidRPr="00A472A0">
        <w:t xml:space="preserve">leader and team </w:t>
      </w:r>
      <w:r w:rsidR="00C137D6" w:rsidRPr="00A472A0">
        <w:t>members</w:t>
      </w:r>
    </w:p>
    <w:p w:rsidR="00C137D6" w:rsidRPr="00A472A0" w:rsidRDefault="00BE0903" w:rsidP="007C6296">
      <w:pPr>
        <w:pStyle w:val="list-bullet"/>
      </w:pPr>
      <w:r w:rsidRPr="00A472A0">
        <w:t>A</w:t>
      </w:r>
      <w:r w:rsidR="00C137D6" w:rsidRPr="00A472A0">
        <w:t>ppraisal participants selected from the appraisal entities to be interviewed</w:t>
      </w:r>
    </w:p>
    <w:p w:rsidR="00C137D6" w:rsidRPr="00A472A0" w:rsidRDefault="00BE0903" w:rsidP="007C6296">
      <w:pPr>
        <w:pStyle w:val="list-bullet"/>
      </w:pPr>
      <w:r w:rsidRPr="00A472A0">
        <w:t>A</w:t>
      </w:r>
      <w:r w:rsidR="00C137D6" w:rsidRPr="00A472A0">
        <w:t>ppraisal outputs (e.g., ratings, instantiation</w:t>
      </w:r>
      <w:r w:rsidR="009B3D51">
        <w:t>-</w:t>
      </w:r>
      <w:r w:rsidR="00C137D6" w:rsidRPr="00A472A0">
        <w:t>specific findings)</w:t>
      </w:r>
    </w:p>
    <w:p w:rsidR="00C137D6" w:rsidRPr="00A472A0" w:rsidRDefault="00BE0903" w:rsidP="007C6296">
      <w:pPr>
        <w:pStyle w:val="list-bullet"/>
      </w:pPr>
      <w:r w:rsidRPr="00A472A0">
        <w:t>A</w:t>
      </w:r>
      <w:r w:rsidR="00C137D6" w:rsidRPr="00A472A0">
        <w:t>ppraisal constraints (e.g., time spent on site)</w:t>
      </w:r>
    </w:p>
    <w:p w:rsidR="00C137D6" w:rsidRPr="00A472A0" w:rsidRDefault="00C137D6" w:rsidP="007C6296">
      <w:pPr>
        <w:pStyle w:val="body"/>
      </w:pPr>
      <w:r w:rsidRPr="00A472A0">
        <w:t>The SCAMPI MDD allows the selection of predefined options for use in an appraisal. These appraisal options are designed to help organizations align CMMI with their business needs and objectives.</w:t>
      </w:r>
    </w:p>
    <w:p w:rsidR="00C137D6" w:rsidRPr="00A472A0" w:rsidRDefault="00C137D6" w:rsidP="007C6296">
      <w:pPr>
        <w:pStyle w:val="body"/>
      </w:pPr>
      <w:r w:rsidRPr="00A472A0">
        <w:t xml:space="preserve">CMMI appraisal plans and results </w:t>
      </w:r>
      <w:r w:rsidR="009E4F6D" w:rsidRPr="00A472A0">
        <w:t xml:space="preserve">should </w:t>
      </w:r>
      <w:r w:rsidRPr="00A472A0">
        <w:t>always include a description of the appraisal options, model scope, and organizational scope selected. This documentation confirms whether an appraisal meets the requirements for benchmarking.</w:t>
      </w:r>
    </w:p>
    <w:p w:rsidR="00C137D6" w:rsidRPr="00A472A0" w:rsidRDefault="00C137D6" w:rsidP="007C6296">
      <w:pPr>
        <w:pStyle w:val="body"/>
      </w:pPr>
      <w:bookmarkStart w:id="308" w:name="_Toc116892187"/>
      <w:r w:rsidRPr="00A472A0">
        <w:t>For organizations that wish to appraise multiple functions or groups, the integrated approach of CMMI enables some economy of scale in model and appraisal training. One appraisal method can provide separate or combined results for multiple functions.</w:t>
      </w:r>
    </w:p>
    <w:p w:rsidR="00C137D6" w:rsidRPr="00A472A0" w:rsidRDefault="0097336B" w:rsidP="007C6296">
      <w:pPr>
        <w:pStyle w:val="body"/>
      </w:pPr>
      <w:r w:rsidRPr="00A472A0">
        <w:t>The following appraisal principles for CMMI are the same as those principles used in appraisals for other process improvement models</w:t>
      </w:r>
      <w:r w:rsidR="00C137D6" w:rsidRPr="00A472A0">
        <w:t>:</w:t>
      </w:r>
    </w:p>
    <w:p w:rsidR="00C137D6" w:rsidRPr="00A472A0" w:rsidRDefault="00C137D6" w:rsidP="007C6296">
      <w:pPr>
        <w:pStyle w:val="list-bullet"/>
      </w:pPr>
      <w:r w:rsidRPr="00A472A0">
        <w:lastRenderedPageBreak/>
        <w:t>Senior management sponsorship</w:t>
      </w:r>
      <w:r w:rsidRPr="00A472A0">
        <w:rPr>
          <w:rStyle w:val="FootnoteReference"/>
        </w:rPr>
        <w:footnoteReference w:id="10"/>
      </w:r>
    </w:p>
    <w:p w:rsidR="00C137D6" w:rsidRPr="00A472A0" w:rsidRDefault="00C137D6" w:rsidP="007C6296">
      <w:pPr>
        <w:pStyle w:val="list-bullet"/>
      </w:pPr>
      <w:r w:rsidRPr="00A472A0">
        <w:t>A focus on the organization’s business objectives</w:t>
      </w:r>
    </w:p>
    <w:p w:rsidR="00C137D6" w:rsidRPr="00A472A0" w:rsidRDefault="00C137D6" w:rsidP="007C6296">
      <w:pPr>
        <w:pStyle w:val="list-bullet"/>
      </w:pPr>
      <w:r w:rsidRPr="00A472A0">
        <w:t>Confidentiality for interviewees</w:t>
      </w:r>
    </w:p>
    <w:p w:rsidR="00C137D6" w:rsidRPr="00A472A0" w:rsidRDefault="00C137D6" w:rsidP="007C6296">
      <w:pPr>
        <w:pStyle w:val="list-bullet"/>
      </w:pPr>
      <w:r w:rsidRPr="00A472A0">
        <w:t>Use of a documented appraisal method</w:t>
      </w:r>
    </w:p>
    <w:p w:rsidR="00C137D6" w:rsidRPr="00A472A0" w:rsidRDefault="00C137D6" w:rsidP="007C6296">
      <w:pPr>
        <w:pStyle w:val="list-bullet"/>
      </w:pPr>
      <w:r w:rsidRPr="00A472A0">
        <w:t>Use of a process refere</w:t>
      </w:r>
      <w:r w:rsidR="00D301CC" w:rsidRPr="00A472A0">
        <w:t>nce model (e.g., a CMMI model)</w:t>
      </w:r>
    </w:p>
    <w:p w:rsidR="00C137D6" w:rsidRPr="00A472A0" w:rsidRDefault="00C137D6" w:rsidP="007C6296">
      <w:pPr>
        <w:pStyle w:val="list-bullet"/>
      </w:pPr>
      <w:r w:rsidRPr="00A472A0">
        <w:t>A collaborative team approach</w:t>
      </w:r>
    </w:p>
    <w:p w:rsidR="00C137D6" w:rsidRPr="00A472A0" w:rsidRDefault="00C137D6" w:rsidP="007C6296">
      <w:pPr>
        <w:pStyle w:val="list-bullet"/>
      </w:pPr>
      <w:r w:rsidRPr="00A472A0">
        <w:t>A focus on actions for process improvement</w:t>
      </w:r>
    </w:p>
    <w:p w:rsidR="00C137D6" w:rsidRPr="00A472A0" w:rsidRDefault="00C137D6" w:rsidP="007C6296">
      <w:pPr>
        <w:pStyle w:val="level1headings"/>
      </w:pPr>
      <w:bookmarkStart w:id="309" w:name="_Toc143059426"/>
      <w:bookmarkStart w:id="310" w:name="_Toc131838073"/>
      <w:bookmarkStart w:id="311" w:name="_Toc134963057"/>
      <w:bookmarkStart w:id="312" w:name="_Toc160936123"/>
      <w:bookmarkStart w:id="313" w:name="_Toc180819438"/>
      <w:bookmarkStart w:id="314" w:name="_Toc253555159"/>
      <w:bookmarkStart w:id="315" w:name="_Toc274912841"/>
      <w:bookmarkEnd w:id="308"/>
      <w:r w:rsidRPr="00A472A0">
        <w:t>CMMI</w:t>
      </w:r>
      <w:r w:rsidR="00984A49" w:rsidRPr="00A472A0">
        <w:t xml:space="preserve"> </w:t>
      </w:r>
      <w:r w:rsidRPr="00A472A0">
        <w:t>Related Training</w:t>
      </w:r>
      <w:bookmarkEnd w:id="309"/>
      <w:bookmarkEnd w:id="310"/>
      <w:bookmarkEnd w:id="311"/>
      <w:bookmarkEnd w:id="312"/>
      <w:bookmarkEnd w:id="313"/>
      <w:bookmarkEnd w:id="314"/>
      <w:bookmarkEnd w:id="315"/>
    </w:p>
    <w:p w:rsidR="00C137D6" w:rsidRPr="00A472A0" w:rsidRDefault="00C137D6" w:rsidP="007C6296">
      <w:pPr>
        <w:pStyle w:val="body"/>
      </w:pPr>
      <w:r w:rsidRPr="00A472A0">
        <w:t xml:space="preserve">Whether your organization is new to process improvement or is already familiar with process improvement models, training is a key element in the ability of organizations to adopt CMMI. An initial set of courses is provided by the SEI and its Partner Network, but your organization </w:t>
      </w:r>
      <w:r w:rsidR="00D00048" w:rsidRPr="00A472A0">
        <w:t>may</w:t>
      </w:r>
      <w:r w:rsidR="00E4411B" w:rsidRPr="00A472A0">
        <w:t xml:space="preserve"> </w:t>
      </w:r>
      <w:r w:rsidRPr="00A472A0">
        <w:t>wish to supplement these courses with its own instruction. This approach allows your organization to focus on areas that provide the greatest business value.</w:t>
      </w:r>
    </w:p>
    <w:p w:rsidR="00C137D6" w:rsidRPr="00A472A0" w:rsidRDefault="00C137D6" w:rsidP="007C6296">
      <w:pPr>
        <w:pStyle w:val="body"/>
      </w:pPr>
      <w:r w:rsidRPr="00A472A0">
        <w:t xml:space="preserve">The SEI and its Partner Network offer </w:t>
      </w:r>
      <w:r w:rsidR="0037058C" w:rsidRPr="00A472A0">
        <w:t>the</w:t>
      </w:r>
      <w:r w:rsidR="004D434E" w:rsidRPr="00A472A0">
        <w:t xml:space="preserve"> introductory</w:t>
      </w:r>
      <w:r w:rsidRPr="00A472A0">
        <w:t xml:space="preserve"> course</w:t>
      </w:r>
      <w:r w:rsidR="0037058C" w:rsidRPr="00A472A0">
        <w:t>,</w:t>
      </w:r>
      <w:r w:rsidRPr="00A472A0">
        <w:t xml:space="preserve"> </w:t>
      </w:r>
      <w:r w:rsidR="004D434E" w:rsidRPr="00A472A0">
        <w:rPr>
          <w:i/>
        </w:rPr>
        <w:t>Introduction to CMMI for Development</w:t>
      </w:r>
      <w:r w:rsidRPr="00A472A0">
        <w:t xml:space="preserve">. The SEI also offers </w:t>
      </w:r>
      <w:r w:rsidR="004D434E" w:rsidRPr="00A472A0">
        <w:t>advanced training</w:t>
      </w:r>
      <w:r w:rsidRPr="00A472A0">
        <w:t xml:space="preserve"> to those who plan to become more deeply involved in CMMI adoption or appraisal—for example, those who will guide improvement as part of a process group, those who will lead SCAMPI appraisals, and those who will teach the </w:t>
      </w:r>
      <w:r w:rsidRPr="00A472A0">
        <w:rPr>
          <w:i/>
        </w:rPr>
        <w:t>Introduction to CMMI</w:t>
      </w:r>
      <w:r w:rsidR="004D434E" w:rsidRPr="00A472A0">
        <w:rPr>
          <w:i/>
        </w:rPr>
        <w:t xml:space="preserve"> for Development</w:t>
      </w:r>
      <w:r w:rsidRPr="00A472A0">
        <w:t xml:space="preserve"> course.</w:t>
      </w:r>
      <w:bookmarkStart w:id="316" w:name="_Toc500217597"/>
      <w:bookmarkStart w:id="317" w:name="_Toc77577022"/>
      <w:bookmarkStart w:id="318" w:name="_Toc77577335"/>
      <w:bookmarkEnd w:id="316"/>
      <w:bookmarkEnd w:id="317"/>
      <w:bookmarkEnd w:id="318"/>
    </w:p>
    <w:p w:rsidR="00D27F12" w:rsidRDefault="00AE1A1D" w:rsidP="007C6296">
      <w:pPr>
        <w:pStyle w:val="body"/>
      </w:pPr>
      <w:r>
        <w:t xml:space="preserve">Current information about CMMI related training is available on the SEI website at </w:t>
      </w:r>
      <w:hyperlink r:id="rId50" w:history="1">
        <w:r>
          <w:rPr>
            <w:rStyle w:val="Hyperlink"/>
          </w:rPr>
          <w:t>http://www.sei.cmu.edu/training/</w:t>
        </w:r>
      </w:hyperlink>
      <w:r w:rsidR="00C137D6" w:rsidRPr="00A472A0">
        <w:t>.</w:t>
      </w:r>
    </w:p>
    <w:p w:rsidR="001F392C" w:rsidRPr="00A472A0" w:rsidRDefault="001F392C" w:rsidP="007C6296">
      <w:pPr>
        <w:pStyle w:val="body"/>
        <w:sectPr w:rsidR="001F392C" w:rsidRPr="00A472A0" w:rsidSect="006A602C">
          <w:footerReference w:type="even" r:id="rId51"/>
          <w:footerReference w:type="default" r:id="rId52"/>
          <w:pgSz w:w="12240" w:h="15840"/>
          <w:pgMar w:top="1440" w:right="1440" w:bottom="1440" w:left="1440" w:header="720" w:footer="720" w:gutter="0"/>
          <w:cols w:space="720"/>
          <w:docGrid w:linePitch="360"/>
        </w:sectPr>
      </w:pPr>
      <w:r w:rsidRPr="00A472A0">
        <w:br w:type="page"/>
      </w:r>
    </w:p>
    <w:p w:rsidR="00C57C12" w:rsidRPr="00A472A0" w:rsidRDefault="00C57C12" w:rsidP="00C57C12">
      <w:pPr>
        <w:pStyle w:val="body"/>
        <w:spacing w:before="2800"/>
      </w:pPr>
      <w:bookmarkStart w:id="319" w:name="_Toc143059428"/>
      <w:bookmarkStart w:id="320" w:name="_Toc253555160"/>
    </w:p>
    <w:p w:rsidR="00C57C12" w:rsidRPr="00A472A0" w:rsidRDefault="00C57C12" w:rsidP="00C57C12">
      <w:pPr>
        <w:pStyle w:val="PartX"/>
        <w:rPr>
          <w:kern w:val="32"/>
        </w:rPr>
      </w:pPr>
      <w:bookmarkStart w:id="321" w:name="_Toc269107207"/>
      <w:bookmarkStart w:id="322" w:name="_Toc269107753"/>
      <w:bookmarkStart w:id="323" w:name="_Toc269108347"/>
      <w:bookmarkStart w:id="324" w:name="_Toc274912842"/>
      <w:r w:rsidRPr="00A472A0">
        <w:rPr>
          <w:kern w:val="32"/>
        </w:rPr>
        <w:t>Part Two:</w:t>
      </w:r>
      <w:bookmarkEnd w:id="321"/>
      <w:bookmarkEnd w:id="322"/>
      <w:bookmarkEnd w:id="323"/>
      <w:bookmarkEnd w:id="324"/>
    </w:p>
    <w:p w:rsidR="00C57C12" w:rsidRPr="00A472A0" w:rsidRDefault="00C57C12" w:rsidP="00C57C12">
      <w:pPr>
        <w:pStyle w:val="PartX"/>
        <w:rPr>
          <w:b/>
          <w:kern w:val="32"/>
        </w:rPr>
      </w:pPr>
      <w:bookmarkStart w:id="325" w:name="_Toc223335169"/>
      <w:bookmarkStart w:id="326" w:name="_Toc269107754"/>
      <w:bookmarkStart w:id="327" w:name="_Toc274912843"/>
      <w:r w:rsidRPr="00A472A0">
        <w:rPr>
          <w:b/>
          <w:kern w:val="32"/>
        </w:rPr>
        <w:t>Generic Goals and Generic Practices, and the Process Areas</w:t>
      </w:r>
      <w:bookmarkEnd w:id="325"/>
      <w:bookmarkEnd w:id="326"/>
      <w:bookmarkEnd w:id="327"/>
    </w:p>
    <w:p w:rsidR="000A2B25" w:rsidRPr="00A472A0" w:rsidRDefault="000A2B25" w:rsidP="000A2B25">
      <w:pPr>
        <w:spacing w:after="0" w:line="240" w:lineRule="auto"/>
        <w:rPr>
          <w:rFonts w:ascii="Times New Roman" w:eastAsia="Times New Roman" w:hAnsi="Times New Roman"/>
          <w:sz w:val="24"/>
          <w:szCs w:val="24"/>
        </w:rPr>
      </w:pPr>
      <w:r w:rsidRPr="00A472A0">
        <w:rPr>
          <w:rFonts w:ascii="Times New Roman" w:eastAsia="Times New Roman" w:hAnsi="Times New Roman"/>
          <w:sz w:val="24"/>
          <w:szCs w:val="24"/>
        </w:rPr>
        <w:br w:type="page"/>
      </w:r>
    </w:p>
    <w:p w:rsidR="000A2B25" w:rsidRPr="00A472A0" w:rsidRDefault="000A2B25" w:rsidP="000A2B25">
      <w:pPr>
        <w:suppressAutoHyphens/>
        <w:spacing w:before="120" w:after="120" w:line="260" w:lineRule="exact"/>
        <w:rPr>
          <w:rFonts w:ascii="Arial" w:eastAsia="Times New Roman" w:hAnsi="Arial"/>
          <w:sz w:val="21"/>
          <w:szCs w:val="20"/>
        </w:rPr>
        <w:sectPr w:rsidR="000A2B25" w:rsidRPr="00A472A0" w:rsidSect="0028111C">
          <w:footerReference w:type="even" r:id="rId53"/>
          <w:footerReference w:type="default" r:id="rId54"/>
          <w:pgSz w:w="12240" w:h="15840" w:code="1"/>
          <w:pgMar w:top="1440" w:right="1440" w:bottom="1440" w:left="1440" w:header="720" w:footer="720" w:gutter="0"/>
          <w:cols w:space="720"/>
          <w:docGrid w:linePitch="299"/>
        </w:sectPr>
      </w:pPr>
    </w:p>
    <w:p w:rsidR="00C137D6" w:rsidRPr="00A472A0" w:rsidRDefault="00C137D6" w:rsidP="007C6296">
      <w:pPr>
        <w:pStyle w:val="H-pa-name"/>
      </w:pPr>
      <w:bookmarkStart w:id="328" w:name="_Toc274912844"/>
      <w:r w:rsidRPr="00A472A0">
        <w:lastRenderedPageBreak/>
        <w:t>Generic Goals and Generic Practices</w:t>
      </w:r>
      <w:bookmarkEnd w:id="319"/>
      <w:bookmarkEnd w:id="320"/>
      <w:bookmarkEnd w:id="328"/>
    </w:p>
    <w:p w:rsidR="00C137D6" w:rsidRPr="00A472A0" w:rsidRDefault="00C137D6" w:rsidP="007C6296">
      <w:pPr>
        <w:pStyle w:val="level1headings"/>
      </w:pPr>
      <w:bookmarkStart w:id="329" w:name="_Toc143059429"/>
      <w:bookmarkStart w:id="330" w:name="_Toc253555161"/>
      <w:bookmarkStart w:id="331" w:name="_Toc274912845"/>
      <w:r w:rsidRPr="00A472A0">
        <w:t>Overview</w:t>
      </w:r>
      <w:bookmarkEnd w:id="329"/>
      <w:bookmarkEnd w:id="330"/>
      <w:bookmarkEnd w:id="331"/>
    </w:p>
    <w:p w:rsidR="00C137D6" w:rsidRPr="00A472A0" w:rsidRDefault="00C137D6" w:rsidP="007C6296">
      <w:pPr>
        <w:pStyle w:val="body"/>
      </w:pPr>
      <w:r w:rsidRPr="00A472A0">
        <w:t>This section describes in detail all the generic goals and generic practices of CMMI—model components that directly address process institutionalization. As you address each process area, refer to this section for the details of all generic practices.</w:t>
      </w:r>
    </w:p>
    <w:p w:rsidR="00C137D6" w:rsidRPr="00A472A0" w:rsidRDefault="00C91A3F" w:rsidP="007C6296">
      <w:pPr>
        <w:pStyle w:val="body"/>
      </w:pPr>
      <w:bookmarkStart w:id="332" w:name="_Toc253555162"/>
      <w:r w:rsidRPr="00A472A0">
        <w:t>Generic practice elaborations appear after generic practices to provide guidance on how the generic practice can be applied uniquely to process areas.</w:t>
      </w:r>
    </w:p>
    <w:p w:rsidR="00C137D6" w:rsidRPr="00A472A0" w:rsidRDefault="00C137D6" w:rsidP="007C6296">
      <w:pPr>
        <w:pStyle w:val="level1headings"/>
      </w:pPr>
      <w:bookmarkStart w:id="333" w:name="_Toc143059430"/>
      <w:bookmarkStart w:id="334" w:name="_Toc274912846"/>
      <w:r w:rsidRPr="00A472A0">
        <w:t>Process Institutionalization</w:t>
      </w:r>
      <w:bookmarkEnd w:id="332"/>
      <w:bookmarkEnd w:id="333"/>
      <w:bookmarkEnd w:id="334"/>
    </w:p>
    <w:p w:rsidR="00C137D6" w:rsidRPr="00A472A0" w:rsidRDefault="00C137D6" w:rsidP="007C6296">
      <w:pPr>
        <w:pStyle w:val="body"/>
      </w:pPr>
      <w:r w:rsidRPr="00A472A0">
        <w:rPr>
          <w:i/>
        </w:rPr>
        <w:t>Institutionalization</w:t>
      </w:r>
      <w:r w:rsidRPr="00A472A0">
        <w:t xml:space="preserve"> is an important concept in process improvement. When mentioned in the generic goal and generic practice descriptions, institutionalization implies that the process is ingrained in the way the work is performed and there is commitment and consistency to performing (</w:t>
      </w:r>
      <w:r w:rsidR="000D3038" w:rsidRPr="00A472A0">
        <w:t>i.e.</w:t>
      </w:r>
      <w:r w:rsidRPr="00A472A0">
        <w:t>, executing) the process.</w:t>
      </w:r>
    </w:p>
    <w:p w:rsidR="00C137D6" w:rsidRPr="00A472A0" w:rsidRDefault="00C137D6" w:rsidP="007C6296">
      <w:pPr>
        <w:pStyle w:val="body"/>
      </w:pPr>
      <w:r w:rsidRPr="00A472A0">
        <w:t xml:space="preserve">An institutionalized process is more likely to be retained during times of stress. When the requirements and objectives for the process change, however, the implementation of the process </w:t>
      </w:r>
      <w:r w:rsidR="00D00048" w:rsidRPr="00A472A0">
        <w:t>may</w:t>
      </w:r>
      <w:r w:rsidR="00E4411B" w:rsidRPr="00A472A0">
        <w:t xml:space="preserve"> </w:t>
      </w:r>
      <w:r w:rsidRPr="00A472A0">
        <w:t>also need to change to ensure that it remains effective. The generic practices describe activities that address these aspects of institutionalization.</w:t>
      </w:r>
    </w:p>
    <w:p w:rsidR="00C137D6" w:rsidRPr="00A472A0" w:rsidRDefault="00C137D6" w:rsidP="007C6296">
      <w:pPr>
        <w:pStyle w:val="body"/>
      </w:pPr>
      <w:r w:rsidRPr="00A472A0">
        <w:t>The degree of institutionalization is embodied in the generic goals and expressed in the names of the processes associated with each goal as indicated in Table 6.1.</w:t>
      </w:r>
    </w:p>
    <w:p w:rsidR="00C137D6" w:rsidRPr="00A472A0" w:rsidRDefault="00C137D6" w:rsidP="00D5640B">
      <w:pPr>
        <w:pStyle w:val="TableCaption"/>
      </w:pPr>
      <w:r w:rsidRPr="00A472A0">
        <w:t>Table 6.1 Generic Goals and Process Names</w:t>
      </w:r>
    </w:p>
    <w:tbl>
      <w:tblPr>
        <w:tblW w:w="0" w:type="auto"/>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3600"/>
      </w:tblGrid>
      <w:tr w:rsidR="00C137D6" w:rsidRPr="00A472A0" w:rsidTr="007C6296">
        <w:tc>
          <w:tcPr>
            <w:tcW w:w="1908" w:type="dxa"/>
            <w:tcBorders>
              <w:left w:val="nil"/>
              <w:right w:val="nil"/>
            </w:tcBorders>
          </w:tcPr>
          <w:p w:rsidR="00C137D6" w:rsidRPr="00A472A0" w:rsidRDefault="00C137D6" w:rsidP="007C6296">
            <w:pPr>
              <w:pStyle w:val="TCH"/>
              <w:tabs>
                <w:tab w:val="clear" w:pos="430"/>
                <w:tab w:val="clear" w:pos="3840"/>
              </w:tabs>
              <w:rPr>
                <w:rFonts w:ascii="Arial" w:hAnsi="Arial"/>
                <w:i/>
                <w:noProof w:val="0"/>
              </w:rPr>
            </w:pPr>
            <w:r w:rsidRPr="00A472A0">
              <w:rPr>
                <w:rFonts w:ascii="Arial" w:hAnsi="Arial"/>
                <w:i/>
                <w:noProof w:val="0"/>
              </w:rPr>
              <w:t>Generic Goal</w:t>
            </w:r>
          </w:p>
        </w:tc>
        <w:tc>
          <w:tcPr>
            <w:tcW w:w="3600" w:type="dxa"/>
            <w:tcBorders>
              <w:left w:val="nil"/>
              <w:right w:val="nil"/>
            </w:tcBorders>
          </w:tcPr>
          <w:p w:rsidR="00C137D6" w:rsidRPr="00A472A0" w:rsidRDefault="00C137D6" w:rsidP="007C6296">
            <w:pPr>
              <w:pStyle w:val="TCH"/>
              <w:tabs>
                <w:tab w:val="clear" w:pos="430"/>
                <w:tab w:val="clear" w:pos="3840"/>
              </w:tabs>
              <w:rPr>
                <w:rFonts w:ascii="Arial" w:hAnsi="Arial"/>
                <w:i/>
                <w:noProof w:val="0"/>
              </w:rPr>
            </w:pPr>
            <w:r w:rsidRPr="00A472A0">
              <w:rPr>
                <w:rFonts w:ascii="Arial" w:hAnsi="Arial"/>
                <w:i/>
                <w:noProof w:val="0"/>
              </w:rPr>
              <w:t>Progression of Processes</w:t>
            </w:r>
          </w:p>
        </w:tc>
      </w:tr>
      <w:tr w:rsidR="00C137D6" w:rsidRPr="00A472A0" w:rsidTr="007C6296">
        <w:tc>
          <w:tcPr>
            <w:tcW w:w="1908" w:type="dxa"/>
            <w:tcBorders>
              <w:left w:val="nil"/>
              <w:bottom w:val="nil"/>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GG 1</w:t>
            </w:r>
          </w:p>
        </w:tc>
        <w:tc>
          <w:tcPr>
            <w:tcW w:w="3600" w:type="dxa"/>
            <w:tcBorders>
              <w:left w:val="nil"/>
              <w:bottom w:val="nil"/>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Performed process</w:t>
            </w:r>
          </w:p>
        </w:tc>
      </w:tr>
      <w:tr w:rsidR="00C137D6" w:rsidRPr="00A472A0" w:rsidTr="007C6296">
        <w:tc>
          <w:tcPr>
            <w:tcW w:w="1908" w:type="dxa"/>
            <w:tcBorders>
              <w:top w:val="nil"/>
              <w:left w:val="nil"/>
              <w:bottom w:val="nil"/>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GG 2</w:t>
            </w:r>
          </w:p>
        </w:tc>
        <w:tc>
          <w:tcPr>
            <w:tcW w:w="3600" w:type="dxa"/>
            <w:tcBorders>
              <w:top w:val="nil"/>
              <w:left w:val="nil"/>
              <w:bottom w:val="nil"/>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Managed process</w:t>
            </w:r>
          </w:p>
        </w:tc>
      </w:tr>
      <w:tr w:rsidR="00C137D6" w:rsidRPr="00A472A0" w:rsidTr="007C6296">
        <w:tc>
          <w:tcPr>
            <w:tcW w:w="1908" w:type="dxa"/>
            <w:tcBorders>
              <w:top w:val="nil"/>
              <w:left w:val="nil"/>
              <w:bottom w:val="single" w:sz="4" w:space="0" w:color="auto"/>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GG 3</w:t>
            </w:r>
          </w:p>
        </w:tc>
        <w:tc>
          <w:tcPr>
            <w:tcW w:w="3600" w:type="dxa"/>
            <w:tcBorders>
              <w:top w:val="nil"/>
              <w:left w:val="nil"/>
              <w:bottom w:val="single" w:sz="4" w:space="0" w:color="auto"/>
              <w:right w:val="nil"/>
            </w:tcBorders>
          </w:tcPr>
          <w:p w:rsidR="00C137D6" w:rsidRPr="00A472A0" w:rsidRDefault="00C137D6" w:rsidP="007C6296">
            <w:pPr>
              <w:pStyle w:val="tabletext"/>
              <w:tabs>
                <w:tab w:val="clear" w:pos="430"/>
                <w:tab w:val="clear" w:pos="720"/>
              </w:tabs>
              <w:rPr>
                <w:rFonts w:ascii="Arial" w:hAnsi="Arial"/>
                <w:noProof w:val="0"/>
              </w:rPr>
            </w:pPr>
            <w:r w:rsidRPr="00A472A0">
              <w:rPr>
                <w:rFonts w:ascii="Arial" w:hAnsi="Arial"/>
                <w:noProof w:val="0"/>
              </w:rPr>
              <w:t>Defined process</w:t>
            </w:r>
          </w:p>
        </w:tc>
      </w:tr>
    </w:tbl>
    <w:p w:rsidR="00C137D6" w:rsidRPr="00A472A0" w:rsidRDefault="00C137D6" w:rsidP="007C6296">
      <w:pPr>
        <w:pStyle w:val="body"/>
      </w:pPr>
      <w:r w:rsidRPr="00A472A0">
        <w:t>The progression of process institutionalization is characterized in the following descriptions of each process.</w:t>
      </w:r>
    </w:p>
    <w:p w:rsidR="00C137D6" w:rsidRPr="00A472A0" w:rsidRDefault="00C137D6" w:rsidP="007C6296">
      <w:pPr>
        <w:pStyle w:val="level2headings"/>
      </w:pPr>
      <w:bookmarkStart w:id="335" w:name="_Toc143059431"/>
      <w:bookmarkStart w:id="336" w:name="_Toc253555163"/>
      <w:bookmarkStart w:id="337" w:name="_Toc274912847"/>
      <w:r w:rsidRPr="00A472A0">
        <w:t>Performed Process</w:t>
      </w:r>
      <w:bookmarkEnd w:id="335"/>
      <w:bookmarkEnd w:id="336"/>
      <w:bookmarkEnd w:id="337"/>
    </w:p>
    <w:p w:rsidR="004F4284" w:rsidRPr="00A472A0" w:rsidRDefault="004F4284" w:rsidP="004F4284">
      <w:pPr>
        <w:pStyle w:val="body"/>
      </w:pPr>
      <w:r w:rsidRPr="00A472A0">
        <w:t xml:space="preserve">A </w:t>
      </w:r>
      <w:r w:rsidRPr="00A472A0">
        <w:rPr>
          <w:i/>
        </w:rPr>
        <w:t>performed</w:t>
      </w:r>
      <w:r w:rsidRPr="00A472A0">
        <w:t xml:space="preserve"> process is a process that accomplishes the work necessary to satisfy the specific goals of a process area.</w:t>
      </w:r>
    </w:p>
    <w:p w:rsidR="00C137D6" w:rsidRPr="00A472A0" w:rsidRDefault="00C137D6" w:rsidP="007C6296">
      <w:pPr>
        <w:pStyle w:val="level2headings"/>
      </w:pPr>
      <w:bookmarkStart w:id="338" w:name="_Toc143059432"/>
      <w:bookmarkStart w:id="339" w:name="_Toc253555164"/>
      <w:bookmarkStart w:id="340" w:name="_Toc274912848"/>
      <w:r w:rsidRPr="00A472A0">
        <w:lastRenderedPageBreak/>
        <w:t>Managed Process</w:t>
      </w:r>
      <w:bookmarkEnd w:id="338"/>
      <w:bookmarkEnd w:id="339"/>
      <w:bookmarkEnd w:id="340"/>
    </w:p>
    <w:p w:rsidR="004F4284" w:rsidRPr="00A472A0" w:rsidRDefault="00C137D6" w:rsidP="007C6296">
      <w:pPr>
        <w:pStyle w:val="body"/>
      </w:pPr>
      <w:r w:rsidRPr="00A472A0">
        <w:t xml:space="preserve">A </w:t>
      </w:r>
      <w:r w:rsidRPr="00A472A0">
        <w:rPr>
          <w:i/>
        </w:rPr>
        <w:t>managed process</w:t>
      </w:r>
      <w:r w:rsidRPr="00A472A0">
        <w:t xml:space="preserve"> is a </w:t>
      </w:r>
      <w:r w:rsidRPr="00A472A0">
        <w:rPr>
          <w:i/>
        </w:rPr>
        <w:t>performed process</w:t>
      </w:r>
      <w:r w:rsidRPr="00A472A0">
        <w:t xml:space="preserve"> that is planned and executed in accordance with policy; employs skilled people </w:t>
      </w:r>
      <w:r w:rsidR="003948E3" w:rsidRPr="00A472A0">
        <w:t>having</w:t>
      </w:r>
      <w:r w:rsidRPr="00A472A0">
        <w:t xml:space="preserve"> adequate resources to produce controlled outputs; involves relevant stakeholders; is monitored, controlled, and reviewed; and is evaluated for adhere</w:t>
      </w:r>
      <w:r w:rsidR="004F4284" w:rsidRPr="00A472A0">
        <w:t>nce to its process description.</w:t>
      </w:r>
    </w:p>
    <w:p w:rsidR="00C137D6" w:rsidRPr="00A472A0" w:rsidRDefault="00C137D6" w:rsidP="007C6296">
      <w:pPr>
        <w:pStyle w:val="body"/>
      </w:pPr>
      <w:r w:rsidRPr="00A472A0">
        <w:t xml:space="preserve">The process </w:t>
      </w:r>
      <w:r w:rsidR="00E4411B" w:rsidRPr="00A472A0">
        <w:t xml:space="preserve">can </w:t>
      </w:r>
      <w:r w:rsidRPr="00A472A0">
        <w:t>be instantiated by a project, group, or organizational function. Management of the process is concerned with institutionalization and the achievement of other specific objectives established for the process, such as cost, schedule, and quality objectives. The control provided by a managed process helps to ensure that the established process is retained during times of stress.</w:t>
      </w:r>
    </w:p>
    <w:p w:rsidR="00C137D6" w:rsidRPr="00A472A0" w:rsidRDefault="00C137D6" w:rsidP="007C6296">
      <w:pPr>
        <w:pStyle w:val="body"/>
      </w:pPr>
      <w:r w:rsidRPr="00A472A0">
        <w:t xml:space="preserve">The requirements and objectives for the process are established by the organization. The status of the work products </w:t>
      </w:r>
      <w:r w:rsidR="002A75D6" w:rsidRPr="00A472A0">
        <w:t xml:space="preserve">and services </w:t>
      </w:r>
      <w:r w:rsidRPr="00A472A0">
        <w:t xml:space="preserve">are visible to management at defined points (e.g., at major milestones, on completion of major tasks). Commitments are established among those </w:t>
      </w:r>
      <w:r w:rsidR="00BC3E64" w:rsidRPr="00A472A0">
        <w:t xml:space="preserve">who </w:t>
      </w:r>
      <w:r w:rsidRPr="00A472A0">
        <w:t>perform the work and the relevant stakeholders and are revised as necessary. Work products are reviewed with relevant stakeholders and are controlled. The work products and services satisfy their specified requirements.</w:t>
      </w:r>
    </w:p>
    <w:p w:rsidR="00C137D6" w:rsidRPr="00A472A0" w:rsidRDefault="00C137D6" w:rsidP="007C6296">
      <w:pPr>
        <w:pStyle w:val="body"/>
      </w:pPr>
      <w:r w:rsidRPr="00A472A0">
        <w:t xml:space="preserve">A critical distinction between a </w:t>
      </w:r>
      <w:r w:rsidRPr="00A472A0">
        <w:rPr>
          <w:i/>
        </w:rPr>
        <w:t>performed process</w:t>
      </w:r>
      <w:r w:rsidRPr="00A472A0">
        <w:t xml:space="preserve"> and a </w:t>
      </w:r>
      <w:r w:rsidRPr="00A472A0">
        <w:rPr>
          <w:i/>
        </w:rPr>
        <w:t>managed process</w:t>
      </w:r>
      <w:r w:rsidRPr="00A472A0">
        <w:t xml:space="preserve"> is the extent to which the process is managed. A managed process is planned (the plan </w:t>
      </w:r>
      <w:r w:rsidR="00E4411B" w:rsidRPr="00A472A0">
        <w:t xml:space="preserve">can </w:t>
      </w:r>
      <w:r w:rsidRPr="00A472A0">
        <w:t xml:space="preserve">be part of a more encompassing plan) and the execution of the process is managed against the plan. Corrective actions are taken when the actual results and execution deviate significantly from the plan. A </w:t>
      </w:r>
      <w:r w:rsidRPr="00A472A0">
        <w:rPr>
          <w:i/>
        </w:rPr>
        <w:t>managed process</w:t>
      </w:r>
      <w:r w:rsidRPr="00A472A0">
        <w:t xml:space="preserve"> achieves the objectives of the plan and is institutionalized for consistent execution.</w:t>
      </w:r>
    </w:p>
    <w:p w:rsidR="00C137D6" w:rsidRPr="00A472A0" w:rsidRDefault="00C137D6" w:rsidP="007C6296">
      <w:pPr>
        <w:pStyle w:val="level2headings"/>
      </w:pPr>
      <w:bookmarkStart w:id="341" w:name="_Toc143059433"/>
      <w:bookmarkStart w:id="342" w:name="_Toc253555165"/>
      <w:bookmarkStart w:id="343" w:name="_Toc274912849"/>
      <w:r w:rsidRPr="00A472A0">
        <w:t>Defined Process</w:t>
      </w:r>
      <w:bookmarkEnd w:id="341"/>
      <w:bookmarkEnd w:id="342"/>
      <w:bookmarkEnd w:id="343"/>
    </w:p>
    <w:p w:rsidR="00C137D6" w:rsidRPr="00A472A0" w:rsidRDefault="00C137D6" w:rsidP="007C6296">
      <w:pPr>
        <w:pStyle w:val="body"/>
      </w:pPr>
      <w:r w:rsidRPr="00A472A0">
        <w:t xml:space="preserve">A </w:t>
      </w:r>
      <w:r w:rsidRPr="00A472A0">
        <w:rPr>
          <w:i/>
        </w:rPr>
        <w:t>defined process</w:t>
      </w:r>
      <w:r w:rsidRPr="00A472A0">
        <w:t xml:space="preserve"> is a </w:t>
      </w:r>
      <w:r w:rsidRPr="00A472A0">
        <w:rPr>
          <w:i/>
        </w:rPr>
        <w:t>managed process</w:t>
      </w:r>
      <w:r w:rsidRPr="00A472A0">
        <w:t xml:space="preserve"> that is tailored from the organization’s set of standard processes according to the organization’s tailoring guidelines; has a maintained process description; and contributes </w:t>
      </w:r>
      <w:r w:rsidR="00FA2ECC" w:rsidRPr="00A472A0">
        <w:t>process related experiences</w:t>
      </w:r>
      <w:r w:rsidRPr="00A472A0">
        <w:t xml:space="preserve"> to the organizational process assets.</w:t>
      </w:r>
    </w:p>
    <w:p w:rsidR="00C137D6" w:rsidRPr="00A472A0" w:rsidRDefault="00C137D6" w:rsidP="007C6296">
      <w:pPr>
        <w:pStyle w:val="body"/>
      </w:pPr>
      <w:r w:rsidRPr="00A472A0">
        <w:t>Organizational process assets are artifacts that relate to describing, implementing, and improving processes. These artifacts are assets because they are developed or acquired to meet the business objectives of the organization and they represent investments by the organization that are expected to provide current and future business value.</w:t>
      </w:r>
    </w:p>
    <w:p w:rsidR="00C137D6" w:rsidRPr="00A472A0" w:rsidRDefault="00C137D6" w:rsidP="007C6296">
      <w:pPr>
        <w:pStyle w:val="body"/>
      </w:pPr>
      <w:r w:rsidRPr="00A472A0">
        <w:t>The organization’s set of standard processes, which are the basis of the defined process, are established and improved over time. Standard processes describe the fundamental process elements that are expected in the defined processes. Standard processes also describe the relationships (e.g., the ordering, the interfaces) among these process elements. The organization</w:t>
      </w:r>
      <w:r w:rsidR="0037058C" w:rsidRPr="00A472A0">
        <w:t>-</w:t>
      </w:r>
      <w:r w:rsidRPr="00A472A0">
        <w:t>level infrastructure to support current and future use of the organization’s set of standard processes is established and improved over time. (See the definition of “standard process” in the glossary.)</w:t>
      </w:r>
    </w:p>
    <w:p w:rsidR="00C137D6" w:rsidRPr="00A472A0" w:rsidRDefault="00C137D6" w:rsidP="007C6296">
      <w:pPr>
        <w:pStyle w:val="body"/>
      </w:pPr>
      <w:r w:rsidRPr="00A472A0">
        <w:lastRenderedPageBreak/>
        <w:t xml:space="preserve">A project’s defined process provides a basis for planning, performing, and improving the project’s tasks and activities. A project </w:t>
      </w:r>
      <w:r w:rsidR="00E4411B" w:rsidRPr="00A472A0">
        <w:t xml:space="preserve">can </w:t>
      </w:r>
      <w:r w:rsidRPr="00A472A0">
        <w:t>have more than one defined process (e.g., one for developing the product and another for testing the product).</w:t>
      </w:r>
    </w:p>
    <w:p w:rsidR="00C137D6" w:rsidRPr="00A472A0" w:rsidRDefault="00C137D6" w:rsidP="007C6296">
      <w:pPr>
        <w:pStyle w:val="body"/>
      </w:pPr>
      <w:r w:rsidRPr="00A472A0">
        <w:t>A defined process clearly states the following:</w:t>
      </w:r>
    </w:p>
    <w:p w:rsidR="00C137D6" w:rsidRPr="00A472A0" w:rsidRDefault="00C137D6" w:rsidP="007C6296">
      <w:pPr>
        <w:pStyle w:val="list-bullet"/>
      </w:pPr>
      <w:r w:rsidRPr="00A472A0">
        <w:t>Purpose</w:t>
      </w:r>
    </w:p>
    <w:p w:rsidR="00C137D6" w:rsidRPr="00A472A0" w:rsidRDefault="00C137D6" w:rsidP="007C6296">
      <w:pPr>
        <w:pStyle w:val="list-bullet"/>
      </w:pPr>
      <w:r w:rsidRPr="00A472A0">
        <w:t>Inputs</w:t>
      </w:r>
    </w:p>
    <w:p w:rsidR="00C137D6" w:rsidRPr="00A472A0" w:rsidRDefault="00C137D6" w:rsidP="007C6296">
      <w:pPr>
        <w:pStyle w:val="list-bullet"/>
      </w:pPr>
      <w:r w:rsidRPr="00A472A0">
        <w:t>Entry criteria</w:t>
      </w:r>
    </w:p>
    <w:p w:rsidR="00C137D6" w:rsidRPr="00A472A0" w:rsidRDefault="00C137D6" w:rsidP="007C6296">
      <w:pPr>
        <w:pStyle w:val="list-bullet"/>
      </w:pPr>
      <w:r w:rsidRPr="00A472A0">
        <w:t>Activities</w:t>
      </w:r>
    </w:p>
    <w:p w:rsidR="00C137D6" w:rsidRPr="00A472A0" w:rsidRDefault="00C137D6" w:rsidP="007C6296">
      <w:pPr>
        <w:pStyle w:val="list-bullet"/>
      </w:pPr>
      <w:r w:rsidRPr="00A472A0">
        <w:t>Roles</w:t>
      </w:r>
    </w:p>
    <w:p w:rsidR="00C137D6" w:rsidRPr="00A472A0" w:rsidRDefault="00C137D6" w:rsidP="007C6296">
      <w:pPr>
        <w:pStyle w:val="list-bullet"/>
      </w:pPr>
      <w:r w:rsidRPr="00A472A0">
        <w:t>Measures</w:t>
      </w:r>
    </w:p>
    <w:p w:rsidR="00C137D6" w:rsidRPr="00A472A0" w:rsidRDefault="00C137D6" w:rsidP="007C6296">
      <w:pPr>
        <w:pStyle w:val="list-bullet"/>
      </w:pPr>
      <w:r w:rsidRPr="00A472A0">
        <w:t>Verification steps</w:t>
      </w:r>
    </w:p>
    <w:p w:rsidR="00C137D6" w:rsidRPr="00A472A0" w:rsidRDefault="00C137D6" w:rsidP="007C6296">
      <w:pPr>
        <w:pStyle w:val="list-bullet"/>
      </w:pPr>
      <w:r w:rsidRPr="00A472A0">
        <w:t>Outputs</w:t>
      </w:r>
    </w:p>
    <w:p w:rsidR="00C137D6" w:rsidRPr="00A472A0" w:rsidRDefault="00C137D6" w:rsidP="007C6296">
      <w:pPr>
        <w:pStyle w:val="list-bullet"/>
      </w:pPr>
      <w:r w:rsidRPr="00A472A0">
        <w:t>Exit criteria</w:t>
      </w:r>
    </w:p>
    <w:p w:rsidR="00C137D6" w:rsidRPr="00A472A0" w:rsidRDefault="00C137D6" w:rsidP="007C6296">
      <w:pPr>
        <w:pStyle w:val="body"/>
      </w:pPr>
      <w:r w:rsidRPr="00A472A0">
        <w:t xml:space="preserve">A critical distinction between a </w:t>
      </w:r>
      <w:r w:rsidRPr="00A472A0">
        <w:rPr>
          <w:i/>
        </w:rPr>
        <w:t>managed process</w:t>
      </w:r>
      <w:r w:rsidRPr="00A472A0">
        <w:t xml:space="preserve"> and a </w:t>
      </w:r>
      <w:r w:rsidRPr="00A472A0">
        <w:rPr>
          <w:i/>
        </w:rPr>
        <w:t>defined process</w:t>
      </w:r>
      <w:r w:rsidRPr="00A472A0">
        <w:t xml:space="preserve"> is the scope of application of the process descriptions, standards, and procedures. For a </w:t>
      </w:r>
      <w:r w:rsidRPr="00A472A0">
        <w:rPr>
          <w:i/>
        </w:rPr>
        <w:t>managed process</w:t>
      </w:r>
      <w:r w:rsidRPr="00A472A0">
        <w:t xml:space="preserve">, the process descriptions, standards, and procedures are applicable to a particular project, group, or organizational function. As a result, the managed processes of two projects in one organization </w:t>
      </w:r>
      <w:r w:rsidR="00E4411B" w:rsidRPr="00A472A0">
        <w:t xml:space="preserve">can </w:t>
      </w:r>
      <w:r w:rsidRPr="00A472A0">
        <w:t>be different.</w:t>
      </w:r>
    </w:p>
    <w:p w:rsidR="00C137D6" w:rsidRPr="00A472A0" w:rsidRDefault="00C137D6" w:rsidP="007C6296">
      <w:pPr>
        <w:pStyle w:val="body"/>
      </w:pPr>
      <w:r w:rsidRPr="00A472A0">
        <w:t xml:space="preserve">Another critical distinction is that a </w:t>
      </w:r>
      <w:r w:rsidRPr="00A472A0">
        <w:rPr>
          <w:i/>
        </w:rPr>
        <w:t>defined process</w:t>
      </w:r>
      <w:r w:rsidRPr="00A472A0">
        <w:t xml:space="preserve"> is described in more detail and is performed more rigorously than a </w:t>
      </w:r>
      <w:r w:rsidRPr="00A472A0">
        <w:rPr>
          <w:i/>
        </w:rPr>
        <w:t>managed process</w:t>
      </w:r>
      <w:r w:rsidRPr="00A472A0">
        <w:t>. This distinction means that improvement information is easier to understand, analyze, and use. Finally, management of the defined process is based on the additional insight provided by an understanding of the interrelationships of the process activities and detailed measures of the process, its work products, and its services.</w:t>
      </w:r>
    </w:p>
    <w:p w:rsidR="00C137D6" w:rsidRPr="00A472A0" w:rsidRDefault="00C137D6" w:rsidP="007C6296">
      <w:pPr>
        <w:pStyle w:val="level2headings"/>
      </w:pPr>
      <w:bookmarkStart w:id="344" w:name="_Toc143059436"/>
      <w:bookmarkStart w:id="345" w:name="_Toc253555168"/>
      <w:bookmarkStart w:id="346" w:name="_Toc274912850"/>
      <w:r w:rsidRPr="00A472A0">
        <w:t>Relationships Among Processes</w:t>
      </w:r>
      <w:bookmarkEnd w:id="344"/>
      <w:bookmarkEnd w:id="345"/>
      <w:bookmarkEnd w:id="346"/>
    </w:p>
    <w:p w:rsidR="00C137D6" w:rsidRPr="00A472A0" w:rsidRDefault="00C137D6" w:rsidP="007C6296">
      <w:pPr>
        <w:pStyle w:val="body"/>
      </w:pPr>
      <w:r w:rsidRPr="00A472A0">
        <w:t>The generic goals evolve so that each goal provides a foundation for the next. Therefore</w:t>
      </w:r>
      <w:r w:rsidR="004979AD" w:rsidRPr="00A472A0">
        <w:t>,</w:t>
      </w:r>
      <w:r w:rsidRPr="00A472A0">
        <w:t xml:space="preserve"> the following conclusions can be made:</w:t>
      </w:r>
    </w:p>
    <w:p w:rsidR="00C137D6" w:rsidRPr="00A472A0" w:rsidRDefault="00C137D6" w:rsidP="007C6296">
      <w:pPr>
        <w:pStyle w:val="list-bullet"/>
      </w:pPr>
      <w:r w:rsidRPr="00A472A0">
        <w:t xml:space="preserve">A </w:t>
      </w:r>
      <w:r w:rsidRPr="00A472A0">
        <w:rPr>
          <w:i/>
        </w:rPr>
        <w:t>managed process</w:t>
      </w:r>
      <w:r w:rsidRPr="00A472A0">
        <w:t xml:space="preserve"> is a </w:t>
      </w:r>
      <w:r w:rsidRPr="00A472A0">
        <w:rPr>
          <w:i/>
        </w:rPr>
        <w:t>performed process</w:t>
      </w:r>
      <w:r w:rsidRPr="00A472A0">
        <w:t>.</w:t>
      </w:r>
    </w:p>
    <w:p w:rsidR="00C137D6" w:rsidRPr="00A472A0" w:rsidRDefault="00C137D6" w:rsidP="007C6296">
      <w:pPr>
        <w:pStyle w:val="list-bullet"/>
      </w:pPr>
      <w:r w:rsidRPr="00A472A0">
        <w:t xml:space="preserve">A </w:t>
      </w:r>
      <w:r w:rsidRPr="00A472A0">
        <w:rPr>
          <w:i/>
        </w:rPr>
        <w:t>defined process</w:t>
      </w:r>
      <w:r w:rsidRPr="00A472A0">
        <w:t xml:space="preserve"> is a </w:t>
      </w:r>
      <w:r w:rsidRPr="00A472A0">
        <w:rPr>
          <w:i/>
        </w:rPr>
        <w:t>managed process</w:t>
      </w:r>
      <w:r w:rsidRPr="00A472A0">
        <w:t>.</w:t>
      </w:r>
    </w:p>
    <w:p w:rsidR="00C137D6" w:rsidRPr="00A472A0" w:rsidRDefault="00C137D6" w:rsidP="007C6296">
      <w:pPr>
        <w:pStyle w:val="body"/>
      </w:pPr>
      <w:r w:rsidRPr="00A472A0">
        <w:t xml:space="preserve">Thus, applied sequentially and in order, the generic goals describe a process that is increasingly institutionalized from a </w:t>
      </w:r>
      <w:r w:rsidRPr="00A472A0">
        <w:rPr>
          <w:i/>
        </w:rPr>
        <w:t>performed process</w:t>
      </w:r>
      <w:r w:rsidRPr="00A472A0">
        <w:t xml:space="preserve"> to a </w:t>
      </w:r>
      <w:r w:rsidRPr="00A472A0">
        <w:rPr>
          <w:i/>
        </w:rPr>
        <w:t>defined process</w:t>
      </w:r>
      <w:r w:rsidRPr="00A472A0">
        <w:t>.</w:t>
      </w:r>
    </w:p>
    <w:p w:rsidR="00C137D6" w:rsidRPr="00A472A0" w:rsidRDefault="00C137D6" w:rsidP="007C6296">
      <w:pPr>
        <w:pStyle w:val="body"/>
      </w:pPr>
      <w:r w:rsidRPr="00A472A0">
        <w:t>Achieving GG 1 for a process area is equivalent to saying you achieve the specific goals of the process area.</w:t>
      </w:r>
    </w:p>
    <w:p w:rsidR="00C137D6" w:rsidRPr="00A472A0" w:rsidRDefault="00C137D6" w:rsidP="007C6296">
      <w:pPr>
        <w:pStyle w:val="body"/>
      </w:pPr>
      <w:r w:rsidRPr="00A472A0">
        <w:t>Achieving GG 2 for a process area is equivalent to saying you manage the execution of processes associated with the process area. There is a policy that indicates yo</w:t>
      </w:r>
      <w:r w:rsidR="00C42AAB" w:rsidRPr="00A472A0">
        <w:t>u will perform the process</w:t>
      </w:r>
      <w:r w:rsidRPr="00A472A0">
        <w:t xml:space="preserve">. There is a plan for performing it. There are resources provided, responsibilities assigned, training on how to perform it, selected work products from performing the process are </w:t>
      </w:r>
      <w:r w:rsidRPr="00A472A0">
        <w:lastRenderedPageBreak/>
        <w:t>controlled, and so on. In other words, the process is planned and monitored just like any project or support activity.</w:t>
      </w:r>
    </w:p>
    <w:p w:rsidR="00C137D6" w:rsidRPr="00A472A0" w:rsidRDefault="00C137D6" w:rsidP="007C6296">
      <w:pPr>
        <w:pStyle w:val="body"/>
      </w:pPr>
      <w:r w:rsidRPr="00A472A0">
        <w:t xml:space="preserve">Achieving GG 3 for a process area </w:t>
      </w:r>
      <w:r w:rsidR="00A16294" w:rsidRPr="00A472A0">
        <w:t xml:space="preserve">is equivalent to saying </w:t>
      </w:r>
      <w:r w:rsidRPr="00A472A0">
        <w:t xml:space="preserve">that an organizational standard process exists that can be tailored to result in the process you will use. Tailoring might result in making no changes to the standard process. In other words, the process used and the standard process </w:t>
      </w:r>
      <w:r w:rsidR="00E4411B" w:rsidRPr="00A472A0">
        <w:t xml:space="preserve">can </w:t>
      </w:r>
      <w:r w:rsidRPr="00A472A0">
        <w:t>be identical. Using the standard process “as is” is tailoring because the choice is made that no modification is required.</w:t>
      </w:r>
    </w:p>
    <w:p w:rsidR="00C137D6" w:rsidRPr="00A472A0" w:rsidRDefault="00C137D6" w:rsidP="007C6296">
      <w:pPr>
        <w:pStyle w:val="body"/>
      </w:pPr>
      <w:r w:rsidRPr="00A472A0">
        <w:t xml:space="preserve">Each process area describes multiple activities, some of which are repeatedly performed. You </w:t>
      </w:r>
      <w:r w:rsidR="00D00048" w:rsidRPr="00A472A0">
        <w:t>may</w:t>
      </w:r>
      <w:r w:rsidR="00E4411B" w:rsidRPr="00A472A0">
        <w:t xml:space="preserve"> </w:t>
      </w:r>
      <w:r w:rsidRPr="00A472A0">
        <w:t xml:space="preserve">need to tailor the way one of these activities is performed to account for new capabilities or circumstances. For example, you </w:t>
      </w:r>
      <w:r w:rsidR="00D00048" w:rsidRPr="00A472A0">
        <w:t>may</w:t>
      </w:r>
      <w:r w:rsidR="00E4411B" w:rsidRPr="00A472A0">
        <w:t xml:space="preserve"> </w:t>
      </w:r>
      <w:r w:rsidRPr="00A472A0">
        <w:t xml:space="preserve">have a standard for developing or obtaining organizational training that does not consider web-based training. When preparing to develop or obtain a web-based course, you </w:t>
      </w:r>
      <w:r w:rsidR="00D00048" w:rsidRPr="00A472A0">
        <w:t>may</w:t>
      </w:r>
      <w:r w:rsidR="00E4411B" w:rsidRPr="00A472A0">
        <w:t xml:space="preserve"> </w:t>
      </w:r>
      <w:r w:rsidRPr="00A472A0">
        <w:t>need to tailor the standard process to account for the particular challenges and benefits of web-based training.</w:t>
      </w:r>
    </w:p>
    <w:p w:rsidR="00C137D6" w:rsidRPr="00A472A0" w:rsidRDefault="00C137D6" w:rsidP="007C6296">
      <w:pPr>
        <w:pStyle w:val="level1headings"/>
      </w:pPr>
      <w:bookmarkStart w:id="347" w:name="_Toc143059437"/>
      <w:bookmarkStart w:id="348" w:name="_Toc253555169"/>
      <w:bookmarkStart w:id="349" w:name="_Toc274912851"/>
      <w:r w:rsidRPr="00A472A0">
        <w:t>Generic Goals and Generic Practices</w:t>
      </w:r>
      <w:bookmarkEnd w:id="347"/>
      <w:bookmarkEnd w:id="348"/>
      <w:bookmarkEnd w:id="349"/>
    </w:p>
    <w:p w:rsidR="00C137D6" w:rsidRPr="00A472A0" w:rsidRDefault="00C137D6" w:rsidP="007C6296">
      <w:pPr>
        <w:pStyle w:val="body"/>
      </w:pPr>
      <w:r w:rsidRPr="00A472A0">
        <w:t>This section describes all of the generic goals and generic practices, as well as their associated subpractices, notes, examples, and references. The generic goals are organized in numerical order, GG 1 through GG 3. The generic practices are also organized in numerical order under the generic goal they support.</w:t>
      </w:r>
    </w:p>
    <w:p w:rsidR="00C137D6" w:rsidRPr="00A472A0" w:rsidRDefault="00C137D6" w:rsidP="007C6296">
      <w:pPr>
        <w:pStyle w:val="goal-name"/>
      </w:pPr>
      <w:r w:rsidRPr="00A472A0">
        <w:t>GG 1</w:t>
      </w:r>
      <w:r w:rsidRPr="00A472A0">
        <w:tab/>
        <w:t>Achieve Specific Goals</w:t>
      </w:r>
    </w:p>
    <w:p w:rsidR="00C137D6" w:rsidRPr="00A472A0" w:rsidRDefault="00C137D6" w:rsidP="007C6296">
      <w:pPr>
        <w:pStyle w:val="goal-statement"/>
      </w:pPr>
      <w:r w:rsidRPr="00A472A0">
        <w:t xml:space="preserve">The specific goals of the process area are supported by the process </w:t>
      </w:r>
      <w:r w:rsidR="00B04E7B" w:rsidRPr="00A472A0">
        <w:t xml:space="preserve">by </w:t>
      </w:r>
      <w:r w:rsidRPr="00A472A0">
        <w:t>transforming identifiable input work products into identifiable output work products.</w:t>
      </w:r>
    </w:p>
    <w:p w:rsidR="00C137D6" w:rsidRPr="00A472A0" w:rsidRDefault="00C137D6" w:rsidP="007C6296">
      <w:pPr>
        <w:pStyle w:val="H-sp-name"/>
      </w:pPr>
      <w:r w:rsidRPr="00A472A0">
        <w:t>GP 1.1</w:t>
      </w:r>
      <w:r w:rsidRPr="00A472A0">
        <w:tab/>
        <w:t>Perform Specific Practices</w:t>
      </w:r>
    </w:p>
    <w:p w:rsidR="00C137D6" w:rsidRPr="00A472A0" w:rsidRDefault="00C137D6" w:rsidP="007C6296">
      <w:pPr>
        <w:pStyle w:val="sp-statement"/>
      </w:pPr>
      <w:r w:rsidRPr="00A472A0">
        <w:t>Perform the specific practices of the process area to develop work products and provide services to achieve the specific goals of the process area.</w:t>
      </w:r>
    </w:p>
    <w:p w:rsidR="00C137D6" w:rsidRPr="00A472A0" w:rsidRDefault="00C137D6" w:rsidP="007C6296">
      <w:pPr>
        <w:pStyle w:val="body"/>
      </w:pPr>
      <w:r w:rsidRPr="00A472A0">
        <w:t xml:space="preserve">The purpose of this generic practice is to produce the work products and deliver the services that are expected by performing (i.e., executing) the process. These practices </w:t>
      </w:r>
      <w:r w:rsidR="00E4411B" w:rsidRPr="00A472A0">
        <w:t xml:space="preserve">can </w:t>
      </w:r>
      <w:r w:rsidRPr="00A472A0">
        <w:t xml:space="preserve">be done informally without following a documented process description or plan. The rigor with which these practices are performed depends on the individuals managing and performing the work and </w:t>
      </w:r>
      <w:r w:rsidR="00E4411B" w:rsidRPr="00A472A0">
        <w:t xml:space="preserve">can </w:t>
      </w:r>
      <w:r w:rsidRPr="00A472A0">
        <w:t>vary considerably.</w:t>
      </w:r>
    </w:p>
    <w:p w:rsidR="00C137D6" w:rsidRPr="00A472A0" w:rsidRDefault="00C137D6" w:rsidP="007C6296">
      <w:pPr>
        <w:pStyle w:val="goal-name"/>
      </w:pPr>
      <w:r w:rsidRPr="00A472A0">
        <w:lastRenderedPageBreak/>
        <w:t>GG 2</w:t>
      </w:r>
      <w:r w:rsidRPr="00A472A0">
        <w:tab/>
        <w:t>Institutionalize a Managed Process</w:t>
      </w:r>
    </w:p>
    <w:p w:rsidR="00C137D6" w:rsidRPr="00A472A0" w:rsidRDefault="00C137D6" w:rsidP="007C6296">
      <w:pPr>
        <w:pStyle w:val="goal-statement"/>
      </w:pPr>
      <w:r w:rsidRPr="00A472A0">
        <w:t>The process is institutionalized as a managed process.</w:t>
      </w:r>
    </w:p>
    <w:p w:rsidR="00C137D6" w:rsidRPr="00A472A0" w:rsidRDefault="00C137D6" w:rsidP="007C6296">
      <w:pPr>
        <w:pStyle w:val="H-sp-name"/>
      </w:pPr>
      <w:r w:rsidRPr="00A472A0">
        <w:t>GP 2.1</w:t>
      </w:r>
      <w:r w:rsidRPr="00A472A0">
        <w:tab/>
        <w:t>Establish an Organizational Policy</w:t>
      </w:r>
    </w:p>
    <w:p w:rsidR="00C137D6" w:rsidRPr="00A472A0" w:rsidRDefault="00C137D6" w:rsidP="007C6296">
      <w:pPr>
        <w:pStyle w:val="sp-statement"/>
      </w:pPr>
      <w:r w:rsidRPr="00A472A0">
        <w:t>Establish and maintain an organizational policy for planning and performing the process.</w:t>
      </w:r>
    </w:p>
    <w:p w:rsidR="00C137D6" w:rsidRPr="00A472A0" w:rsidRDefault="00C137D6" w:rsidP="007C6296">
      <w:pPr>
        <w:pStyle w:val="body"/>
      </w:pPr>
      <w:r w:rsidRPr="00A472A0">
        <w:t xml:space="preserve">The purpose of this generic practice is to define the organizational expectations for the process and make these expectations visible to those </w:t>
      </w:r>
      <w:r w:rsidR="00BC3E64" w:rsidRPr="00A472A0">
        <w:t xml:space="preserve">members of </w:t>
      </w:r>
      <w:r w:rsidRPr="00A472A0">
        <w:t>the organization who are affected. In general, senior management is responsible for establishing and communicating guiding principles, direction, and expectations for the organization.</w:t>
      </w:r>
    </w:p>
    <w:p w:rsidR="00C137D6" w:rsidRPr="00A472A0" w:rsidRDefault="00C137D6" w:rsidP="007C6296">
      <w:pPr>
        <w:pStyle w:val="body"/>
      </w:pPr>
      <w:r w:rsidRPr="00A472A0">
        <w:t>Not all direction from senior management will bear the label “policy.” The existence of appropriate organizational direction is the expectation of this generic practice, regardless of what it is called or how it is imparted.</w:t>
      </w:r>
    </w:p>
    <w:p w:rsidR="00C137D6" w:rsidRPr="00A472A0" w:rsidRDefault="00C137D6" w:rsidP="007C6296">
      <w:pPr>
        <w:pStyle w:val="capability-sp-level"/>
      </w:pPr>
      <w:r w:rsidRPr="00A472A0">
        <w:t>CAR Elaboration</w:t>
      </w:r>
    </w:p>
    <w:p w:rsidR="00C137D6" w:rsidRPr="00A472A0" w:rsidRDefault="00C137D6" w:rsidP="007C6296">
      <w:pPr>
        <w:pStyle w:val="body"/>
      </w:pPr>
      <w:r w:rsidRPr="00A472A0">
        <w:t xml:space="preserve">This policy establishes organizational expectations for identifying and systematically addressing </w:t>
      </w:r>
      <w:r w:rsidR="00DF5770" w:rsidRPr="00A472A0">
        <w:t>causal analysis</w:t>
      </w:r>
      <w:r w:rsidRPr="00A472A0">
        <w:t xml:space="preserve"> of </w:t>
      </w:r>
      <w:r w:rsidR="000D3038" w:rsidRPr="00A472A0">
        <w:t>selected</w:t>
      </w:r>
      <w:r w:rsidR="00DF5770" w:rsidRPr="00A472A0">
        <w:t xml:space="preserve"> outcomes</w:t>
      </w:r>
      <w:r w:rsidRPr="00A472A0">
        <w:t>.</w:t>
      </w:r>
    </w:p>
    <w:p w:rsidR="00C137D6" w:rsidRPr="00A472A0" w:rsidRDefault="00C137D6" w:rsidP="007C6296">
      <w:pPr>
        <w:pStyle w:val="capability-sp-level"/>
      </w:pPr>
      <w:r w:rsidRPr="00A472A0">
        <w:t>CM Elaboration</w:t>
      </w:r>
    </w:p>
    <w:p w:rsidR="00C137D6" w:rsidRPr="00A472A0" w:rsidRDefault="00C137D6" w:rsidP="007C6296">
      <w:pPr>
        <w:pStyle w:val="body"/>
      </w:pPr>
      <w:r w:rsidRPr="00A472A0">
        <w:t>This policy establishes organizational expectations for establishing and maintaining baselines, tracking and controlling changes to work products (under configuration management), and establishing and maintaining integrity of the baselines.</w:t>
      </w:r>
    </w:p>
    <w:p w:rsidR="00C137D6" w:rsidRPr="00A472A0" w:rsidRDefault="00C137D6" w:rsidP="007C6296">
      <w:pPr>
        <w:pStyle w:val="capability-sp-level"/>
      </w:pPr>
      <w:r w:rsidRPr="00A472A0">
        <w:t>DAR Elaboration</w:t>
      </w:r>
    </w:p>
    <w:p w:rsidR="00C137D6" w:rsidRPr="00A472A0" w:rsidRDefault="00C137D6" w:rsidP="007C6296">
      <w:pPr>
        <w:pStyle w:val="body"/>
      </w:pPr>
      <w:r w:rsidRPr="00A472A0">
        <w:t>This policy establishes organizational expectations for selectively analyzing possible decisions using a formal evaluation process that evaluates identified alternatives against established criteria. The policy should also provide guidance on which decisions require a formal evaluation process.</w:t>
      </w:r>
    </w:p>
    <w:p w:rsidR="00C137D6" w:rsidRPr="00A472A0" w:rsidRDefault="00C137D6" w:rsidP="007C6296">
      <w:pPr>
        <w:pStyle w:val="capability-sp-level"/>
      </w:pPr>
      <w:r w:rsidRPr="00A472A0">
        <w:t>IPM Elaboration</w:t>
      </w:r>
    </w:p>
    <w:p w:rsidR="00C137D6" w:rsidRPr="00A472A0" w:rsidRDefault="00C137D6" w:rsidP="007C6296">
      <w:pPr>
        <w:pStyle w:val="body"/>
      </w:pPr>
      <w:r w:rsidRPr="00A472A0">
        <w:t>This policy establishes organizational expectations for establishing and maintaining the project’s defined process from project startup through the life of the project, using the project’s defined process in managing the project, and coordinating and collaborating with relevant stakeholders.</w:t>
      </w:r>
    </w:p>
    <w:p w:rsidR="00C137D6" w:rsidRPr="00A472A0" w:rsidRDefault="00C137D6" w:rsidP="007C6296">
      <w:pPr>
        <w:pStyle w:val="capability-sp-level"/>
      </w:pPr>
      <w:r w:rsidRPr="00A472A0">
        <w:t>MA Elaboration</w:t>
      </w:r>
    </w:p>
    <w:p w:rsidR="00C137D6" w:rsidRPr="00A472A0" w:rsidRDefault="00C137D6" w:rsidP="007C6296">
      <w:pPr>
        <w:pStyle w:val="body"/>
      </w:pPr>
      <w:r w:rsidRPr="00A472A0">
        <w:t xml:space="preserve">This policy establishes organizational expectations </w:t>
      </w:r>
      <w:r w:rsidR="00415C13">
        <w:t>for</w:t>
      </w:r>
      <w:r w:rsidRPr="00A472A0">
        <w:t xml:space="preserve"> aligning measurement objectives and activities with identified information needs and </w:t>
      </w:r>
      <w:r w:rsidR="00FA2ECC" w:rsidRPr="00A472A0">
        <w:t xml:space="preserve">project, organizational, or business </w:t>
      </w:r>
      <w:r w:rsidRPr="00A472A0">
        <w:t>objectives and for providing measurement results.</w:t>
      </w:r>
    </w:p>
    <w:p w:rsidR="00C137D6" w:rsidRPr="00A472A0" w:rsidRDefault="00C137D6" w:rsidP="007C6296">
      <w:pPr>
        <w:pStyle w:val="capability-sp-level"/>
      </w:pPr>
      <w:r w:rsidRPr="00A472A0">
        <w:t>OPD Elaboration</w:t>
      </w:r>
    </w:p>
    <w:p w:rsidR="00C137D6" w:rsidRPr="00A472A0" w:rsidRDefault="00C137D6" w:rsidP="007C6296">
      <w:pPr>
        <w:pStyle w:val="body"/>
      </w:pPr>
      <w:r w:rsidRPr="00A472A0">
        <w:t>This policy establishes organizational expectations for establishing and maintaining a set of standard processes for use by the organization, making organizational process assets available across the organization, and establishing rules and guidelines for teams.</w:t>
      </w:r>
    </w:p>
    <w:p w:rsidR="00C137D6" w:rsidRPr="00A472A0" w:rsidRDefault="00C137D6" w:rsidP="007C6296">
      <w:pPr>
        <w:pStyle w:val="capability-sp-level"/>
      </w:pPr>
      <w:r w:rsidRPr="00A472A0">
        <w:lastRenderedPageBreak/>
        <w:t>OPF Elaboration</w:t>
      </w:r>
    </w:p>
    <w:p w:rsidR="00C137D6" w:rsidRPr="00A472A0" w:rsidRDefault="00C137D6" w:rsidP="007C6296">
      <w:pPr>
        <w:pStyle w:val="body"/>
      </w:pPr>
      <w:r w:rsidRPr="00A472A0">
        <w:t>This policy establishes organizational expectations for determining process improvement opportunities for the processes being used and for planning, implementing, and deploying process improvements across the organization.</w:t>
      </w:r>
    </w:p>
    <w:p w:rsidR="00C137D6" w:rsidRPr="00A472A0" w:rsidRDefault="00C137D6" w:rsidP="007C6296">
      <w:pPr>
        <w:pStyle w:val="capability-sp-level"/>
      </w:pPr>
      <w:r w:rsidRPr="00A472A0">
        <w:t>OPM Elaboration</w:t>
      </w:r>
    </w:p>
    <w:p w:rsidR="00C137D6" w:rsidRPr="00A472A0" w:rsidRDefault="00C137D6" w:rsidP="007C6296">
      <w:pPr>
        <w:pStyle w:val="body"/>
      </w:pPr>
      <w:r w:rsidRPr="00A472A0">
        <w:t xml:space="preserve">This policy establishes organizational expectations for analyzing </w:t>
      </w:r>
      <w:r w:rsidR="002656B7" w:rsidRPr="00A472A0">
        <w:t xml:space="preserve">the organization’s business </w:t>
      </w:r>
      <w:r w:rsidRPr="00A472A0">
        <w:t>performance</w:t>
      </w:r>
      <w:r w:rsidR="002656B7" w:rsidRPr="00A472A0">
        <w:t xml:space="preserve"> using statistical and other quantitative techniques </w:t>
      </w:r>
      <w:r w:rsidRPr="00A472A0">
        <w:t xml:space="preserve">to determine </w:t>
      </w:r>
      <w:r w:rsidR="002656B7" w:rsidRPr="00A472A0">
        <w:t xml:space="preserve">performance </w:t>
      </w:r>
      <w:r w:rsidRPr="00A472A0">
        <w:t xml:space="preserve">shortfalls, </w:t>
      </w:r>
      <w:r w:rsidR="008B48AD" w:rsidRPr="00A472A0">
        <w:t xml:space="preserve">and </w:t>
      </w:r>
      <w:r w:rsidRPr="00A472A0">
        <w:t>identifying and deploying process and technology improvements that contribute to meeting quality and process</w:t>
      </w:r>
      <w:r w:rsidR="00984A49" w:rsidRPr="00A472A0">
        <w:t xml:space="preserve"> </w:t>
      </w:r>
      <w:r w:rsidRPr="00A472A0">
        <w:t>performance objectives.</w:t>
      </w:r>
    </w:p>
    <w:p w:rsidR="00C137D6" w:rsidRPr="00A472A0" w:rsidRDefault="00C137D6" w:rsidP="007C6296">
      <w:pPr>
        <w:pStyle w:val="capability-sp-level"/>
      </w:pPr>
      <w:r w:rsidRPr="00A472A0">
        <w:t>OPP Elaboration</w:t>
      </w:r>
    </w:p>
    <w:p w:rsidR="00C137D6" w:rsidRPr="00A472A0" w:rsidRDefault="00C137D6" w:rsidP="007C6296">
      <w:pPr>
        <w:pStyle w:val="body"/>
      </w:pPr>
      <w:r w:rsidRPr="00A472A0">
        <w:t>This policy establishes organizational expectations for establishing and maintaining process</w:t>
      </w:r>
      <w:r w:rsidR="00984A49" w:rsidRPr="00A472A0">
        <w:t xml:space="preserve"> </w:t>
      </w:r>
      <w:r w:rsidRPr="00A472A0">
        <w:t xml:space="preserve">performance baselines </w:t>
      </w:r>
      <w:r w:rsidR="002A75D6" w:rsidRPr="00A472A0">
        <w:t xml:space="preserve">and process performance models </w:t>
      </w:r>
      <w:r w:rsidRPr="00A472A0">
        <w:t>for the organization’s set of standard processes.</w:t>
      </w:r>
    </w:p>
    <w:p w:rsidR="00C137D6" w:rsidRPr="00A472A0" w:rsidRDefault="00C137D6" w:rsidP="007C6296">
      <w:pPr>
        <w:pStyle w:val="capability-sp-level"/>
      </w:pPr>
      <w:r w:rsidRPr="00A472A0">
        <w:t>OT Elaboration</w:t>
      </w:r>
    </w:p>
    <w:p w:rsidR="00C137D6" w:rsidRPr="00A472A0" w:rsidRDefault="00C137D6" w:rsidP="007C6296">
      <w:pPr>
        <w:pStyle w:val="body"/>
      </w:pPr>
      <w:r w:rsidRPr="00A472A0">
        <w:t>This policy establishes organizational expectations for identifying the strategic tra</w:t>
      </w:r>
      <w:r w:rsidR="0037058C" w:rsidRPr="00A472A0">
        <w:t>ining needs of the organization</w:t>
      </w:r>
      <w:r w:rsidRPr="00A472A0">
        <w:t xml:space="preserve"> and providing that training.</w:t>
      </w:r>
    </w:p>
    <w:p w:rsidR="00C137D6" w:rsidRPr="00A472A0" w:rsidRDefault="00C137D6" w:rsidP="007C6296">
      <w:pPr>
        <w:pStyle w:val="capability-sp-level"/>
      </w:pPr>
      <w:r w:rsidRPr="00A472A0">
        <w:t>PI Elaboration</w:t>
      </w:r>
    </w:p>
    <w:p w:rsidR="00C137D6" w:rsidRPr="00A472A0" w:rsidRDefault="00C137D6" w:rsidP="007C6296">
      <w:pPr>
        <w:pStyle w:val="body"/>
      </w:pPr>
      <w:r w:rsidRPr="00A472A0">
        <w:t>This policy establishes organizational expectations for developing product integration strategies, procedures, and an environment; ensuring interface compatibility among product components; assembling the product components; and delivering the product and product components.</w:t>
      </w:r>
    </w:p>
    <w:p w:rsidR="00C137D6" w:rsidRPr="00A472A0" w:rsidRDefault="00C137D6" w:rsidP="007C6296">
      <w:pPr>
        <w:pStyle w:val="capability-sp-level"/>
      </w:pPr>
      <w:r w:rsidRPr="00A472A0">
        <w:t>PMC Elaboration</w:t>
      </w:r>
    </w:p>
    <w:p w:rsidR="00C137D6" w:rsidRPr="00A472A0" w:rsidRDefault="00C137D6" w:rsidP="007C6296">
      <w:pPr>
        <w:pStyle w:val="body"/>
      </w:pPr>
      <w:r w:rsidRPr="00A472A0">
        <w:t>This policy establishes organizational expectations for monitoring project progress and performance against the project plan and managing corrective action to closure when actual or results deviate significantly from the plan.</w:t>
      </w:r>
    </w:p>
    <w:p w:rsidR="00C137D6" w:rsidRPr="00A472A0" w:rsidRDefault="00C137D6" w:rsidP="007C6296">
      <w:pPr>
        <w:pStyle w:val="capability-sp-level"/>
      </w:pPr>
      <w:r w:rsidRPr="00A472A0">
        <w:t>PP Elaboration</w:t>
      </w:r>
    </w:p>
    <w:p w:rsidR="00C137D6" w:rsidRPr="00A472A0" w:rsidRDefault="00C137D6" w:rsidP="007C6296">
      <w:pPr>
        <w:pStyle w:val="body"/>
      </w:pPr>
      <w:r w:rsidRPr="00A472A0">
        <w:t>This policy establishes organizational expectations for estimating the planning parameters, making internal and external commitments, and developing the plan for managing the project.</w:t>
      </w:r>
    </w:p>
    <w:p w:rsidR="00C137D6" w:rsidRPr="00A472A0" w:rsidRDefault="00C137D6" w:rsidP="007C6296">
      <w:pPr>
        <w:pStyle w:val="capability-sp-level"/>
      </w:pPr>
      <w:r w:rsidRPr="00A472A0">
        <w:t>PPQA Elaboration</w:t>
      </w:r>
    </w:p>
    <w:p w:rsidR="00C137D6" w:rsidRPr="00A472A0" w:rsidRDefault="00C137D6" w:rsidP="007C6296">
      <w:pPr>
        <w:pStyle w:val="body"/>
      </w:pPr>
      <w:r w:rsidRPr="00A472A0">
        <w:t>This policy establishes organizational expectations for objectively evaluating whether processes and associated work products adhere to applicable process descriptions, standards, and procedures; and ensuring that noncompliance is addressed.</w:t>
      </w:r>
    </w:p>
    <w:p w:rsidR="00C137D6" w:rsidRPr="00A472A0" w:rsidRDefault="00C137D6" w:rsidP="007C6296">
      <w:pPr>
        <w:pStyle w:val="body"/>
      </w:pPr>
      <w:r w:rsidRPr="00A472A0">
        <w:t>This policy also establishes organizational expectations for process and product quality assurance being in place for all projects. Process and product quality assurance must possess sufficient independence from project management to provide objectivity in identifying and reporting noncompliance issues.</w:t>
      </w:r>
    </w:p>
    <w:p w:rsidR="00C137D6" w:rsidRPr="00A472A0" w:rsidRDefault="00C137D6" w:rsidP="007C6296">
      <w:pPr>
        <w:pStyle w:val="capability-sp-level"/>
      </w:pPr>
      <w:r w:rsidRPr="00A472A0">
        <w:lastRenderedPageBreak/>
        <w:t>QPM Elaboration</w:t>
      </w:r>
    </w:p>
    <w:p w:rsidR="00C137D6" w:rsidRPr="00A472A0" w:rsidRDefault="00C137D6" w:rsidP="007C6296">
      <w:pPr>
        <w:pStyle w:val="body"/>
      </w:pPr>
      <w:r w:rsidRPr="00A472A0">
        <w:t>This policy establishes organizational expectations for using statistical and other quantitative techniques and historical data when: establishing quality and process</w:t>
      </w:r>
      <w:r w:rsidR="00984A49" w:rsidRPr="00A472A0">
        <w:t xml:space="preserve"> </w:t>
      </w:r>
      <w:r w:rsidRPr="00A472A0">
        <w:t xml:space="preserve">performance objectives, composing the project’s defined process, selecting subprocess attributes critical to understanding process performance, monitoring subprocess and project performance, and performing </w:t>
      </w:r>
      <w:r w:rsidR="00DF5770" w:rsidRPr="00A472A0">
        <w:t>root cause</w:t>
      </w:r>
      <w:r w:rsidRPr="00A472A0">
        <w:t xml:space="preserve"> analysis </w:t>
      </w:r>
      <w:r w:rsidR="002A75D6" w:rsidRPr="00A472A0">
        <w:t>to address</w:t>
      </w:r>
      <w:r w:rsidRPr="00A472A0">
        <w:t xml:space="preserve"> process performance </w:t>
      </w:r>
      <w:r w:rsidR="00DF5770" w:rsidRPr="00A472A0">
        <w:t>deficiencies</w:t>
      </w:r>
      <w:r w:rsidRPr="00A472A0">
        <w:t>. In particular, this policy establishes organizational expectations for use of process performance measures, baselines, and models.</w:t>
      </w:r>
    </w:p>
    <w:p w:rsidR="00C137D6" w:rsidRPr="00A472A0" w:rsidRDefault="00C137D6" w:rsidP="007C6296">
      <w:pPr>
        <w:pStyle w:val="capability-sp-level"/>
      </w:pPr>
      <w:r w:rsidRPr="00A472A0">
        <w:t>RD Elaboration</w:t>
      </w:r>
    </w:p>
    <w:p w:rsidR="00C137D6" w:rsidRPr="00A472A0" w:rsidRDefault="00C137D6" w:rsidP="007C6296">
      <w:pPr>
        <w:pStyle w:val="body"/>
      </w:pPr>
      <w:r w:rsidRPr="00A472A0">
        <w:t>This policy establishes organizational expectations for collecting stakeholder needs, formulating product and product component requirements, and analyzing and validating those requirements.</w:t>
      </w:r>
    </w:p>
    <w:p w:rsidR="00C137D6" w:rsidRPr="00A472A0" w:rsidRDefault="00C137D6" w:rsidP="007C6296">
      <w:pPr>
        <w:pStyle w:val="capability-sp-level"/>
      </w:pPr>
      <w:r w:rsidRPr="00A472A0">
        <w:t>REQM Elaboration</w:t>
      </w:r>
    </w:p>
    <w:p w:rsidR="00C137D6" w:rsidRPr="00A472A0" w:rsidRDefault="00C137D6" w:rsidP="007C6296">
      <w:pPr>
        <w:pStyle w:val="body"/>
      </w:pPr>
      <w:r w:rsidRPr="00A472A0">
        <w:t>This policy establishes organizational expectations for managing requirements and identifying inconsistencies between the requirements and the project plans and work products.</w:t>
      </w:r>
    </w:p>
    <w:p w:rsidR="00C137D6" w:rsidRPr="00A472A0" w:rsidRDefault="00C137D6" w:rsidP="007C6296">
      <w:pPr>
        <w:pStyle w:val="capability-sp-level"/>
      </w:pPr>
      <w:r w:rsidRPr="00A472A0">
        <w:t>RSKM Elaboration</w:t>
      </w:r>
    </w:p>
    <w:p w:rsidR="00C137D6" w:rsidRPr="00A472A0" w:rsidRDefault="00C137D6" w:rsidP="007C6296">
      <w:pPr>
        <w:pStyle w:val="body"/>
      </w:pPr>
      <w:r w:rsidRPr="00A472A0">
        <w:t>This policy establishes organizational expectations for defining a risk management strategy and identifying, analyzing, and mitigating risks.</w:t>
      </w:r>
    </w:p>
    <w:p w:rsidR="00C137D6" w:rsidRPr="00A472A0" w:rsidRDefault="00C137D6" w:rsidP="007C6296">
      <w:pPr>
        <w:pStyle w:val="capability-sp-level"/>
      </w:pPr>
      <w:r w:rsidRPr="00A472A0">
        <w:t>SAM Elaboration</w:t>
      </w:r>
    </w:p>
    <w:p w:rsidR="00C137D6" w:rsidRPr="00A472A0" w:rsidRDefault="00C137D6" w:rsidP="007C6296">
      <w:pPr>
        <w:pStyle w:val="body"/>
      </w:pPr>
      <w:r w:rsidRPr="00A472A0">
        <w:t>This policy establishes organizational expectations for establishing, maintaining, and satisfying supplier agreements.</w:t>
      </w:r>
    </w:p>
    <w:p w:rsidR="00C137D6" w:rsidRPr="00A472A0" w:rsidRDefault="00C137D6" w:rsidP="007C6296">
      <w:pPr>
        <w:pStyle w:val="capability-sp-level"/>
      </w:pPr>
      <w:r w:rsidRPr="00A472A0">
        <w:t>TS Elaboration</w:t>
      </w:r>
    </w:p>
    <w:p w:rsidR="00C137D6" w:rsidRPr="00A472A0" w:rsidRDefault="00C137D6" w:rsidP="007C6296">
      <w:pPr>
        <w:pStyle w:val="body"/>
      </w:pPr>
      <w:r w:rsidRPr="00A472A0">
        <w:t xml:space="preserve">This policy establishes organizational expectations for addressing the iterative cycle in which </w:t>
      </w:r>
      <w:r w:rsidR="00F4516B" w:rsidRPr="00A472A0">
        <w:t xml:space="preserve">product or </w:t>
      </w:r>
      <w:r w:rsidRPr="00A472A0">
        <w:t>product component solutions are selected</w:t>
      </w:r>
      <w:r w:rsidR="00F4516B" w:rsidRPr="00A472A0">
        <w:t>,</w:t>
      </w:r>
      <w:r w:rsidRPr="00A472A0">
        <w:t xml:space="preserve"> designs are developed, and designs are implemented.</w:t>
      </w:r>
    </w:p>
    <w:p w:rsidR="00C137D6" w:rsidRPr="00A472A0" w:rsidRDefault="00C137D6" w:rsidP="007C6296">
      <w:pPr>
        <w:pStyle w:val="capability-sp-level"/>
      </w:pPr>
      <w:r w:rsidRPr="00A472A0">
        <w:t>VAL Elaboration</w:t>
      </w:r>
    </w:p>
    <w:p w:rsidR="00C137D6" w:rsidRPr="00A472A0" w:rsidRDefault="00C137D6" w:rsidP="007C6296">
      <w:pPr>
        <w:pStyle w:val="body"/>
      </w:pPr>
      <w:r w:rsidRPr="00A472A0">
        <w:t xml:space="preserve">This policy establishes organizational expectations for selecting products and product components for validation; for selecting validation methods; and for establishing and maintaining validation procedures, criteria, and environments that ensure the products and product components satisfy </w:t>
      </w:r>
      <w:r w:rsidR="004603BD" w:rsidRPr="00A472A0">
        <w:t>end user</w:t>
      </w:r>
      <w:r w:rsidRPr="00A472A0">
        <w:t xml:space="preserve"> needs in their intended operating environment.</w:t>
      </w:r>
    </w:p>
    <w:p w:rsidR="00C137D6" w:rsidRPr="00A472A0" w:rsidRDefault="00C137D6" w:rsidP="007C6296">
      <w:pPr>
        <w:pStyle w:val="capability-sp-level"/>
      </w:pPr>
      <w:r w:rsidRPr="00A472A0">
        <w:t>VER Elaboration</w:t>
      </w:r>
    </w:p>
    <w:p w:rsidR="00C137D6" w:rsidRPr="00A472A0" w:rsidRDefault="00C137D6" w:rsidP="007C6296">
      <w:pPr>
        <w:pStyle w:val="body"/>
      </w:pPr>
      <w:r w:rsidRPr="00A472A0">
        <w:t>This policy establishes organizational expectations for establishing and maintaining verification methods, procedures, criteria, and the verification environment, as well as for performing peer reviews and verifying selected work products.</w:t>
      </w:r>
    </w:p>
    <w:p w:rsidR="00C137D6" w:rsidRPr="00A472A0" w:rsidRDefault="00C137D6" w:rsidP="00716334">
      <w:pPr>
        <w:pStyle w:val="H-sp-name"/>
        <w:pageBreakBefore/>
      </w:pPr>
      <w:r w:rsidRPr="00A472A0">
        <w:lastRenderedPageBreak/>
        <w:t>GP 2.2</w:t>
      </w:r>
      <w:r w:rsidRPr="00A472A0">
        <w:tab/>
        <w:t>Plan the Process</w:t>
      </w:r>
    </w:p>
    <w:p w:rsidR="00C137D6" w:rsidRPr="00A472A0" w:rsidRDefault="00C137D6" w:rsidP="007C6296">
      <w:pPr>
        <w:pStyle w:val="sp-statement"/>
      </w:pPr>
      <w:r w:rsidRPr="00A472A0">
        <w:t>Establish and maintain the plan for performing the process.</w:t>
      </w:r>
    </w:p>
    <w:p w:rsidR="00C137D6" w:rsidRPr="00A472A0" w:rsidRDefault="00C137D6" w:rsidP="007C6296">
      <w:pPr>
        <w:pStyle w:val="body"/>
      </w:pPr>
      <w:r w:rsidRPr="00A472A0">
        <w:t>The purpose of this generic practice is to determine what is needed to perform the process and to achieve the established objectives, to prepare a plan for performing the process, to prepare a process description, and to get agreement on the plan from relevant stakeholders.</w:t>
      </w:r>
    </w:p>
    <w:p w:rsidR="00C137D6" w:rsidRPr="00A472A0" w:rsidRDefault="00C137D6" w:rsidP="007C6296">
      <w:pPr>
        <w:pStyle w:val="body"/>
      </w:pPr>
      <w:r w:rsidRPr="00A472A0">
        <w:t>The practical implications of applying a generic practice vary for each process area.</w:t>
      </w:r>
    </w:p>
    <w:p w:rsidR="00C137D6" w:rsidRPr="00A472A0" w:rsidRDefault="00C137D6" w:rsidP="007C6296">
      <w:pPr>
        <w:pStyle w:val="body-border"/>
      </w:pPr>
      <w:r w:rsidRPr="00A472A0">
        <w:t xml:space="preserve">For example, the planning described by this generic practice as applied to the Project Monitoring and Control process area </w:t>
      </w:r>
      <w:r w:rsidR="00E4411B" w:rsidRPr="00A472A0">
        <w:t xml:space="preserve">can </w:t>
      </w:r>
      <w:r w:rsidRPr="00A472A0">
        <w:t>be carried out in full by the processes associated with the Project Planning process area. However, this generic practice, when applied to the Project Planning process area, sets an expectation that the project planning process itself be planned.</w:t>
      </w:r>
    </w:p>
    <w:p w:rsidR="00C137D6" w:rsidRPr="00A472A0" w:rsidRDefault="00C137D6" w:rsidP="007C6296">
      <w:pPr>
        <w:pStyle w:val="example-break"/>
      </w:pPr>
    </w:p>
    <w:p w:rsidR="00C137D6" w:rsidRPr="00A472A0" w:rsidRDefault="00C137D6" w:rsidP="007C6296">
      <w:pPr>
        <w:pStyle w:val="body"/>
      </w:pPr>
      <w:r w:rsidRPr="00A472A0">
        <w:t xml:space="preserve">Therefore, this generic practice </w:t>
      </w:r>
      <w:r w:rsidR="00E4411B" w:rsidRPr="00A472A0">
        <w:t xml:space="preserve">can </w:t>
      </w:r>
      <w:r w:rsidRPr="00A472A0">
        <w:t>either reinforce expectations set elsewhere in CMMI or set new expectations that should be addressed.</w:t>
      </w:r>
    </w:p>
    <w:p w:rsidR="00C137D6" w:rsidRPr="00A472A0" w:rsidRDefault="00C137D6" w:rsidP="007C6296">
      <w:pPr>
        <w:pStyle w:val="reference"/>
      </w:pPr>
      <w:r w:rsidRPr="00A472A0">
        <w:t xml:space="preserve">Refer to the Project Planning process area for more information about </w:t>
      </w:r>
      <w:r w:rsidR="002A75D6" w:rsidRPr="00A472A0">
        <w:t>establishing and maintaining plans that define project activities</w:t>
      </w:r>
      <w:r w:rsidRPr="00A472A0">
        <w:t>.</w:t>
      </w:r>
    </w:p>
    <w:p w:rsidR="00C137D6" w:rsidRPr="00A472A0" w:rsidRDefault="00C137D6" w:rsidP="007C6296">
      <w:pPr>
        <w:pStyle w:val="body"/>
      </w:pPr>
      <w:r w:rsidRPr="00A472A0">
        <w:t>Establishing a plan includes documenting the plan and a process description. Maintaining the plan includes updating it to reflect corrective actions or changes in requirements or objectives.</w:t>
      </w:r>
    </w:p>
    <w:p w:rsidR="00C137D6" w:rsidRPr="00A472A0" w:rsidRDefault="00C137D6" w:rsidP="007C6296">
      <w:pPr>
        <w:pStyle w:val="body-border"/>
      </w:pPr>
      <w:r w:rsidRPr="00A472A0">
        <w:t>The plan for performing the process typically includes the following:</w:t>
      </w:r>
    </w:p>
    <w:p w:rsidR="00C137D6" w:rsidRPr="00A472A0" w:rsidRDefault="00C137D6" w:rsidP="001B2660">
      <w:pPr>
        <w:pStyle w:val="list-bullet-border"/>
      </w:pPr>
      <w:r w:rsidRPr="00A472A0">
        <w:t>Process description</w:t>
      </w:r>
    </w:p>
    <w:p w:rsidR="00C137D6" w:rsidRPr="00A472A0" w:rsidRDefault="00C137D6" w:rsidP="001B2660">
      <w:pPr>
        <w:pStyle w:val="list-bullet-border"/>
      </w:pPr>
      <w:r w:rsidRPr="00A472A0">
        <w:t>Standards and requirements for the work products and services of the process</w:t>
      </w:r>
    </w:p>
    <w:p w:rsidR="00C137D6" w:rsidRPr="00A472A0" w:rsidRDefault="00C137D6" w:rsidP="001B2660">
      <w:pPr>
        <w:pStyle w:val="list-bullet-border"/>
      </w:pPr>
      <w:r w:rsidRPr="00A472A0">
        <w:t>Specific objectives for the execution of the process and its results (e.g., quality, time scale, cycle time, use of resources)</w:t>
      </w:r>
    </w:p>
    <w:p w:rsidR="00C137D6" w:rsidRPr="00A472A0" w:rsidRDefault="00C137D6" w:rsidP="001B2660">
      <w:pPr>
        <w:pStyle w:val="list-bullet-border"/>
      </w:pPr>
      <w:r w:rsidRPr="00A472A0">
        <w:t>Dependencies among the activities, work products, and services of the process</w:t>
      </w:r>
    </w:p>
    <w:p w:rsidR="00C137D6" w:rsidRPr="00A472A0" w:rsidRDefault="00C137D6" w:rsidP="001B2660">
      <w:pPr>
        <w:pStyle w:val="list-bullet-border"/>
      </w:pPr>
      <w:r w:rsidRPr="00A472A0">
        <w:t>Resources (e.g., funding, people, tools) needed to perform the process</w:t>
      </w:r>
    </w:p>
    <w:p w:rsidR="00C137D6" w:rsidRPr="00A472A0" w:rsidRDefault="00C137D6" w:rsidP="001B2660">
      <w:pPr>
        <w:pStyle w:val="list-bullet-border"/>
      </w:pPr>
      <w:r w:rsidRPr="00A472A0">
        <w:t>Assignment of responsibility and authority</w:t>
      </w:r>
    </w:p>
    <w:p w:rsidR="00C137D6" w:rsidRPr="00A472A0" w:rsidRDefault="00C137D6" w:rsidP="001B2660">
      <w:pPr>
        <w:pStyle w:val="list-bullet-border"/>
      </w:pPr>
      <w:r w:rsidRPr="00A472A0">
        <w:t>Training needed for performing and supporting the process</w:t>
      </w:r>
    </w:p>
    <w:p w:rsidR="00C137D6" w:rsidRPr="00A472A0" w:rsidRDefault="00C137D6" w:rsidP="001B2660">
      <w:pPr>
        <w:pStyle w:val="list-bullet-border"/>
      </w:pPr>
      <w:r w:rsidRPr="00A472A0">
        <w:t>Work products to be controlled and the level of control to be applied</w:t>
      </w:r>
    </w:p>
    <w:p w:rsidR="00C137D6" w:rsidRPr="00A472A0" w:rsidRDefault="00C137D6" w:rsidP="001B2660">
      <w:pPr>
        <w:pStyle w:val="list-bullet-border"/>
      </w:pPr>
      <w:r w:rsidRPr="00A472A0">
        <w:t>Measurement requirements to provide insight into the execution of the process, its work products, and its services</w:t>
      </w:r>
    </w:p>
    <w:p w:rsidR="00C137D6" w:rsidRPr="00A472A0" w:rsidRDefault="00C137D6" w:rsidP="001B2660">
      <w:pPr>
        <w:pStyle w:val="list-bullet-border"/>
      </w:pPr>
      <w:r w:rsidRPr="00A472A0">
        <w:t xml:space="preserve">Involvement of </w:t>
      </w:r>
      <w:r w:rsidR="008A32F9" w:rsidRPr="00A472A0">
        <w:t>relevant</w:t>
      </w:r>
      <w:r w:rsidRPr="00A472A0">
        <w:t xml:space="preserve"> stakeholders</w:t>
      </w:r>
    </w:p>
    <w:p w:rsidR="00C137D6" w:rsidRPr="00A472A0" w:rsidRDefault="00C137D6" w:rsidP="001B2660">
      <w:pPr>
        <w:pStyle w:val="list-bullet-border"/>
      </w:pPr>
      <w:r w:rsidRPr="00A472A0">
        <w:t>Activities for monitoring and controlling the process</w:t>
      </w:r>
    </w:p>
    <w:p w:rsidR="00C137D6" w:rsidRPr="00A472A0" w:rsidRDefault="00C137D6" w:rsidP="001B2660">
      <w:pPr>
        <w:pStyle w:val="list-bullet-border"/>
      </w:pPr>
      <w:r w:rsidRPr="00A472A0">
        <w:t>Objective evaluation activities of the process</w:t>
      </w:r>
    </w:p>
    <w:p w:rsidR="00C137D6" w:rsidRPr="00A472A0" w:rsidRDefault="00C137D6" w:rsidP="001B2660">
      <w:pPr>
        <w:pStyle w:val="list-bullet-border"/>
      </w:pPr>
      <w:r w:rsidRPr="00A472A0">
        <w:t>Management review activities for the process and the work products</w:t>
      </w:r>
    </w:p>
    <w:p w:rsidR="00C137D6" w:rsidRPr="00A472A0" w:rsidRDefault="00C137D6" w:rsidP="007C6296">
      <w:pPr>
        <w:pStyle w:val="example-break"/>
      </w:pP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Define and document the plan for performing the process.</w:t>
      </w:r>
    </w:p>
    <w:p w:rsidR="00C137D6" w:rsidRPr="00A472A0" w:rsidRDefault="00C137D6" w:rsidP="007C6296">
      <w:pPr>
        <w:pStyle w:val="subp-cont"/>
      </w:pPr>
      <w:r w:rsidRPr="00A472A0">
        <w:lastRenderedPageBreak/>
        <w:t xml:space="preserve">This plan </w:t>
      </w:r>
      <w:r w:rsidR="00E4411B" w:rsidRPr="00A472A0">
        <w:t xml:space="preserve">can </w:t>
      </w:r>
      <w:r w:rsidRPr="00A472A0">
        <w:t xml:space="preserve">be a stand-alone document, embedded in a more comprehensive document, or distributed </w:t>
      </w:r>
      <w:r w:rsidR="004D434E" w:rsidRPr="00A472A0">
        <w:t xml:space="preserve">among </w:t>
      </w:r>
      <w:r w:rsidRPr="00A472A0">
        <w:t xml:space="preserve">multiple documents. In the case of the plan being distributed </w:t>
      </w:r>
      <w:r w:rsidR="00846AD2" w:rsidRPr="00A472A0">
        <w:t xml:space="preserve">among </w:t>
      </w:r>
      <w:r w:rsidRPr="00A472A0">
        <w:t xml:space="preserve">multiple documents, ensure that a coherent picture of who does what is preserved. Documents </w:t>
      </w:r>
      <w:r w:rsidR="00E4411B" w:rsidRPr="00A472A0">
        <w:t xml:space="preserve">can </w:t>
      </w:r>
      <w:r w:rsidRPr="00A472A0">
        <w:t>be hardcopy or softcopy.</w:t>
      </w:r>
    </w:p>
    <w:p w:rsidR="00C137D6" w:rsidRPr="00A472A0" w:rsidRDefault="00C137D6" w:rsidP="007C6296">
      <w:pPr>
        <w:pStyle w:val="subp-statement"/>
      </w:pPr>
      <w:r w:rsidRPr="00A472A0">
        <w:t>2.</w:t>
      </w:r>
      <w:r w:rsidRPr="00A472A0">
        <w:tab/>
        <w:t>Define and document the process description.</w:t>
      </w:r>
    </w:p>
    <w:p w:rsidR="00C137D6" w:rsidRPr="00A472A0" w:rsidRDefault="00C137D6" w:rsidP="007C6296">
      <w:pPr>
        <w:pStyle w:val="subp-cont"/>
      </w:pPr>
      <w:r w:rsidRPr="00A472A0">
        <w:t xml:space="preserve">The process description, which includes relevant standards and procedures, </w:t>
      </w:r>
      <w:r w:rsidR="00E4411B" w:rsidRPr="00A472A0">
        <w:t xml:space="preserve">can </w:t>
      </w:r>
      <w:r w:rsidRPr="00A472A0">
        <w:t xml:space="preserve">be included as part of the plan for performing the process or </w:t>
      </w:r>
      <w:r w:rsidR="00E4411B" w:rsidRPr="00A472A0">
        <w:t xml:space="preserve">can </w:t>
      </w:r>
      <w:r w:rsidRPr="00A472A0">
        <w:t>be included in the plan by reference.</w:t>
      </w:r>
    </w:p>
    <w:p w:rsidR="00C137D6" w:rsidRPr="00A472A0" w:rsidRDefault="00C137D6" w:rsidP="007C6296">
      <w:pPr>
        <w:pStyle w:val="subp-statement"/>
      </w:pPr>
      <w:r w:rsidRPr="00A472A0">
        <w:t>3.</w:t>
      </w:r>
      <w:r w:rsidRPr="00A472A0">
        <w:tab/>
        <w:t>Review the plan with relevant stakeholders and get their agreement.</w:t>
      </w:r>
    </w:p>
    <w:p w:rsidR="00C137D6" w:rsidRPr="00A472A0" w:rsidRDefault="00C137D6" w:rsidP="007C6296">
      <w:pPr>
        <w:pStyle w:val="subp-cont"/>
      </w:pPr>
      <w:r w:rsidRPr="00A472A0">
        <w:t>This review of the plan includes reviewing that the planned process satisfies the applicable policies, plans, requirements, and standards to provide assurance to relevant stakeholders.</w:t>
      </w:r>
    </w:p>
    <w:p w:rsidR="00C137D6" w:rsidRPr="00A472A0" w:rsidRDefault="00C137D6" w:rsidP="007C6296">
      <w:pPr>
        <w:pStyle w:val="subp-statement"/>
      </w:pPr>
      <w:r w:rsidRPr="00A472A0">
        <w:t>4.</w:t>
      </w:r>
      <w:r w:rsidRPr="00A472A0">
        <w:tab/>
        <w:t>Revise the plan as necessary.</w:t>
      </w:r>
    </w:p>
    <w:p w:rsidR="00C137D6" w:rsidRPr="00A472A0" w:rsidRDefault="00C137D6" w:rsidP="007C6296">
      <w:pPr>
        <w:pStyle w:val="capability-sp-level"/>
      </w:pPr>
      <w:r w:rsidRPr="00A472A0">
        <w:t>CAR Elaboration</w:t>
      </w:r>
    </w:p>
    <w:p w:rsidR="00C137D6" w:rsidRPr="00A472A0" w:rsidRDefault="00C137D6" w:rsidP="007C6296">
      <w:pPr>
        <w:pStyle w:val="body"/>
      </w:pPr>
      <w:r w:rsidRPr="00A472A0">
        <w:t xml:space="preserve">This plan for performing the causal analysis and resolution process can be included in (or referenced by) the project plan, which is described in the Project Planning process area. This plan differs from the action proposals and associated action plans described in several specific practices in this process area. The plan called for in this generic practice would address the project’s overall causal analysis and resolution process (perhaps tailored from a standard process maintained by the organization). In contrast, the process action proposals and associated action items address the activities needed to </w:t>
      </w:r>
      <w:r w:rsidR="002A5A7C" w:rsidRPr="00A472A0">
        <w:t>address</w:t>
      </w:r>
      <w:r w:rsidRPr="00A472A0">
        <w:t xml:space="preserve"> a specific root cause under study.</w:t>
      </w:r>
    </w:p>
    <w:p w:rsidR="00C137D6" w:rsidRPr="00A472A0" w:rsidRDefault="00C137D6" w:rsidP="007C6296">
      <w:pPr>
        <w:pStyle w:val="capability-sp-level"/>
      </w:pPr>
      <w:r w:rsidRPr="00A472A0">
        <w:t>CM Elaboration</w:t>
      </w:r>
    </w:p>
    <w:p w:rsidR="00C137D6" w:rsidRPr="00A472A0" w:rsidRDefault="00C137D6" w:rsidP="007C6296">
      <w:pPr>
        <w:pStyle w:val="body"/>
      </w:pPr>
      <w:r w:rsidRPr="00A472A0">
        <w:t>This plan for performing the configuration management process can be included in (or referenced by) the project plan, which is described in the Project Planning process area.</w:t>
      </w:r>
    </w:p>
    <w:p w:rsidR="00C137D6" w:rsidRPr="00A472A0" w:rsidRDefault="00C137D6" w:rsidP="007C6296">
      <w:pPr>
        <w:pStyle w:val="capability-sp-level"/>
      </w:pPr>
      <w:r w:rsidRPr="00A472A0">
        <w:t>DAR Elaboration</w:t>
      </w:r>
    </w:p>
    <w:p w:rsidR="00C137D6" w:rsidRPr="00A472A0" w:rsidRDefault="00C137D6" w:rsidP="007C6296">
      <w:pPr>
        <w:pStyle w:val="body"/>
      </w:pPr>
      <w:r w:rsidRPr="00A472A0">
        <w:t>This plan for performing the decision analysis and resolution process can be included in (or referenced by) the project plan, which is described in the Project Planning process area.</w:t>
      </w:r>
    </w:p>
    <w:p w:rsidR="00C137D6" w:rsidRPr="00A472A0" w:rsidRDefault="00C137D6" w:rsidP="007C6296">
      <w:pPr>
        <w:pStyle w:val="capability-sp-level"/>
      </w:pPr>
      <w:r w:rsidRPr="00A472A0">
        <w:t>IPM Elaboration</w:t>
      </w:r>
    </w:p>
    <w:p w:rsidR="00C137D6" w:rsidRPr="00A472A0" w:rsidRDefault="00C137D6" w:rsidP="007C6296">
      <w:pPr>
        <w:pStyle w:val="body"/>
      </w:pPr>
      <w:r w:rsidRPr="00A472A0">
        <w:t>This plan for the integrated project management process unites the planning for the project planning and monitor and control processes. The planning for performing the planning</w:t>
      </w:r>
      <w:r w:rsidR="00984A49" w:rsidRPr="00A472A0">
        <w:t xml:space="preserve"> </w:t>
      </w:r>
      <w:r w:rsidRPr="00A472A0">
        <w:t>related practices in Integrated Project Management is addressed as part of planning the project planning process. This plan for performing the monitor-and-control</w:t>
      </w:r>
      <w:r w:rsidR="00984A49" w:rsidRPr="00A472A0">
        <w:t xml:space="preserve"> </w:t>
      </w:r>
      <w:r w:rsidRPr="00A472A0">
        <w:t>related practices in Integrated Project Management can be included in (or referenced by) the project plan, which is described in the Project Planning process area.</w:t>
      </w:r>
    </w:p>
    <w:p w:rsidR="00C137D6" w:rsidRPr="00A472A0" w:rsidRDefault="00C137D6" w:rsidP="007C6296">
      <w:pPr>
        <w:pStyle w:val="capability-sp-level"/>
      </w:pPr>
      <w:r w:rsidRPr="00A472A0">
        <w:lastRenderedPageBreak/>
        <w:t>MA Elaboration</w:t>
      </w:r>
    </w:p>
    <w:p w:rsidR="00C137D6" w:rsidRPr="00A472A0" w:rsidRDefault="00C137D6" w:rsidP="007C6296">
      <w:pPr>
        <w:pStyle w:val="body"/>
      </w:pPr>
      <w:r w:rsidRPr="00A472A0">
        <w:t>This plan for performing the measurement and analysis process can be included in (or referenced by) the project plan, which is described in the Project Planning process area.</w:t>
      </w:r>
    </w:p>
    <w:p w:rsidR="00C137D6" w:rsidRPr="00A472A0" w:rsidRDefault="00C137D6" w:rsidP="007C6296">
      <w:pPr>
        <w:pStyle w:val="capability-sp-level"/>
      </w:pPr>
      <w:r w:rsidRPr="00A472A0">
        <w:t>OPD Elaboration</w:t>
      </w:r>
    </w:p>
    <w:p w:rsidR="00C137D6" w:rsidRPr="00A472A0" w:rsidRDefault="00C137D6" w:rsidP="007C6296">
      <w:pPr>
        <w:pStyle w:val="body"/>
      </w:pPr>
      <w:r w:rsidRPr="00A472A0">
        <w:t>This plan for performing the organizational process definition process can be part of (or referenced by) the organization’s process improvement plan.</w:t>
      </w:r>
    </w:p>
    <w:p w:rsidR="00C137D6" w:rsidRPr="00A472A0" w:rsidRDefault="00C137D6" w:rsidP="007C6296">
      <w:pPr>
        <w:pStyle w:val="capability-sp-level"/>
      </w:pPr>
      <w:r w:rsidRPr="00A472A0">
        <w:t>OPF Elaboration</w:t>
      </w:r>
    </w:p>
    <w:p w:rsidR="00C137D6" w:rsidRPr="00A472A0" w:rsidRDefault="00C137D6" w:rsidP="007C6296">
      <w:pPr>
        <w:pStyle w:val="body"/>
      </w:pPr>
      <w:r w:rsidRPr="00A472A0">
        <w:t xml:space="preserve">This plan for performing the organizational process focus process, which is often called “the process improvement plan,” differs from the process action plans described in specific practices in this process area. The plan called for in this generic practice addresses the comprehensive planning for all of the specific practices in this process area, from </w:t>
      </w:r>
      <w:r w:rsidR="00EE0931">
        <w:t>establishing</w:t>
      </w:r>
      <w:r w:rsidRPr="00A472A0">
        <w:t xml:space="preserve"> organizational process needs through </w:t>
      </w:r>
      <w:r w:rsidR="00EE0931">
        <w:t>incorporating</w:t>
      </w:r>
      <w:r w:rsidRPr="00A472A0">
        <w:t xml:space="preserve"> process</w:t>
      </w:r>
      <w:r w:rsidR="00984A49" w:rsidRPr="00A472A0">
        <w:t xml:space="preserve"> </w:t>
      </w:r>
      <w:r w:rsidRPr="00A472A0">
        <w:t>related experiences into organizational process assets.</w:t>
      </w:r>
    </w:p>
    <w:p w:rsidR="00C137D6" w:rsidRPr="00A472A0" w:rsidRDefault="00C137D6" w:rsidP="007C6296">
      <w:pPr>
        <w:pStyle w:val="capability-sp-level"/>
      </w:pPr>
      <w:r w:rsidRPr="00A472A0">
        <w:t>OPM Elaboration</w:t>
      </w:r>
    </w:p>
    <w:p w:rsidR="00C137D6" w:rsidRPr="00A472A0" w:rsidRDefault="00DF5770" w:rsidP="00DF5770">
      <w:pPr>
        <w:pStyle w:val="body"/>
      </w:pPr>
      <w:r w:rsidRPr="00A472A0">
        <w:t>This plan for performing the organizational performance management process differs from the deployment plans described in a specific practice in this process area. The plan called for in this generic practice address</w:t>
      </w:r>
      <w:r w:rsidR="00984155" w:rsidRPr="00A472A0">
        <w:t>es</w:t>
      </w:r>
      <w:r w:rsidRPr="00A472A0">
        <w:t xml:space="preserve"> the comprehensive planning for all of the specific practices in this process area, from maintaining business objectives to evaluating improvement effects. In contrast, the deployment plans called for in the specific practice would address the planning needed for the deployment of selected improvements</w:t>
      </w:r>
      <w:r w:rsidR="00C137D6" w:rsidRPr="00A472A0">
        <w:t>.</w:t>
      </w:r>
    </w:p>
    <w:p w:rsidR="00C137D6" w:rsidRPr="00A472A0" w:rsidRDefault="00C137D6" w:rsidP="007C6296">
      <w:pPr>
        <w:pStyle w:val="capability-sp-level"/>
      </w:pPr>
      <w:r w:rsidRPr="00A472A0">
        <w:t>OPP Elaboration</w:t>
      </w:r>
    </w:p>
    <w:p w:rsidR="00C137D6" w:rsidRPr="00A472A0" w:rsidRDefault="00C137D6" w:rsidP="007C6296">
      <w:pPr>
        <w:pStyle w:val="body"/>
      </w:pPr>
      <w:r w:rsidRPr="00A472A0">
        <w:t>This plan for performing the organizational process performance process can be included in (or referenced by) the organization’s process improvement plan, which is described in the Organizati</w:t>
      </w:r>
      <w:r w:rsidR="00EE0931">
        <w:t>onal Process Focus process area.</w:t>
      </w:r>
      <w:r w:rsidRPr="00A472A0">
        <w:t xml:space="preserve"> </w:t>
      </w:r>
      <w:r w:rsidR="00EE0931">
        <w:t>O</w:t>
      </w:r>
      <w:r w:rsidRPr="00A472A0">
        <w:t xml:space="preserve">r it </w:t>
      </w:r>
      <w:r w:rsidR="00D00048" w:rsidRPr="00A472A0">
        <w:t>may</w:t>
      </w:r>
      <w:r w:rsidR="00E4411B" w:rsidRPr="00A472A0">
        <w:t xml:space="preserve"> </w:t>
      </w:r>
      <w:r w:rsidRPr="00A472A0">
        <w:t>be documented in a separate plan that describes only the plan for the organizational process performance process.</w:t>
      </w:r>
    </w:p>
    <w:p w:rsidR="00C137D6" w:rsidRPr="00A472A0" w:rsidRDefault="00C137D6" w:rsidP="007C6296">
      <w:pPr>
        <w:pStyle w:val="capability-sp-level"/>
      </w:pPr>
      <w:r w:rsidRPr="00A472A0">
        <w:t>OT Elaboration</w:t>
      </w:r>
    </w:p>
    <w:p w:rsidR="00C137D6" w:rsidRPr="00A472A0" w:rsidRDefault="00C137D6" w:rsidP="007C6296">
      <w:pPr>
        <w:pStyle w:val="body"/>
      </w:pPr>
      <w:r w:rsidRPr="00A472A0">
        <w:t>This plan for performing the organizational training process differs from the tactical plan for organizational training described in a specific practice in this process area. The plan called for in this generic practice address</w:t>
      </w:r>
      <w:r w:rsidR="00EE0931">
        <w:t>es</w:t>
      </w:r>
      <w:r w:rsidRPr="00A472A0">
        <w:t xml:space="preserve"> the comprehensive planning for all of the specific practices in this process area, from </w:t>
      </w:r>
      <w:r w:rsidR="00EE0931">
        <w:t>establishing</w:t>
      </w:r>
      <w:r w:rsidRPr="00A472A0">
        <w:t xml:space="preserve"> strategic training needs through </w:t>
      </w:r>
      <w:r w:rsidR="00EE0931">
        <w:t>assessing</w:t>
      </w:r>
      <w:r w:rsidRPr="00A472A0">
        <w:t xml:space="preserve"> the effectiveness of organizational training. In contrast, the organizational training tactical plan called for in the specific practice </w:t>
      </w:r>
      <w:r w:rsidR="00EE0931">
        <w:t>of this process area addresses</w:t>
      </w:r>
      <w:r w:rsidRPr="00A472A0">
        <w:t xml:space="preserve"> the periodic planning for the delivery of training offerings.</w:t>
      </w:r>
    </w:p>
    <w:p w:rsidR="00C137D6" w:rsidRPr="00A472A0" w:rsidRDefault="00C137D6" w:rsidP="007C6296">
      <w:pPr>
        <w:pStyle w:val="capability-sp-level"/>
      </w:pPr>
      <w:r w:rsidRPr="00A472A0">
        <w:t>PI Elaboration</w:t>
      </w:r>
    </w:p>
    <w:p w:rsidR="00C137D6" w:rsidRPr="00A472A0" w:rsidRDefault="00C137D6" w:rsidP="007C6296">
      <w:pPr>
        <w:pStyle w:val="body"/>
      </w:pPr>
      <w:r w:rsidRPr="00A472A0">
        <w:t>This plan for performing the product integration process addresses the comprehensive planning for all of the specific practices in this process area, from the preparation for product integration all the way through to the delivery of the final product.</w:t>
      </w:r>
    </w:p>
    <w:p w:rsidR="002E5E44" w:rsidRPr="00A472A0" w:rsidRDefault="002E5E44" w:rsidP="007C6296">
      <w:pPr>
        <w:pStyle w:val="body"/>
      </w:pPr>
      <w:r w:rsidRPr="00A472A0">
        <w:lastRenderedPageBreak/>
        <w:t>This plan for performing the product integration process can be part of (or referenced by) the project plan as described in the Project Planning process area.</w:t>
      </w:r>
    </w:p>
    <w:p w:rsidR="00C137D6" w:rsidRPr="00A472A0" w:rsidRDefault="00C137D6" w:rsidP="007C6296">
      <w:pPr>
        <w:pStyle w:val="capability-sp-level"/>
      </w:pPr>
      <w:r w:rsidRPr="00A472A0">
        <w:t>PMC Elaboration</w:t>
      </w:r>
    </w:p>
    <w:p w:rsidR="00C137D6" w:rsidRPr="00A472A0" w:rsidRDefault="00C137D6" w:rsidP="007C6296">
      <w:pPr>
        <w:pStyle w:val="body"/>
      </w:pPr>
      <w:r w:rsidRPr="00A472A0">
        <w:t>This plan for performing the project monitoring and control process can be part of (or referenced by) the project plan, as described in the Project Planning process area.</w:t>
      </w:r>
    </w:p>
    <w:p w:rsidR="00127279" w:rsidRPr="00A472A0" w:rsidRDefault="00127279" w:rsidP="00127279">
      <w:pPr>
        <w:pStyle w:val="capability-sp-level"/>
      </w:pPr>
      <w:r w:rsidRPr="00A472A0">
        <w:t>PP Elaboration</w:t>
      </w:r>
    </w:p>
    <w:p w:rsidR="00127279" w:rsidRPr="00A472A0" w:rsidRDefault="00127279" w:rsidP="00127279">
      <w:pPr>
        <w:pStyle w:val="reference"/>
      </w:pPr>
      <w:r w:rsidRPr="00A472A0">
        <w:t>Refer to Table 6.2 in Generic Goals and Generic Practices for more information about the relationship between generic practice 2.2 and the Project Planning process area.</w:t>
      </w:r>
    </w:p>
    <w:p w:rsidR="00C137D6" w:rsidRPr="00A472A0" w:rsidRDefault="00C137D6" w:rsidP="007C6296">
      <w:pPr>
        <w:pStyle w:val="capability-sp-level"/>
      </w:pPr>
      <w:r w:rsidRPr="00A472A0">
        <w:t>PPQA Elaboration</w:t>
      </w:r>
    </w:p>
    <w:p w:rsidR="00C137D6" w:rsidRPr="00A472A0" w:rsidRDefault="00C137D6" w:rsidP="007C6296">
      <w:pPr>
        <w:pStyle w:val="body"/>
      </w:pPr>
      <w:r w:rsidRPr="00A472A0">
        <w:t>This plan for performing the process and product quality assurance process can be included in (or referenced by) the project plan, which is described in the Project Planning process area.</w:t>
      </w:r>
    </w:p>
    <w:p w:rsidR="00C137D6" w:rsidRPr="00A472A0" w:rsidRDefault="00C137D6" w:rsidP="007C6296">
      <w:pPr>
        <w:pStyle w:val="capability-sp-level"/>
      </w:pPr>
      <w:r w:rsidRPr="00A472A0">
        <w:t>QPM Elaboration</w:t>
      </w:r>
    </w:p>
    <w:p w:rsidR="00C137D6" w:rsidRPr="00A472A0" w:rsidRDefault="00C137D6" w:rsidP="007C6296">
      <w:pPr>
        <w:pStyle w:val="body"/>
      </w:pPr>
      <w:r w:rsidRPr="00A472A0">
        <w:t>This plan for performing the quantitative project management process can be included in (or referenced by) the project plan, which is described in the Project Planning process area.</w:t>
      </w:r>
    </w:p>
    <w:p w:rsidR="00C137D6" w:rsidRPr="00A472A0" w:rsidRDefault="00C137D6" w:rsidP="007C6296">
      <w:pPr>
        <w:pStyle w:val="capability-sp-level"/>
      </w:pPr>
      <w:r w:rsidRPr="00A472A0">
        <w:t>RD Elaboration</w:t>
      </w:r>
    </w:p>
    <w:p w:rsidR="00C137D6" w:rsidRPr="00A472A0" w:rsidRDefault="00C137D6" w:rsidP="007C6296">
      <w:pPr>
        <w:pStyle w:val="body"/>
      </w:pPr>
      <w:r w:rsidRPr="00A472A0">
        <w:t>This plan for performing the requirements development process can be part of (or referenced by) the project plan as described in the Project Planning process area.</w:t>
      </w:r>
    </w:p>
    <w:p w:rsidR="00C137D6" w:rsidRPr="00A472A0" w:rsidRDefault="00C137D6" w:rsidP="007C6296">
      <w:pPr>
        <w:pStyle w:val="capability-sp-level"/>
      </w:pPr>
      <w:r w:rsidRPr="00A472A0">
        <w:t>REQM Elaboration</w:t>
      </w:r>
    </w:p>
    <w:p w:rsidR="00C137D6" w:rsidRPr="00A472A0" w:rsidRDefault="00C137D6" w:rsidP="007C6296">
      <w:pPr>
        <w:pStyle w:val="body"/>
      </w:pPr>
      <w:r w:rsidRPr="00A472A0">
        <w:t>This plan for performing the requirements management process can be part of (or referenced by) the project plan as described in the Project Planning process area.</w:t>
      </w:r>
    </w:p>
    <w:p w:rsidR="00C137D6" w:rsidRPr="00A472A0" w:rsidRDefault="00C137D6" w:rsidP="007C6296">
      <w:pPr>
        <w:pStyle w:val="capability-sp-level"/>
      </w:pPr>
      <w:r w:rsidRPr="00A472A0">
        <w:t>RSKM Elaboration</w:t>
      </w:r>
    </w:p>
    <w:p w:rsidR="00C137D6" w:rsidRPr="00A472A0" w:rsidRDefault="00C137D6" w:rsidP="007C6296">
      <w:pPr>
        <w:pStyle w:val="body"/>
      </w:pPr>
      <w:r w:rsidRPr="00A472A0">
        <w:t xml:space="preserve">This plan for performing the risk management process can be included in (or referenced by) the project plan, which is described in the Project Planning process area. The plan called for in this generic practice </w:t>
      </w:r>
      <w:r w:rsidR="00EE0931">
        <w:t>addresses</w:t>
      </w:r>
      <w:r w:rsidRPr="00A472A0">
        <w:t xml:space="preserve"> the comprehensive planning for all of the specific practices in this process area. In particular, this plan provides the overall approach for risk mitigation, but is distinct from mitigation plans (including contingency plans) for specific risks. In contrast, the risk mitigation plans called for in the specific practices </w:t>
      </w:r>
      <w:r w:rsidR="00EE0931">
        <w:t>of this process area addresses</w:t>
      </w:r>
      <w:r w:rsidRPr="00A472A0">
        <w:t xml:space="preserve"> more focused items such as the levels that trigger risk</w:t>
      </w:r>
      <w:r w:rsidR="00984A49" w:rsidRPr="00A472A0">
        <w:t xml:space="preserve"> </w:t>
      </w:r>
      <w:r w:rsidRPr="00A472A0">
        <w:t>handling activities.</w:t>
      </w:r>
    </w:p>
    <w:p w:rsidR="00C137D6" w:rsidRPr="00A472A0" w:rsidRDefault="00C137D6" w:rsidP="007C6296">
      <w:pPr>
        <w:pStyle w:val="capability-sp-level"/>
      </w:pPr>
      <w:r w:rsidRPr="00A472A0">
        <w:t>SAM Elaboration</w:t>
      </w:r>
    </w:p>
    <w:p w:rsidR="00C137D6" w:rsidRPr="00A472A0" w:rsidRDefault="00C137D6" w:rsidP="007C6296">
      <w:pPr>
        <w:pStyle w:val="body"/>
      </w:pPr>
      <w:r w:rsidRPr="00A472A0">
        <w:t xml:space="preserve">Portions of this plan for performing the supplier agreement management process can be part of (or referenced by) the project plan as described in the Project Planning process area. Often, however, some portions of the </w:t>
      </w:r>
      <w:r w:rsidRPr="00A472A0">
        <w:lastRenderedPageBreak/>
        <w:t xml:space="preserve">plan reside outside of the project with a </w:t>
      </w:r>
      <w:r w:rsidR="00EE0931">
        <w:t>group</w:t>
      </w:r>
      <w:r w:rsidRPr="00A472A0">
        <w:t xml:space="preserve"> such as contract management.</w:t>
      </w:r>
    </w:p>
    <w:p w:rsidR="00C137D6" w:rsidRPr="00A472A0" w:rsidRDefault="00C137D6" w:rsidP="007C6296">
      <w:pPr>
        <w:pStyle w:val="capability-sp-level"/>
      </w:pPr>
      <w:r w:rsidRPr="00A472A0">
        <w:t>TS Elaboration</w:t>
      </w:r>
    </w:p>
    <w:p w:rsidR="00C137D6" w:rsidRPr="00A472A0" w:rsidRDefault="00C137D6" w:rsidP="007C6296">
      <w:pPr>
        <w:pStyle w:val="body"/>
      </w:pPr>
      <w:r w:rsidRPr="00A472A0">
        <w:t>This plan for performing the technical solution process can be part of (or referenced by) the project plan as described in the Project Planning process area.</w:t>
      </w:r>
    </w:p>
    <w:p w:rsidR="00C137D6" w:rsidRPr="00A472A0" w:rsidRDefault="00C137D6" w:rsidP="007C6296">
      <w:pPr>
        <w:pStyle w:val="capability-sp-level"/>
      </w:pPr>
      <w:r w:rsidRPr="00A472A0">
        <w:t>VAL Elaboration</w:t>
      </w:r>
    </w:p>
    <w:p w:rsidR="00C137D6" w:rsidRPr="00A472A0" w:rsidRDefault="00C137D6" w:rsidP="007C6296">
      <w:pPr>
        <w:pStyle w:val="body"/>
      </w:pPr>
      <w:r w:rsidRPr="00A472A0">
        <w:t>This plan for performing the validation process can be included in (or referenced by) the project plan, which is described in the Project Planning process area.</w:t>
      </w:r>
    </w:p>
    <w:p w:rsidR="00C137D6" w:rsidRPr="00A472A0" w:rsidRDefault="00C137D6" w:rsidP="007C6296">
      <w:pPr>
        <w:pStyle w:val="capability-sp-level"/>
      </w:pPr>
      <w:r w:rsidRPr="00A472A0">
        <w:t>VER Elaboration</w:t>
      </w:r>
    </w:p>
    <w:p w:rsidR="00C137D6" w:rsidRPr="00A472A0" w:rsidRDefault="00C137D6" w:rsidP="007C6296">
      <w:pPr>
        <w:pStyle w:val="body"/>
      </w:pPr>
      <w:r w:rsidRPr="00A472A0">
        <w:t>This plan for performing the verification process can be included in (or referenced by) the project plan, which is described in the Project Planning process area.</w:t>
      </w:r>
    </w:p>
    <w:p w:rsidR="00C137D6" w:rsidRPr="00A472A0" w:rsidRDefault="00C137D6" w:rsidP="007C6296">
      <w:pPr>
        <w:pStyle w:val="H-sp-name"/>
      </w:pPr>
      <w:r w:rsidRPr="00A472A0">
        <w:t>GP 2.3</w:t>
      </w:r>
      <w:r w:rsidRPr="00A472A0">
        <w:tab/>
        <w:t>Provide Resources</w:t>
      </w:r>
    </w:p>
    <w:p w:rsidR="00C137D6" w:rsidRPr="00A472A0" w:rsidRDefault="00C137D6" w:rsidP="007C6296">
      <w:pPr>
        <w:pStyle w:val="sp-statement"/>
      </w:pPr>
      <w:r w:rsidRPr="00A472A0">
        <w:t>Provide adequate resources for performing the process, developing the work products, and providing the services of the process.</w:t>
      </w:r>
    </w:p>
    <w:p w:rsidR="00C137D6" w:rsidRPr="00A472A0" w:rsidRDefault="00C137D6" w:rsidP="007C6296">
      <w:pPr>
        <w:pStyle w:val="body"/>
      </w:pPr>
      <w:r w:rsidRPr="00A472A0">
        <w:t>The purpose of this generic practice is to ensure that the resources necessary to perform the process as defined by the plan are available when they are needed. Resources include adequate funding, appropriate physical facilities, skilled people, and appropriate tools.</w:t>
      </w:r>
    </w:p>
    <w:p w:rsidR="00C137D6" w:rsidRPr="00A472A0" w:rsidRDefault="00C137D6" w:rsidP="007C6296">
      <w:pPr>
        <w:pStyle w:val="body"/>
      </w:pPr>
      <w:r w:rsidRPr="00A472A0">
        <w:t xml:space="preserve">The interpretation of the term “adequate” depends on many factors and can change over time. Inadequate resources </w:t>
      </w:r>
      <w:r w:rsidR="00D00048" w:rsidRPr="00A472A0">
        <w:t>may</w:t>
      </w:r>
      <w:r w:rsidR="00E4411B" w:rsidRPr="00A472A0">
        <w:t xml:space="preserve"> </w:t>
      </w:r>
      <w:r w:rsidRPr="00A472A0">
        <w:t>be addressed by increasing resources or by removing requirements, constraints, and commitments.</w:t>
      </w:r>
    </w:p>
    <w:p w:rsidR="00C137D6" w:rsidRPr="00A472A0" w:rsidRDefault="00C137D6" w:rsidP="007C6296">
      <w:pPr>
        <w:pStyle w:val="capability-sp-level"/>
      </w:pPr>
      <w:r w:rsidRPr="00A472A0">
        <w:t>CAR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 xml:space="preserve">Database </w:t>
      </w:r>
      <w:r w:rsidR="003948E3" w:rsidRPr="00A472A0">
        <w:t xml:space="preserve">management </w:t>
      </w:r>
      <w:r w:rsidRPr="00A472A0">
        <w:t>systems</w:t>
      </w:r>
    </w:p>
    <w:p w:rsidR="00C137D6" w:rsidRPr="00A472A0" w:rsidRDefault="00C137D6" w:rsidP="001B2660">
      <w:pPr>
        <w:pStyle w:val="list-bullet-border"/>
      </w:pPr>
      <w:r w:rsidRPr="00A472A0">
        <w:t>Process modeling tools</w:t>
      </w:r>
    </w:p>
    <w:p w:rsidR="00C137D6" w:rsidRPr="00A472A0" w:rsidRDefault="00C137D6" w:rsidP="001B2660">
      <w:pPr>
        <w:pStyle w:val="list-bullet-border"/>
      </w:pPr>
      <w:r w:rsidRPr="00A472A0">
        <w:t>Statistical analysis packages</w:t>
      </w:r>
    </w:p>
    <w:p w:rsidR="00C137D6" w:rsidRPr="00A472A0" w:rsidRDefault="00C137D6" w:rsidP="007C6296">
      <w:pPr>
        <w:pStyle w:val="example-break"/>
      </w:pPr>
    </w:p>
    <w:p w:rsidR="00C137D6" w:rsidRPr="00A472A0" w:rsidRDefault="00C137D6" w:rsidP="00716334">
      <w:pPr>
        <w:pStyle w:val="capability-sp-level"/>
        <w:keepNext w:val="0"/>
      </w:pPr>
      <w:r w:rsidRPr="00A472A0">
        <w:t>CM Elaboration</w:t>
      </w:r>
    </w:p>
    <w:p w:rsidR="00C137D6" w:rsidRPr="00A472A0" w:rsidRDefault="00C137D6" w:rsidP="00716334">
      <w:pPr>
        <w:pStyle w:val="body-border"/>
        <w:keepNext w:val="0"/>
      </w:pPr>
      <w:r w:rsidRPr="00A472A0">
        <w:t>Examples of resources provided include the following:</w:t>
      </w:r>
    </w:p>
    <w:p w:rsidR="00C137D6" w:rsidRPr="00A472A0" w:rsidRDefault="00C137D6" w:rsidP="00716334">
      <w:pPr>
        <w:pStyle w:val="list-bullet-border"/>
        <w:keepNext w:val="0"/>
      </w:pPr>
      <w:r w:rsidRPr="00A472A0">
        <w:t>Configuration management tools</w:t>
      </w:r>
    </w:p>
    <w:p w:rsidR="00C137D6" w:rsidRPr="00A472A0" w:rsidRDefault="00C137D6" w:rsidP="00716334">
      <w:pPr>
        <w:pStyle w:val="list-bullet-border"/>
        <w:keepNext w:val="0"/>
      </w:pPr>
      <w:r w:rsidRPr="00A472A0">
        <w:t>Data management tools</w:t>
      </w:r>
    </w:p>
    <w:p w:rsidR="00C137D6" w:rsidRPr="00A472A0" w:rsidRDefault="00C137D6" w:rsidP="00716334">
      <w:pPr>
        <w:pStyle w:val="list-bullet-border"/>
        <w:keepNext w:val="0"/>
      </w:pPr>
      <w:r w:rsidRPr="00A472A0">
        <w:t>Archiving and reproduction tools</w:t>
      </w:r>
    </w:p>
    <w:p w:rsidR="00C137D6" w:rsidRPr="00A472A0" w:rsidRDefault="00CA3207" w:rsidP="00716334">
      <w:pPr>
        <w:pStyle w:val="list-bullet-border"/>
        <w:keepNext w:val="0"/>
      </w:pPr>
      <w:r w:rsidRPr="00A472A0">
        <w:t>Database management systems</w:t>
      </w:r>
    </w:p>
    <w:p w:rsidR="00C137D6" w:rsidRPr="00A472A0" w:rsidRDefault="00C137D6" w:rsidP="00716334">
      <w:pPr>
        <w:pStyle w:val="example-break"/>
      </w:pPr>
    </w:p>
    <w:p w:rsidR="00C137D6" w:rsidRPr="00A472A0" w:rsidRDefault="00C137D6" w:rsidP="007C6296">
      <w:pPr>
        <w:pStyle w:val="capability-sp-level"/>
      </w:pPr>
      <w:r w:rsidRPr="00A472A0">
        <w:lastRenderedPageBreak/>
        <w:t>DAR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Simulators and modeling tools</w:t>
      </w:r>
    </w:p>
    <w:p w:rsidR="00C137D6" w:rsidRPr="00A472A0" w:rsidRDefault="00C137D6" w:rsidP="001B2660">
      <w:pPr>
        <w:pStyle w:val="list-bullet-border"/>
      </w:pPr>
      <w:r w:rsidRPr="00A472A0">
        <w:t>Prototyping tools</w:t>
      </w:r>
    </w:p>
    <w:p w:rsidR="00C137D6" w:rsidRPr="00A472A0" w:rsidRDefault="00C137D6" w:rsidP="001B2660">
      <w:pPr>
        <w:pStyle w:val="list-bullet-border"/>
      </w:pPr>
      <w:r w:rsidRPr="00A472A0">
        <w:t>Tools for conducting surveys</w:t>
      </w:r>
    </w:p>
    <w:p w:rsidR="00C137D6" w:rsidRPr="00A472A0" w:rsidRDefault="00C137D6" w:rsidP="007C6296">
      <w:pPr>
        <w:pStyle w:val="example-break"/>
      </w:pPr>
    </w:p>
    <w:p w:rsidR="00C137D6" w:rsidRPr="00A472A0" w:rsidRDefault="00C137D6" w:rsidP="007C6296">
      <w:pPr>
        <w:pStyle w:val="capability-sp-level"/>
      </w:pPr>
      <w:r w:rsidRPr="00A472A0">
        <w:t>IPM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Problem</w:t>
      </w:r>
      <w:r w:rsidR="00984A49" w:rsidRPr="00A472A0">
        <w:t xml:space="preserve"> </w:t>
      </w:r>
      <w:r w:rsidRPr="00A472A0">
        <w:t>tracking and trouble</w:t>
      </w:r>
      <w:r w:rsidR="00984A49" w:rsidRPr="00A472A0">
        <w:t xml:space="preserve"> </w:t>
      </w:r>
      <w:r w:rsidRPr="00A472A0">
        <w:t>reporting packages</w:t>
      </w:r>
    </w:p>
    <w:p w:rsidR="00C137D6" w:rsidRPr="00A472A0" w:rsidRDefault="00C137D6" w:rsidP="001B2660">
      <w:pPr>
        <w:pStyle w:val="list-bullet-border"/>
      </w:pPr>
      <w:r w:rsidRPr="00A472A0">
        <w:t>Groupware</w:t>
      </w:r>
    </w:p>
    <w:p w:rsidR="00C137D6" w:rsidRPr="00A472A0" w:rsidRDefault="00C137D6" w:rsidP="001B2660">
      <w:pPr>
        <w:pStyle w:val="list-bullet-border"/>
      </w:pPr>
      <w:r w:rsidRPr="00A472A0">
        <w:t>Video conferencing</w:t>
      </w:r>
    </w:p>
    <w:p w:rsidR="00C137D6" w:rsidRPr="00A472A0" w:rsidRDefault="00C137D6" w:rsidP="001B2660">
      <w:pPr>
        <w:pStyle w:val="list-bullet-border"/>
      </w:pPr>
      <w:r w:rsidRPr="00A472A0">
        <w:t>Integrated decision database</w:t>
      </w:r>
    </w:p>
    <w:p w:rsidR="00C137D6" w:rsidRPr="00A472A0" w:rsidRDefault="00C137D6" w:rsidP="001B2660">
      <w:pPr>
        <w:pStyle w:val="list-bullet-border"/>
      </w:pPr>
      <w:r w:rsidRPr="00A472A0">
        <w:t>Integrated product support environments</w:t>
      </w:r>
    </w:p>
    <w:p w:rsidR="00C137D6" w:rsidRPr="00A472A0" w:rsidRDefault="00C137D6" w:rsidP="007C6296">
      <w:pPr>
        <w:pStyle w:val="example-break"/>
      </w:pPr>
    </w:p>
    <w:p w:rsidR="00C137D6" w:rsidRPr="00A472A0" w:rsidRDefault="00C137D6" w:rsidP="007C6296">
      <w:pPr>
        <w:pStyle w:val="capability-sp-level"/>
      </w:pPr>
      <w:r w:rsidRPr="00A472A0">
        <w:t>MA Elaboration</w:t>
      </w:r>
    </w:p>
    <w:p w:rsidR="00C137D6" w:rsidRPr="00A472A0" w:rsidRDefault="00972269" w:rsidP="007C6296">
      <w:pPr>
        <w:pStyle w:val="body"/>
      </w:pPr>
      <w:r>
        <w:t>Staff with appropriate expertise provide support for measurement and analysis activities. A measurement group with such a role may exist</w:t>
      </w:r>
      <w:r w:rsidR="00C137D6" w:rsidRPr="00A472A0">
        <w:t>.</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Statistical packages</w:t>
      </w:r>
    </w:p>
    <w:p w:rsidR="00C137D6" w:rsidRPr="00A472A0" w:rsidRDefault="00C137D6" w:rsidP="001B2660">
      <w:pPr>
        <w:pStyle w:val="list-bullet-border"/>
      </w:pPr>
      <w:r w:rsidRPr="00A472A0">
        <w:t>Packages that support data collection over networks</w:t>
      </w:r>
    </w:p>
    <w:p w:rsidR="00C137D6" w:rsidRPr="00A472A0" w:rsidRDefault="00C137D6" w:rsidP="007C6296">
      <w:pPr>
        <w:pStyle w:val="example-break"/>
      </w:pPr>
    </w:p>
    <w:p w:rsidR="00C137D6" w:rsidRPr="00A472A0" w:rsidRDefault="00C137D6" w:rsidP="007C6296">
      <w:pPr>
        <w:pStyle w:val="capability-sp-level"/>
      </w:pPr>
      <w:r w:rsidRPr="00A472A0">
        <w:t>OPD Elaboration</w:t>
      </w:r>
    </w:p>
    <w:p w:rsidR="00C137D6" w:rsidRPr="00A472A0" w:rsidRDefault="00C137D6" w:rsidP="007C6296">
      <w:pPr>
        <w:pStyle w:val="body"/>
      </w:pPr>
      <w:r w:rsidRPr="00A472A0">
        <w:t>A process group typically manages organizational process definition activities. This group typically is staffed by a core of professionals whose primary responsibility is coordinating organizational process improvement.</w:t>
      </w:r>
    </w:p>
    <w:p w:rsidR="00C137D6" w:rsidRPr="00A472A0" w:rsidRDefault="00C137D6" w:rsidP="007C6296">
      <w:pPr>
        <w:pStyle w:val="body-border"/>
      </w:pPr>
      <w:r w:rsidRPr="00A472A0">
        <w:t>This group is supported by process owners and people with expertise in various disciplines such as the following:</w:t>
      </w:r>
    </w:p>
    <w:p w:rsidR="00C137D6" w:rsidRPr="00A472A0" w:rsidRDefault="00C137D6" w:rsidP="001B2660">
      <w:pPr>
        <w:pStyle w:val="list-bullet-border"/>
      </w:pPr>
      <w:r w:rsidRPr="00A472A0">
        <w:t>Project management</w:t>
      </w:r>
    </w:p>
    <w:p w:rsidR="00C137D6" w:rsidRPr="00A472A0" w:rsidRDefault="00C137D6" w:rsidP="001B2660">
      <w:pPr>
        <w:pStyle w:val="list-bullet-border"/>
      </w:pPr>
      <w:r w:rsidRPr="00A472A0">
        <w:t>The appropriate engineering disciplines</w:t>
      </w:r>
    </w:p>
    <w:p w:rsidR="00C137D6" w:rsidRPr="00A472A0" w:rsidRDefault="00C137D6" w:rsidP="001B2660">
      <w:pPr>
        <w:pStyle w:val="list-bullet-border"/>
      </w:pPr>
      <w:r w:rsidRPr="00A472A0">
        <w:t>Configuration management</w:t>
      </w:r>
    </w:p>
    <w:p w:rsidR="00C137D6" w:rsidRPr="00A472A0" w:rsidRDefault="00C137D6" w:rsidP="001B2660">
      <w:pPr>
        <w:pStyle w:val="list-bullet-border"/>
      </w:pPr>
      <w:r w:rsidRPr="00A472A0">
        <w:t>Quality assurance</w:t>
      </w:r>
    </w:p>
    <w:p w:rsidR="00C137D6" w:rsidRPr="00A472A0" w:rsidRDefault="00C137D6" w:rsidP="007C6296">
      <w:pPr>
        <w:pStyle w:val="example-break"/>
      </w:pP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Database management systems</w:t>
      </w:r>
    </w:p>
    <w:p w:rsidR="00C137D6" w:rsidRPr="00A472A0" w:rsidRDefault="00C137D6" w:rsidP="001B2660">
      <w:pPr>
        <w:pStyle w:val="list-bullet-border"/>
      </w:pPr>
      <w:r w:rsidRPr="00A472A0">
        <w:t>Process modeling tools</w:t>
      </w:r>
    </w:p>
    <w:p w:rsidR="00C137D6" w:rsidRPr="00A472A0" w:rsidRDefault="00C137D6" w:rsidP="001B2660">
      <w:pPr>
        <w:pStyle w:val="list-bullet-border"/>
      </w:pPr>
      <w:r w:rsidRPr="00A472A0">
        <w:t>Web page builders and browsers</w:t>
      </w:r>
    </w:p>
    <w:p w:rsidR="00C137D6" w:rsidRPr="00A472A0" w:rsidRDefault="00C137D6" w:rsidP="007C6296">
      <w:pPr>
        <w:pStyle w:val="example-break"/>
      </w:pPr>
    </w:p>
    <w:p w:rsidR="00C137D6" w:rsidRPr="00A472A0" w:rsidRDefault="00C137D6" w:rsidP="007C6296">
      <w:pPr>
        <w:pStyle w:val="capability-sp-level"/>
      </w:pPr>
      <w:r w:rsidRPr="00A472A0">
        <w:lastRenderedPageBreak/>
        <w:t>OPF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Database management systems</w:t>
      </w:r>
    </w:p>
    <w:p w:rsidR="00C137D6" w:rsidRPr="00A472A0" w:rsidRDefault="00C137D6" w:rsidP="001B2660">
      <w:pPr>
        <w:pStyle w:val="list-bullet-border"/>
      </w:pPr>
      <w:r w:rsidRPr="00A472A0">
        <w:t>Process improvement tools</w:t>
      </w:r>
    </w:p>
    <w:p w:rsidR="00C137D6" w:rsidRPr="00A472A0" w:rsidRDefault="00C137D6" w:rsidP="001B2660">
      <w:pPr>
        <w:pStyle w:val="list-bullet-border"/>
      </w:pPr>
      <w:r w:rsidRPr="00A472A0">
        <w:t>Web page builders and browsers</w:t>
      </w:r>
    </w:p>
    <w:p w:rsidR="00C137D6" w:rsidRPr="00A472A0" w:rsidRDefault="00C137D6" w:rsidP="001B2660">
      <w:pPr>
        <w:pStyle w:val="list-bullet-border"/>
      </w:pPr>
      <w:r w:rsidRPr="00A472A0">
        <w:t>Groupware</w:t>
      </w:r>
    </w:p>
    <w:p w:rsidR="00C137D6" w:rsidRPr="00A472A0" w:rsidRDefault="00C137D6" w:rsidP="001B2660">
      <w:pPr>
        <w:pStyle w:val="list-bullet-border"/>
      </w:pPr>
      <w:r w:rsidRPr="00A472A0">
        <w:t>Quality</w:t>
      </w:r>
      <w:r w:rsidR="00984A49" w:rsidRPr="00A472A0">
        <w:t xml:space="preserve"> </w:t>
      </w:r>
      <w:r w:rsidRPr="00A472A0">
        <w:t>improvement tools (e.g., cause-and-effect diagrams, affinity diagrams, Pareto charts)</w:t>
      </w:r>
    </w:p>
    <w:p w:rsidR="00C137D6" w:rsidRPr="00A472A0" w:rsidRDefault="00C137D6" w:rsidP="007C6296">
      <w:pPr>
        <w:pStyle w:val="example-break"/>
      </w:pPr>
    </w:p>
    <w:p w:rsidR="004D334E" w:rsidRPr="00A472A0" w:rsidRDefault="004D334E" w:rsidP="004D334E">
      <w:pPr>
        <w:pStyle w:val="capability-sp-level"/>
      </w:pPr>
      <w:r w:rsidRPr="00A472A0">
        <w:t>OPM Elaboration</w:t>
      </w:r>
    </w:p>
    <w:p w:rsidR="004D334E" w:rsidRPr="00A472A0" w:rsidRDefault="004D334E" w:rsidP="004D334E">
      <w:pPr>
        <w:pStyle w:val="body-border"/>
      </w:pPr>
      <w:r w:rsidRPr="00A472A0">
        <w:t>Examples of resources provided include the following:</w:t>
      </w:r>
    </w:p>
    <w:p w:rsidR="004D334E" w:rsidRPr="00A472A0" w:rsidRDefault="004D334E" w:rsidP="004D334E">
      <w:pPr>
        <w:pStyle w:val="list-bullet-border"/>
      </w:pPr>
      <w:r w:rsidRPr="00A472A0">
        <w:t>Simulation packages</w:t>
      </w:r>
    </w:p>
    <w:p w:rsidR="004D334E" w:rsidRPr="00A472A0" w:rsidRDefault="004D334E" w:rsidP="004D334E">
      <w:pPr>
        <w:pStyle w:val="list-bullet-border"/>
      </w:pPr>
      <w:r w:rsidRPr="00A472A0">
        <w:t>Prototyping tools</w:t>
      </w:r>
    </w:p>
    <w:p w:rsidR="004D334E" w:rsidRPr="00A472A0" w:rsidRDefault="004D334E" w:rsidP="004D334E">
      <w:pPr>
        <w:pStyle w:val="list-bullet-border"/>
      </w:pPr>
      <w:r w:rsidRPr="00A472A0">
        <w:t>Statistical packages</w:t>
      </w:r>
    </w:p>
    <w:p w:rsidR="004D334E" w:rsidRPr="00A472A0" w:rsidRDefault="004D334E" w:rsidP="004D334E">
      <w:pPr>
        <w:pStyle w:val="list-bullet-border"/>
      </w:pPr>
      <w:r w:rsidRPr="00A472A0">
        <w:t>Dynamic systems modeling</w:t>
      </w:r>
    </w:p>
    <w:p w:rsidR="004D334E" w:rsidRPr="00A472A0" w:rsidRDefault="004D334E" w:rsidP="004D334E">
      <w:pPr>
        <w:pStyle w:val="list-bullet-border"/>
      </w:pPr>
      <w:r w:rsidRPr="00A472A0">
        <w:t>Subscriptions to online technology databases and publications</w:t>
      </w:r>
    </w:p>
    <w:p w:rsidR="004D334E" w:rsidRPr="00A472A0" w:rsidRDefault="004D334E" w:rsidP="004D334E">
      <w:pPr>
        <w:pStyle w:val="list-bullet-border"/>
      </w:pPr>
      <w:r w:rsidRPr="00A472A0">
        <w:t>Process modeling tools</w:t>
      </w:r>
    </w:p>
    <w:p w:rsidR="004D334E" w:rsidRPr="00A472A0" w:rsidRDefault="004D334E" w:rsidP="004D334E">
      <w:pPr>
        <w:pStyle w:val="example-break"/>
      </w:pPr>
    </w:p>
    <w:p w:rsidR="00C137D6" w:rsidRPr="00A472A0" w:rsidRDefault="00C137D6" w:rsidP="007C6296">
      <w:pPr>
        <w:pStyle w:val="capability-sp-level"/>
      </w:pPr>
      <w:r w:rsidRPr="00A472A0">
        <w:t>OPP Elaboration</w:t>
      </w:r>
    </w:p>
    <w:p w:rsidR="00C137D6" w:rsidRPr="00A472A0" w:rsidRDefault="00C137D6" w:rsidP="007C6296">
      <w:pPr>
        <w:pStyle w:val="body"/>
      </w:pPr>
      <w:r w:rsidRPr="00A472A0">
        <w:t xml:space="preserve">Special expertise in statistical </w:t>
      </w:r>
      <w:r w:rsidR="00127279" w:rsidRPr="00A472A0">
        <w:t xml:space="preserve">and other quantitative techniques </w:t>
      </w:r>
      <w:r w:rsidR="00D00048" w:rsidRPr="00A472A0">
        <w:t>may</w:t>
      </w:r>
      <w:r w:rsidR="00E4411B" w:rsidRPr="00A472A0">
        <w:t xml:space="preserve"> </w:t>
      </w:r>
      <w:r w:rsidRPr="00A472A0">
        <w:t>be needed to establish process</w:t>
      </w:r>
      <w:r w:rsidR="00984A49" w:rsidRPr="00A472A0">
        <w:t xml:space="preserve"> </w:t>
      </w:r>
      <w:r w:rsidRPr="00A472A0">
        <w:t>performance baselines for the organization’s set of standard processes.</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Database management systems</w:t>
      </w:r>
    </w:p>
    <w:p w:rsidR="00C137D6" w:rsidRPr="00A472A0" w:rsidRDefault="00C137D6" w:rsidP="001B2660">
      <w:pPr>
        <w:pStyle w:val="list-bullet-border"/>
      </w:pPr>
      <w:r w:rsidRPr="00A472A0">
        <w:t>System dynamics model</w:t>
      </w:r>
      <w:r w:rsidR="00EE0931">
        <w:t>s</w:t>
      </w:r>
    </w:p>
    <w:p w:rsidR="00C137D6" w:rsidRPr="00A472A0" w:rsidRDefault="00C137D6" w:rsidP="001B2660">
      <w:pPr>
        <w:pStyle w:val="list-bullet-border"/>
      </w:pPr>
      <w:r w:rsidRPr="00A472A0">
        <w:t>Process modeling tools</w:t>
      </w:r>
    </w:p>
    <w:p w:rsidR="00C137D6" w:rsidRPr="00A472A0" w:rsidRDefault="00C137D6" w:rsidP="001B2660">
      <w:pPr>
        <w:pStyle w:val="list-bullet-border"/>
      </w:pPr>
      <w:r w:rsidRPr="00A472A0">
        <w:t>Statistical analysis packages</w:t>
      </w:r>
    </w:p>
    <w:p w:rsidR="00C137D6" w:rsidRPr="00A472A0" w:rsidRDefault="00C137D6" w:rsidP="001B2660">
      <w:pPr>
        <w:pStyle w:val="list-bullet-border"/>
      </w:pPr>
      <w:r w:rsidRPr="00A472A0">
        <w:t>Problem</w:t>
      </w:r>
      <w:r w:rsidR="00984A49" w:rsidRPr="00A472A0">
        <w:t xml:space="preserve"> </w:t>
      </w:r>
      <w:r w:rsidRPr="00A472A0">
        <w:t>tracking packages</w:t>
      </w:r>
    </w:p>
    <w:p w:rsidR="00C137D6" w:rsidRPr="00A472A0" w:rsidRDefault="00C137D6" w:rsidP="007C6296">
      <w:pPr>
        <w:pStyle w:val="example-break"/>
      </w:pPr>
    </w:p>
    <w:p w:rsidR="00C137D6" w:rsidRPr="00A472A0" w:rsidRDefault="00C137D6" w:rsidP="007C6296">
      <w:pPr>
        <w:pStyle w:val="capability-sp-level"/>
      </w:pPr>
      <w:r w:rsidRPr="00A472A0">
        <w:t>OT Elaboration</w:t>
      </w:r>
    </w:p>
    <w:p w:rsidR="00C137D6" w:rsidRPr="00A472A0" w:rsidRDefault="00C137D6" w:rsidP="007C6296">
      <w:pPr>
        <w:pStyle w:val="body-border"/>
      </w:pPr>
      <w:r w:rsidRPr="00A472A0">
        <w:t xml:space="preserve">Examples of </w:t>
      </w:r>
      <w:r w:rsidR="00EE0931">
        <w:t>resources provided</w:t>
      </w:r>
      <w:r w:rsidRPr="00A472A0">
        <w:t xml:space="preserve"> include the following:</w:t>
      </w:r>
    </w:p>
    <w:p w:rsidR="00C137D6" w:rsidRPr="00A472A0" w:rsidRDefault="00C137D6" w:rsidP="001B2660">
      <w:pPr>
        <w:pStyle w:val="list-bullet-border"/>
      </w:pPr>
      <w:r w:rsidRPr="00A472A0">
        <w:t>Subject</w:t>
      </w:r>
      <w:r w:rsidR="00984A49" w:rsidRPr="00A472A0">
        <w:t xml:space="preserve"> </w:t>
      </w:r>
      <w:r w:rsidRPr="00A472A0">
        <w:t>matter experts</w:t>
      </w:r>
    </w:p>
    <w:p w:rsidR="00C137D6" w:rsidRPr="00A472A0" w:rsidRDefault="00C137D6" w:rsidP="001B2660">
      <w:pPr>
        <w:pStyle w:val="list-bullet-border"/>
      </w:pPr>
      <w:r w:rsidRPr="00A472A0">
        <w:t>Curriculum designers</w:t>
      </w:r>
    </w:p>
    <w:p w:rsidR="00C137D6" w:rsidRPr="00A472A0" w:rsidRDefault="00C137D6" w:rsidP="001B2660">
      <w:pPr>
        <w:pStyle w:val="list-bullet-border"/>
      </w:pPr>
      <w:r w:rsidRPr="00A472A0">
        <w:t>Instructional designers</w:t>
      </w:r>
    </w:p>
    <w:p w:rsidR="00C137D6" w:rsidRPr="00A472A0" w:rsidRDefault="00C137D6" w:rsidP="001B2660">
      <w:pPr>
        <w:pStyle w:val="list-bullet-border"/>
      </w:pPr>
      <w:r w:rsidRPr="00A472A0">
        <w:t>Instructors</w:t>
      </w:r>
    </w:p>
    <w:p w:rsidR="00C137D6" w:rsidRPr="00A472A0" w:rsidRDefault="00C137D6" w:rsidP="001B2660">
      <w:pPr>
        <w:pStyle w:val="list-bullet-border"/>
      </w:pPr>
      <w:r w:rsidRPr="00A472A0">
        <w:t>Training administrators</w:t>
      </w:r>
    </w:p>
    <w:p w:rsidR="00C137D6" w:rsidRPr="00A472A0" w:rsidRDefault="00C137D6" w:rsidP="007C6296">
      <w:pPr>
        <w:pStyle w:val="example-break"/>
      </w:pPr>
    </w:p>
    <w:p w:rsidR="00C137D6" w:rsidRPr="00A472A0" w:rsidRDefault="00C137D6" w:rsidP="007C6296">
      <w:pPr>
        <w:pStyle w:val="body"/>
      </w:pPr>
      <w:r w:rsidRPr="00A472A0">
        <w:t xml:space="preserve">Special facilities </w:t>
      </w:r>
      <w:r w:rsidR="00D00048" w:rsidRPr="00A472A0">
        <w:t>may</w:t>
      </w:r>
      <w:r w:rsidR="00E4411B" w:rsidRPr="00A472A0">
        <w:t xml:space="preserve"> </w:t>
      </w:r>
      <w:r w:rsidRPr="00A472A0">
        <w:t>be required for training. When necessary, the facilities required for the activities in the Organizational Training process area are developed or purchased.</w:t>
      </w:r>
    </w:p>
    <w:p w:rsidR="00C137D6" w:rsidRPr="00A472A0" w:rsidRDefault="00C137D6" w:rsidP="007C6296">
      <w:pPr>
        <w:pStyle w:val="body-border"/>
      </w:pPr>
      <w:r w:rsidRPr="00A472A0">
        <w:lastRenderedPageBreak/>
        <w:t>Examples of resources provided include the following:</w:t>
      </w:r>
    </w:p>
    <w:p w:rsidR="00C137D6" w:rsidRPr="00A472A0" w:rsidRDefault="00C137D6" w:rsidP="001B2660">
      <w:pPr>
        <w:pStyle w:val="list-bullet-border"/>
      </w:pPr>
      <w:r w:rsidRPr="00A472A0">
        <w:t>Instruments for analyzing training needs</w:t>
      </w:r>
    </w:p>
    <w:p w:rsidR="00C137D6" w:rsidRPr="00A472A0" w:rsidRDefault="00C137D6" w:rsidP="001B2660">
      <w:pPr>
        <w:pStyle w:val="list-bullet-border"/>
      </w:pPr>
      <w:r w:rsidRPr="00A472A0">
        <w:t>Workstations to be used for training</w:t>
      </w:r>
    </w:p>
    <w:p w:rsidR="00C137D6" w:rsidRPr="00A472A0" w:rsidRDefault="00C137D6" w:rsidP="001B2660">
      <w:pPr>
        <w:pStyle w:val="list-bullet-border"/>
      </w:pPr>
      <w:r w:rsidRPr="00A472A0">
        <w:t>Instructional design tools</w:t>
      </w:r>
    </w:p>
    <w:p w:rsidR="00C137D6" w:rsidRPr="00A472A0" w:rsidRDefault="00C137D6" w:rsidP="001B2660">
      <w:pPr>
        <w:pStyle w:val="list-bullet-border"/>
      </w:pPr>
      <w:r w:rsidRPr="00A472A0">
        <w:t>Packages for developing presentation materials</w:t>
      </w:r>
    </w:p>
    <w:p w:rsidR="00C137D6" w:rsidRPr="00A472A0" w:rsidRDefault="00C137D6" w:rsidP="007C6296">
      <w:pPr>
        <w:pStyle w:val="example-break"/>
      </w:pPr>
    </w:p>
    <w:p w:rsidR="00C137D6" w:rsidRPr="00A472A0" w:rsidRDefault="00C137D6" w:rsidP="007C6296">
      <w:pPr>
        <w:pStyle w:val="capability-sp-level"/>
      </w:pPr>
      <w:r w:rsidRPr="00A472A0">
        <w:t>PI Elaboration</w:t>
      </w:r>
    </w:p>
    <w:p w:rsidR="00C137D6" w:rsidRPr="00A472A0" w:rsidRDefault="00C137D6" w:rsidP="007C6296">
      <w:pPr>
        <w:pStyle w:val="body"/>
      </w:pPr>
      <w:r w:rsidRPr="00A472A0">
        <w:t xml:space="preserve">Product component interface coordination </w:t>
      </w:r>
      <w:r w:rsidR="00E4411B" w:rsidRPr="00A472A0">
        <w:t xml:space="preserve">can </w:t>
      </w:r>
      <w:r w:rsidRPr="00A472A0">
        <w:t>be accomplished with an Interface Control Working Group consisting of people who represent external and internal interfaces. Such groups can be used to elicit needs for interface requirements development.</w:t>
      </w:r>
    </w:p>
    <w:p w:rsidR="00C137D6" w:rsidRPr="00A472A0" w:rsidRDefault="00C137D6" w:rsidP="007C6296">
      <w:pPr>
        <w:pStyle w:val="body"/>
      </w:pPr>
      <w:r w:rsidRPr="00A472A0">
        <w:t xml:space="preserve">Special facilities </w:t>
      </w:r>
      <w:r w:rsidR="00D00048" w:rsidRPr="00A472A0">
        <w:t>may</w:t>
      </w:r>
      <w:r w:rsidR="00E4411B" w:rsidRPr="00A472A0">
        <w:t xml:space="preserve"> </w:t>
      </w:r>
      <w:r w:rsidRPr="00A472A0">
        <w:t>be required for assembling and delivering the product. When necessary, the facilities required for the activities in the Product Integration process area are developed or purchased.</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Prototyping tools</w:t>
      </w:r>
    </w:p>
    <w:p w:rsidR="00C137D6" w:rsidRPr="00A472A0" w:rsidRDefault="00C137D6" w:rsidP="001B2660">
      <w:pPr>
        <w:pStyle w:val="list-bullet-border"/>
      </w:pPr>
      <w:r w:rsidRPr="00A472A0">
        <w:t>Analysis tools</w:t>
      </w:r>
    </w:p>
    <w:p w:rsidR="00C137D6" w:rsidRPr="00A472A0" w:rsidRDefault="00C137D6" w:rsidP="001B2660">
      <w:pPr>
        <w:pStyle w:val="list-bullet-border"/>
      </w:pPr>
      <w:r w:rsidRPr="00A472A0">
        <w:t>Simulation tools</w:t>
      </w:r>
    </w:p>
    <w:p w:rsidR="00C137D6" w:rsidRPr="00A472A0" w:rsidRDefault="00C137D6" w:rsidP="001B2660">
      <w:pPr>
        <w:pStyle w:val="list-bullet-border"/>
      </w:pPr>
      <w:r w:rsidRPr="00A472A0">
        <w:t>Interface management tools</w:t>
      </w:r>
    </w:p>
    <w:p w:rsidR="00C137D6" w:rsidRPr="00A472A0" w:rsidRDefault="00C137D6" w:rsidP="001B2660">
      <w:pPr>
        <w:pStyle w:val="list-bullet-border"/>
      </w:pPr>
      <w:r w:rsidRPr="00A472A0">
        <w:t>Assembly tools (e.g., compilers, make files, joining tools, jigs, fixtures)</w:t>
      </w:r>
    </w:p>
    <w:p w:rsidR="00C137D6" w:rsidRPr="00A472A0" w:rsidRDefault="00C137D6" w:rsidP="007C6296">
      <w:pPr>
        <w:pStyle w:val="example-break"/>
      </w:pPr>
    </w:p>
    <w:p w:rsidR="00C137D6" w:rsidRPr="00A472A0" w:rsidRDefault="00C137D6" w:rsidP="007C6296">
      <w:pPr>
        <w:pStyle w:val="capability-sp-level"/>
      </w:pPr>
      <w:r w:rsidRPr="00A472A0">
        <w:t>PMC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Cost tracking systems</w:t>
      </w:r>
    </w:p>
    <w:p w:rsidR="00C137D6" w:rsidRPr="00A472A0" w:rsidRDefault="00C137D6" w:rsidP="001B2660">
      <w:pPr>
        <w:pStyle w:val="list-bullet-border"/>
      </w:pPr>
      <w:r w:rsidRPr="00A472A0">
        <w:t>Effort reporting systems</w:t>
      </w:r>
    </w:p>
    <w:p w:rsidR="00C137D6" w:rsidRPr="00A472A0" w:rsidRDefault="00C137D6" w:rsidP="001B2660">
      <w:pPr>
        <w:pStyle w:val="list-bullet-border"/>
      </w:pPr>
      <w:r w:rsidRPr="00A472A0">
        <w:t>Action item tracking systems</w:t>
      </w:r>
    </w:p>
    <w:p w:rsidR="00C137D6" w:rsidRPr="00A472A0" w:rsidRDefault="00C137D6" w:rsidP="001B2660">
      <w:pPr>
        <w:pStyle w:val="list-bullet-border"/>
      </w:pPr>
      <w:r w:rsidRPr="00A472A0">
        <w:t>Project management and scheduling programs</w:t>
      </w:r>
    </w:p>
    <w:p w:rsidR="00C137D6" w:rsidRPr="00A472A0" w:rsidRDefault="00C137D6" w:rsidP="007C6296">
      <w:pPr>
        <w:pStyle w:val="example-break"/>
      </w:pPr>
    </w:p>
    <w:p w:rsidR="00C137D6" w:rsidRPr="00A472A0" w:rsidRDefault="00C137D6" w:rsidP="007C6296">
      <w:pPr>
        <w:pStyle w:val="capability-sp-level"/>
      </w:pPr>
      <w:r w:rsidRPr="00A472A0">
        <w:t>PP Elaboration</w:t>
      </w:r>
    </w:p>
    <w:p w:rsidR="00C137D6" w:rsidRPr="00A472A0" w:rsidRDefault="00C137D6" w:rsidP="007C6296">
      <w:pPr>
        <w:pStyle w:val="body"/>
      </w:pPr>
      <w:r w:rsidRPr="00A472A0">
        <w:t xml:space="preserve">Special expertise, equipment, and facilities in project planning </w:t>
      </w:r>
      <w:r w:rsidR="00D00048" w:rsidRPr="00A472A0">
        <w:t>may</w:t>
      </w:r>
      <w:r w:rsidR="00E4411B" w:rsidRPr="00A472A0">
        <w:t xml:space="preserve"> </w:t>
      </w:r>
      <w:r w:rsidRPr="00A472A0">
        <w:t>be required.</w:t>
      </w:r>
    </w:p>
    <w:p w:rsidR="00C137D6" w:rsidRPr="00A472A0" w:rsidRDefault="00C137D6" w:rsidP="007C6296">
      <w:pPr>
        <w:pStyle w:val="body-border"/>
      </w:pPr>
      <w:r w:rsidRPr="00A472A0">
        <w:t xml:space="preserve">Special expertise in project planning </w:t>
      </w:r>
      <w:r w:rsidR="00E4411B" w:rsidRPr="00A472A0">
        <w:t xml:space="preserve">can </w:t>
      </w:r>
      <w:r w:rsidRPr="00A472A0">
        <w:t>include the following:</w:t>
      </w:r>
    </w:p>
    <w:p w:rsidR="00C137D6" w:rsidRPr="00A472A0" w:rsidRDefault="00C137D6" w:rsidP="001B2660">
      <w:pPr>
        <w:pStyle w:val="list-bullet-border"/>
      </w:pPr>
      <w:r w:rsidRPr="00A472A0">
        <w:t>Experienced estimators</w:t>
      </w:r>
    </w:p>
    <w:p w:rsidR="00C137D6" w:rsidRPr="00A472A0" w:rsidRDefault="00C137D6" w:rsidP="001B2660">
      <w:pPr>
        <w:pStyle w:val="list-bullet-border"/>
      </w:pPr>
      <w:r w:rsidRPr="00A472A0">
        <w:t>Schedulers</w:t>
      </w:r>
    </w:p>
    <w:p w:rsidR="00C137D6" w:rsidRPr="00A472A0" w:rsidRDefault="00C137D6" w:rsidP="001B2660">
      <w:pPr>
        <w:pStyle w:val="list-bullet-border"/>
      </w:pPr>
      <w:r w:rsidRPr="00A472A0">
        <w:t>Technical experts in applicable areas (e.g., product domain</w:t>
      </w:r>
      <w:r w:rsidR="00532F59" w:rsidRPr="00A472A0">
        <w:t>,</w:t>
      </w:r>
      <w:r w:rsidRPr="00A472A0">
        <w:t xml:space="preserve"> technology)</w:t>
      </w:r>
    </w:p>
    <w:p w:rsidR="00C137D6" w:rsidRPr="00A472A0" w:rsidRDefault="00C137D6" w:rsidP="007C6296">
      <w:pPr>
        <w:pStyle w:val="example-break"/>
      </w:pPr>
    </w:p>
    <w:p w:rsidR="00C137D6" w:rsidRPr="00A472A0" w:rsidRDefault="00C137D6" w:rsidP="007C6296">
      <w:pPr>
        <w:pStyle w:val="body-border"/>
      </w:pPr>
      <w:r w:rsidRPr="00A472A0">
        <w:lastRenderedPageBreak/>
        <w:t>Examples of resources provided include the following:</w:t>
      </w:r>
    </w:p>
    <w:p w:rsidR="00C137D6" w:rsidRPr="00A472A0" w:rsidRDefault="00C137D6" w:rsidP="001B2660">
      <w:pPr>
        <w:pStyle w:val="list-bullet-border"/>
      </w:pPr>
      <w:r w:rsidRPr="00A472A0">
        <w:t>Spreadsheet programs</w:t>
      </w:r>
    </w:p>
    <w:p w:rsidR="00C137D6" w:rsidRPr="00A472A0" w:rsidRDefault="00C137D6" w:rsidP="001B2660">
      <w:pPr>
        <w:pStyle w:val="list-bullet-border"/>
      </w:pPr>
      <w:r w:rsidRPr="00A472A0">
        <w:t>Estimating models</w:t>
      </w:r>
    </w:p>
    <w:p w:rsidR="00C137D6" w:rsidRPr="00A472A0" w:rsidRDefault="00C137D6" w:rsidP="001B2660">
      <w:pPr>
        <w:pStyle w:val="list-bullet-border"/>
      </w:pPr>
      <w:r w:rsidRPr="00A472A0">
        <w:t>Project planning and scheduling packages</w:t>
      </w:r>
    </w:p>
    <w:p w:rsidR="00C137D6" w:rsidRPr="00A472A0" w:rsidRDefault="00C137D6" w:rsidP="007C6296">
      <w:pPr>
        <w:pStyle w:val="example-break"/>
      </w:pPr>
    </w:p>
    <w:p w:rsidR="00C137D6" w:rsidRPr="00A472A0" w:rsidRDefault="00C137D6" w:rsidP="007C6296">
      <w:pPr>
        <w:pStyle w:val="capability-sp-level"/>
      </w:pPr>
      <w:r w:rsidRPr="00A472A0">
        <w:t>PPQA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Evaluation tools</w:t>
      </w:r>
    </w:p>
    <w:p w:rsidR="00C137D6" w:rsidRPr="00A472A0" w:rsidRDefault="00C137D6" w:rsidP="001B2660">
      <w:pPr>
        <w:pStyle w:val="list-bullet-border"/>
      </w:pPr>
      <w:r w:rsidRPr="00A472A0">
        <w:t>Noncompliance tracking tool</w:t>
      </w:r>
      <w:r w:rsidR="00984155" w:rsidRPr="00A472A0">
        <w:t>s</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
      </w:pPr>
      <w:r w:rsidRPr="00A472A0">
        <w:t xml:space="preserve">Special expertise in statistics and its use in analyzing process performance </w:t>
      </w:r>
      <w:r w:rsidR="00D00048" w:rsidRPr="00A472A0">
        <w:t>may</w:t>
      </w:r>
      <w:r w:rsidR="00E3047E" w:rsidRPr="00A472A0">
        <w:t xml:space="preserve"> </w:t>
      </w:r>
      <w:r w:rsidRPr="00A472A0">
        <w:t xml:space="preserve">be needed to define the analytic techniques used in quantitative management. Special expertise in statistics </w:t>
      </w:r>
      <w:r w:rsidR="00E3047E" w:rsidRPr="00A472A0">
        <w:t xml:space="preserve">can </w:t>
      </w:r>
      <w:r w:rsidRPr="00A472A0">
        <w:t>also be needed for analyzing and interpreting the measures resulting from statistical analyses; however, teams need sufficient expertise to support a basic understanding of their process performance as they perform their daily work.</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Statistical analysis packages</w:t>
      </w:r>
    </w:p>
    <w:p w:rsidR="00C137D6" w:rsidRPr="00A472A0" w:rsidRDefault="00C137D6" w:rsidP="001B2660">
      <w:pPr>
        <w:pStyle w:val="list-bullet-border"/>
      </w:pPr>
      <w:r w:rsidRPr="00A472A0">
        <w:t>Statistical process and quality control packages</w:t>
      </w:r>
    </w:p>
    <w:p w:rsidR="00C137D6" w:rsidRPr="00A472A0" w:rsidRDefault="00C137D6" w:rsidP="001B2660">
      <w:pPr>
        <w:pStyle w:val="list-bullet-border"/>
      </w:pPr>
      <w:r w:rsidRPr="00A472A0">
        <w:t>Scripts and tools that assist teams in analyzing their own process performance with minimal need for additional expert assistance</w:t>
      </w:r>
    </w:p>
    <w:p w:rsidR="00C137D6" w:rsidRPr="00A472A0" w:rsidRDefault="00C137D6" w:rsidP="007C6296">
      <w:pPr>
        <w:pStyle w:val="example-break"/>
      </w:pPr>
    </w:p>
    <w:p w:rsidR="00C137D6" w:rsidRPr="00A472A0" w:rsidRDefault="00C137D6" w:rsidP="007C6296">
      <w:pPr>
        <w:pStyle w:val="capability-sp-level"/>
      </w:pPr>
      <w:r w:rsidRPr="00A472A0">
        <w:t>RD Elaboration</w:t>
      </w:r>
    </w:p>
    <w:p w:rsidR="00C137D6" w:rsidRPr="00A472A0" w:rsidRDefault="00C137D6" w:rsidP="007C6296">
      <w:pPr>
        <w:pStyle w:val="body"/>
      </w:pPr>
      <w:r w:rsidRPr="00A472A0">
        <w:t xml:space="preserve">Special expertise in the application domain, methods for eliciting stakeholder needs, and methods and tools for specifying and analyzing customer, product, and product component requirements </w:t>
      </w:r>
      <w:r w:rsidR="00D00048" w:rsidRPr="00A472A0">
        <w:t>may</w:t>
      </w:r>
      <w:r w:rsidR="00E3047E" w:rsidRPr="00A472A0">
        <w:t xml:space="preserve"> </w:t>
      </w:r>
      <w:r w:rsidRPr="00A472A0">
        <w:t>be required.</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Requirements specification tools</w:t>
      </w:r>
    </w:p>
    <w:p w:rsidR="00C137D6" w:rsidRPr="00A472A0" w:rsidRDefault="00C137D6" w:rsidP="001B2660">
      <w:pPr>
        <w:pStyle w:val="list-bullet-border"/>
      </w:pPr>
      <w:r w:rsidRPr="00A472A0">
        <w:t>Simulators and modeling tools</w:t>
      </w:r>
    </w:p>
    <w:p w:rsidR="00C137D6" w:rsidRPr="00A472A0" w:rsidRDefault="00C137D6" w:rsidP="001B2660">
      <w:pPr>
        <w:pStyle w:val="list-bullet-border"/>
      </w:pPr>
      <w:r w:rsidRPr="00A472A0">
        <w:t>Prototyping tools</w:t>
      </w:r>
    </w:p>
    <w:p w:rsidR="00C137D6" w:rsidRPr="00A472A0" w:rsidRDefault="00C137D6" w:rsidP="001B2660">
      <w:pPr>
        <w:pStyle w:val="list-bullet-border"/>
      </w:pPr>
      <w:r w:rsidRPr="00A472A0">
        <w:t>Scenario definition and management tools</w:t>
      </w:r>
    </w:p>
    <w:p w:rsidR="00C137D6" w:rsidRPr="00A472A0" w:rsidRDefault="00C137D6" w:rsidP="001B2660">
      <w:pPr>
        <w:pStyle w:val="list-bullet-border"/>
      </w:pPr>
      <w:r w:rsidRPr="00A472A0">
        <w:t>Requirements tracking tools</w:t>
      </w:r>
    </w:p>
    <w:p w:rsidR="00C137D6" w:rsidRPr="00A472A0" w:rsidRDefault="00C137D6" w:rsidP="007C6296">
      <w:pPr>
        <w:pStyle w:val="example-break"/>
      </w:pPr>
    </w:p>
    <w:p w:rsidR="00C137D6" w:rsidRPr="00A472A0" w:rsidRDefault="00C137D6" w:rsidP="007C6296">
      <w:pPr>
        <w:pStyle w:val="capability-sp-level"/>
      </w:pPr>
      <w:r w:rsidRPr="00A472A0">
        <w:t>REQM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Requirements tracking tools</w:t>
      </w:r>
    </w:p>
    <w:p w:rsidR="00C137D6" w:rsidRPr="00A472A0" w:rsidRDefault="00C137D6" w:rsidP="001B2660">
      <w:pPr>
        <w:pStyle w:val="list-bullet-border"/>
      </w:pPr>
      <w:r w:rsidRPr="00A472A0">
        <w:t>Traceability tools</w:t>
      </w:r>
    </w:p>
    <w:p w:rsidR="00C137D6" w:rsidRPr="00A472A0" w:rsidRDefault="00C137D6" w:rsidP="007C6296">
      <w:pPr>
        <w:pStyle w:val="example-break"/>
      </w:pPr>
    </w:p>
    <w:p w:rsidR="00C137D6" w:rsidRPr="00A472A0" w:rsidRDefault="00C137D6" w:rsidP="007C6296">
      <w:pPr>
        <w:pStyle w:val="capability-sp-level"/>
      </w:pPr>
      <w:r w:rsidRPr="00A472A0">
        <w:lastRenderedPageBreak/>
        <w:t>RSKM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Risk management databases</w:t>
      </w:r>
    </w:p>
    <w:p w:rsidR="00C137D6" w:rsidRPr="00A472A0" w:rsidRDefault="00C137D6" w:rsidP="001B2660">
      <w:pPr>
        <w:pStyle w:val="list-bullet-border"/>
      </w:pPr>
      <w:r w:rsidRPr="00A472A0">
        <w:t>Risk mitigation tools</w:t>
      </w:r>
    </w:p>
    <w:p w:rsidR="00C137D6" w:rsidRPr="00A472A0" w:rsidRDefault="00C137D6" w:rsidP="001B2660">
      <w:pPr>
        <w:pStyle w:val="list-bullet-border"/>
      </w:pPr>
      <w:r w:rsidRPr="00A472A0">
        <w:t>Prototyping tools</w:t>
      </w:r>
    </w:p>
    <w:p w:rsidR="00C137D6" w:rsidRPr="00A472A0" w:rsidRDefault="00C137D6" w:rsidP="001B2660">
      <w:pPr>
        <w:pStyle w:val="list-bullet-border"/>
      </w:pPr>
      <w:r w:rsidRPr="00A472A0">
        <w:t>Modeling and simulation</w:t>
      </w:r>
      <w:r w:rsidR="00EE0931">
        <w:t xml:space="preserve"> tools</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Preferred supplier lists</w:t>
      </w:r>
    </w:p>
    <w:p w:rsidR="00C137D6" w:rsidRPr="00A472A0" w:rsidRDefault="00C137D6" w:rsidP="001B2660">
      <w:pPr>
        <w:pStyle w:val="list-bullet-border"/>
      </w:pPr>
      <w:r w:rsidRPr="00A472A0">
        <w:t xml:space="preserve">Requirements tracking </w:t>
      </w:r>
      <w:r w:rsidR="00C44988" w:rsidRPr="00A472A0">
        <w:t>tools</w:t>
      </w:r>
    </w:p>
    <w:p w:rsidR="00C137D6" w:rsidRPr="00A472A0" w:rsidRDefault="00C137D6" w:rsidP="001B2660">
      <w:pPr>
        <w:pStyle w:val="list-bullet-border"/>
      </w:pPr>
      <w:r w:rsidRPr="00A472A0">
        <w:t>Project management and scheduling programs</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
      </w:pPr>
      <w:r w:rsidRPr="00A472A0">
        <w:t xml:space="preserve">Special facilities </w:t>
      </w:r>
      <w:r w:rsidR="00D00048" w:rsidRPr="00A472A0">
        <w:t>may</w:t>
      </w:r>
      <w:r w:rsidR="00E3047E" w:rsidRPr="00A472A0">
        <w:t xml:space="preserve"> </w:t>
      </w:r>
      <w:r w:rsidRPr="00A472A0">
        <w:t>be required for developing, designing, and implementing solutions to requirements. When necessary, the facilities required for the activities in the Technical Solution process area are developed or purchased.</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Design specification tools</w:t>
      </w:r>
    </w:p>
    <w:p w:rsidR="00C137D6" w:rsidRPr="00A472A0" w:rsidRDefault="00C137D6" w:rsidP="001B2660">
      <w:pPr>
        <w:pStyle w:val="list-bullet-border"/>
      </w:pPr>
      <w:r w:rsidRPr="00A472A0">
        <w:t>Simulators and modeling tools</w:t>
      </w:r>
    </w:p>
    <w:p w:rsidR="00C137D6" w:rsidRPr="00A472A0" w:rsidRDefault="00C137D6" w:rsidP="001B2660">
      <w:pPr>
        <w:pStyle w:val="list-bullet-border"/>
      </w:pPr>
      <w:r w:rsidRPr="00A472A0">
        <w:t>Prototyping tools</w:t>
      </w:r>
    </w:p>
    <w:p w:rsidR="00C137D6" w:rsidRPr="00A472A0" w:rsidRDefault="00C137D6" w:rsidP="001B2660">
      <w:pPr>
        <w:pStyle w:val="list-bullet-border"/>
      </w:pPr>
      <w:r w:rsidRPr="00A472A0">
        <w:t>Scenario definition and management tools</w:t>
      </w:r>
    </w:p>
    <w:p w:rsidR="00C137D6" w:rsidRPr="00A472A0" w:rsidRDefault="00C137D6" w:rsidP="001B2660">
      <w:pPr>
        <w:pStyle w:val="list-bullet-border"/>
      </w:pPr>
      <w:r w:rsidRPr="00A472A0">
        <w:t>Requirements tracking tools</w:t>
      </w:r>
    </w:p>
    <w:p w:rsidR="00C137D6" w:rsidRPr="00A472A0" w:rsidRDefault="00C137D6" w:rsidP="001B2660">
      <w:pPr>
        <w:pStyle w:val="list-bullet-border"/>
      </w:pPr>
      <w:r w:rsidRPr="00A472A0">
        <w:t>Interactive documentation tools</w:t>
      </w:r>
    </w:p>
    <w:p w:rsidR="00C137D6" w:rsidRPr="00A472A0" w:rsidRDefault="00C137D6" w:rsidP="007C6296">
      <w:pPr>
        <w:pStyle w:val="example-break"/>
      </w:pPr>
    </w:p>
    <w:p w:rsidR="00C137D6" w:rsidRPr="00A472A0" w:rsidRDefault="00C137D6" w:rsidP="007C6296">
      <w:pPr>
        <w:pStyle w:val="capability-sp-level"/>
      </w:pPr>
      <w:r w:rsidRPr="00A472A0">
        <w:t>VAL Elaboration</w:t>
      </w:r>
    </w:p>
    <w:p w:rsidR="00C137D6" w:rsidRPr="00A472A0" w:rsidRDefault="00C137D6" w:rsidP="007C6296">
      <w:pPr>
        <w:pStyle w:val="body"/>
      </w:pPr>
      <w:r w:rsidRPr="00A472A0">
        <w:t xml:space="preserve">Special facilities </w:t>
      </w:r>
      <w:r w:rsidR="00D00048" w:rsidRPr="00A472A0">
        <w:t>may</w:t>
      </w:r>
      <w:r w:rsidR="00E3047E" w:rsidRPr="00A472A0">
        <w:t xml:space="preserve"> </w:t>
      </w:r>
      <w:r w:rsidRPr="00A472A0">
        <w:t>be required for validating the product or product components. When necessary, the facilities required for validation are developed or purchased.</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Test</w:t>
      </w:r>
      <w:r w:rsidR="00984A49" w:rsidRPr="00A472A0">
        <w:t xml:space="preserve"> </w:t>
      </w:r>
      <w:r w:rsidRPr="00A472A0">
        <w:t>management tools</w:t>
      </w:r>
    </w:p>
    <w:p w:rsidR="00C137D6" w:rsidRPr="00A472A0" w:rsidRDefault="00C137D6" w:rsidP="001B2660">
      <w:pPr>
        <w:pStyle w:val="list-bullet-border"/>
      </w:pPr>
      <w:r w:rsidRPr="00A472A0">
        <w:t>Test</w:t>
      </w:r>
      <w:r w:rsidR="00984A49" w:rsidRPr="00A472A0">
        <w:t xml:space="preserve"> </w:t>
      </w:r>
      <w:r w:rsidRPr="00A472A0">
        <w:t>case generators</w:t>
      </w:r>
    </w:p>
    <w:p w:rsidR="00C137D6" w:rsidRPr="00A472A0" w:rsidRDefault="00C137D6" w:rsidP="001B2660">
      <w:pPr>
        <w:pStyle w:val="list-bullet-border"/>
      </w:pPr>
      <w:r w:rsidRPr="00A472A0">
        <w:t>Test</w:t>
      </w:r>
      <w:r w:rsidR="00984A49" w:rsidRPr="00A472A0">
        <w:t xml:space="preserve"> </w:t>
      </w:r>
      <w:r w:rsidRPr="00A472A0">
        <w:t>coverage analyzers</w:t>
      </w:r>
    </w:p>
    <w:p w:rsidR="00C137D6" w:rsidRPr="00A472A0" w:rsidRDefault="00C137D6" w:rsidP="001B2660">
      <w:pPr>
        <w:pStyle w:val="list-bullet-border"/>
      </w:pPr>
      <w:r w:rsidRPr="00A472A0">
        <w:t>Simulators</w:t>
      </w:r>
    </w:p>
    <w:p w:rsidR="00C137D6" w:rsidRPr="00A472A0" w:rsidRDefault="00C137D6" w:rsidP="001B2660">
      <w:pPr>
        <w:pStyle w:val="list-bullet-border"/>
      </w:pPr>
      <w:r w:rsidRPr="00A472A0">
        <w:t>Load, stress, and performance testing tools</w:t>
      </w:r>
    </w:p>
    <w:p w:rsidR="00C137D6" w:rsidRPr="00A472A0" w:rsidRDefault="00C137D6" w:rsidP="007C6296">
      <w:pPr>
        <w:pStyle w:val="example-break"/>
      </w:pPr>
    </w:p>
    <w:p w:rsidR="00C137D6" w:rsidRPr="00A472A0" w:rsidRDefault="00C137D6" w:rsidP="007C6296">
      <w:pPr>
        <w:pStyle w:val="capability-sp-level"/>
      </w:pPr>
      <w:r w:rsidRPr="00A472A0">
        <w:lastRenderedPageBreak/>
        <w:t>VER Elaboration</w:t>
      </w:r>
    </w:p>
    <w:p w:rsidR="00C137D6" w:rsidRPr="00A472A0" w:rsidRDefault="00C137D6" w:rsidP="007C6296">
      <w:pPr>
        <w:pStyle w:val="body"/>
      </w:pPr>
      <w:r w:rsidRPr="00A472A0">
        <w:t xml:space="preserve">Special facilities </w:t>
      </w:r>
      <w:r w:rsidR="00D00048" w:rsidRPr="00A472A0">
        <w:t>may</w:t>
      </w:r>
      <w:r w:rsidR="00E3047E" w:rsidRPr="00A472A0">
        <w:t xml:space="preserve"> </w:t>
      </w:r>
      <w:r w:rsidRPr="00A472A0">
        <w:t>be required for verifying selected work products. When necessary, the facilities required for the activities in the Verification process area are developed or purchased.</w:t>
      </w:r>
    </w:p>
    <w:p w:rsidR="00C137D6" w:rsidRPr="00A472A0" w:rsidRDefault="00C137D6" w:rsidP="007C6296">
      <w:pPr>
        <w:pStyle w:val="body"/>
      </w:pPr>
      <w:r w:rsidRPr="00A472A0">
        <w:t xml:space="preserve">Certain verification methods </w:t>
      </w:r>
      <w:r w:rsidR="00E3047E" w:rsidRPr="00A472A0">
        <w:t xml:space="preserve">can </w:t>
      </w:r>
      <w:r w:rsidRPr="00A472A0">
        <w:t xml:space="preserve">require special tools, equipment, facilities, and training (e.g., peer reviews </w:t>
      </w:r>
      <w:r w:rsidR="00E3047E" w:rsidRPr="00A472A0">
        <w:t xml:space="preserve">can </w:t>
      </w:r>
      <w:r w:rsidRPr="00A472A0">
        <w:t xml:space="preserve">require meeting rooms and trained moderators; certain verification tests </w:t>
      </w:r>
      <w:r w:rsidR="00E3047E" w:rsidRPr="00A472A0">
        <w:t xml:space="preserve">can </w:t>
      </w:r>
      <w:r w:rsidRPr="00A472A0">
        <w:t>require special test equipment and people skilled in the use of the equipment).</w:t>
      </w:r>
    </w:p>
    <w:p w:rsidR="00C137D6" w:rsidRPr="00A472A0" w:rsidRDefault="00C137D6" w:rsidP="007C6296">
      <w:pPr>
        <w:pStyle w:val="body-border"/>
      </w:pPr>
      <w:r w:rsidRPr="00A472A0">
        <w:t>Examples of resources provided include the following:</w:t>
      </w:r>
    </w:p>
    <w:p w:rsidR="00C137D6" w:rsidRPr="00A472A0" w:rsidRDefault="00C137D6" w:rsidP="001B2660">
      <w:pPr>
        <w:pStyle w:val="list-bullet-border"/>
      </w:pPr>
      <w:r w:rsidRPr="00A472A0">
        <w:t>Test management tools</w:t>
      </w:r>
    </w:p>
    <w:p w:rsidR="00C137D6" w:rsidRPr="00A472A0" w:rsidRDefault="00C137D6" w:rsidP="001B2660">
      <w:pPr>
        <w:pStyle w:val="list-bullet-border"/>
      </w:pPr>
      <w:r w:rsidRPr="00A472A0">
        <w:t>Test</w:t>
      </w:r>
      <w:r w:rsidR="00984A49" w:rsidRPr="00A472A0">
        <w:t xml:space="preserve"> </w:t>
      </w:r>
      <w:r w:rsidRPr="00A472A0">
        <w:t>case generators</w:t>
      </w:r>
    </w:p>
    <w:p w:rsidR="00C137D6" w:rsidRPr="00A472A0" w:rsidRDefault="00C137D6" w:rsidP="001B2660">
      <w:pPr>
        <w:pStyle w:val="list-bullet-border"/>
      </w:pPr>
      <w:r w:rsidRPr="00A472A0">
        <w:t>Test</w:t>
      </w:r>
      <w:r w:rsidR="00984A49" w:rsidRPr="00A472A0">
        <w:t xml:space="preserve"> </w:t>
      </w:r>
      <w:r w:rsidRPr="00A472A0">
        <w:t>coverage analyzers</w:t>
      </w:r>
    </w:p>
    <w:p w:rsidR="00C137D6" w:rsidRPr="00A472A0" w:rsidRDefault="00C137D6" w:rsidP="001B2660">
      <w:pPr>
        <w:pStyle w:val="list-bullet-border"/>
      </w:pPr>
      <w:r w:rsidRPr="00A472A0">
        <w:t>Simulators</w:t>
      </w:r>
    </w:p>
    <w:p w:rsidR="00C137D6" w:rsidRPr="00A472A0" w:rsidRDefault="00C137D6" w:rsidP="007C6296">
      <w:pPr>
        <w:pStyle w:val="example-break"/>
      </w:pPr>
    </w:p>
    <w:p w:rsidR="00C137D6" w:rsidRPr="00A472A0" w:rsidRDefault="00C137D6" w:rsidP="007C6296">
      <w:pPr>
        <w:pStyle w:val="H-sp-name"/>
      </w:pPr>
      <w:r w:rsidRPr="00A472A0">
        <w:t>GP 2.4</w:t>
      </w:r>
      <w:r w:rsidRPr="00A472A0">
        <w:tab/>
        <w:t>Assign Responsibility</w:t>
      </w:r>
    </w:p>
    <w:p w:rsidR="00C137D6" w:rsidRPr="00A472A0" w:rsidRDefault="00C137D6" w:rsidP="007C6296">
      <w:pPr>
        <w:pStyle w:val="sp-statement"/>
      </w:pPr>
      <w:r w:rsidRPr="00A472A0">
        <w:t>Assign responsibility and authority for performing the process, developing the work products, and providing the services of the process.</w:t>
      </w:r>
    </w:p>
    <w:p w:rsidR="00C137D6" w:rsidRPr="00A472A0" w:rsidRDefault="00C137D6" w:rsidP="007C6296">
      <w:pPr>
        <w:pStyle w:val="body"/>
      </w:pPr>
      <w:r w:rsidRPr="00A472A0">
        <w:t>The purpose of this generic practice is to ensure that there is accountability for performing the process and achieving the specified results throughout the life of the process. The people assigned must have the appropriate authority to perform the assigned responsibilities.</w:t>
      </w:r>
    </w:p>
    <w:p w:rsidR="00C137D6" w:rsidRPr="00A472A0" w:rsidRDefault="00C137D6" w:rsidP="007C6296">
      <w:pPr>
        <w:pStyle w:val="body"/>
      </w:pPr>
      <w:r w:rsidRPr="00A472A0">
        <w:t>Responsibility can be assigned using detailed job descriptions or in living documents, such as the plan for performing the process. Dynamic assignment of responsibility is another legitimate way to implement this generic practice, as long as the assignment and acceptance of responsibility are ensured throughout the life of the process.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Assign overall responsibility and authority for performing the process.</w:t>
      </w:r>
    </w:p>
    <w:p w:rsidR="00C137D6" w:rsidRPr="00A472A0" w:rsidRDefault="00C137D6" w:rsidP="007C6296">
      <w:pPr>
        <w:pStyle w:val="subp-statement"/>
      </w:pPr>
      <w:r w:rsidRPr="00A472A0">
        <w:t>2.</w:t>
      </w:r>
      <w:r w:rsidRPr="00A472A0">
        <w:tab/>
        <w:t>Assign responsibility and authority for performing the specific tasks of the process.</w:t>
      </w:r>
    </w:p>
    <w:p w:rsidR="00C137D6" w:rsidRPr="00A472A0" w:rsidRDefault="00C137D6" w:rsidP="007C6296">
      <w:pPr>
        <w:pStyle w:val="subp-statement"/>
      </w:pPr>
      <w:r w:rsidRPr="00A472A0">
        <w:t>3.</w:t>
      </w:r>
      <w:r w:rsidRPr="00A472A0">
        <w:tab/>
        <w:t>Confirm that the people assigned to the responsibilities and authorities understand and accept them.</w:t>
      </w:r>
    </w:p>
    <w:p w:rsidR="00C137D6" w:rsidRPr="00A472A0" w:rsidRDefault="00C137D6" w:rsidP="007C6296">
      <w:pPr>
        <w:pStyle w:val="capability-sp-level"/>
      </w:pPr>
      <w:r w:rsidRPr="00A472A0">
        <w:t>OPF Elaboration</w:t>
      </w:r>
    </w:p>
    <w:p w:rsidR="00C137D6" w:rsidRPr="00A472A0" w:rsidRDefault="00C137D6" w:rsidP="007C6296">
      <w:pPr>
        <w:pStyle w:val="body"/>
      </w:pPr>
      <w:r w:rsidRPr="00A472A0">
        <w:t>Two groups are typically established and assigned responsibility for process improvement: (1) a management steering committee for process improvement to provide senior management sponsorship, and (2) a process group to facilitate and manage the process improvement activities.</w:t>
      </w:r>
    </w:p>
    <w:p w:rsidR="00C137D6" w:rsidRPr="00A472A0" w:rsidRDefault="00C137D6" w:rsidP="007C6296">
      <w:pPr>
        <w:pStyle w:val="capability-sp-level"/>
      </w:pPr>
      <w:r w:rsidRPr="00A472A0">
        <w:lastRenderedPageBreak/>
        <w:t>PPQA Elaboration</w:t>
      </w:r>
    </w:p>
    <w:p w:rsidR="00C137D6" w:rsidRPr="00A472A0" w:rsidRDefault="00EE0931" w:rsidP="007C6296">
      <w:pPr>
        <w:pStyle w:val="body"/>
      </w:pPr>
      <w:r w:rsidRPr="00C079D6">
        <w:t>Responsibility is assigned to those who can perform process and product quality assurance evaluations with sufficient independence and objectivity to guard against subjectivity or bias</w:t>
      </w:r>
      <w:r w:rsidR="00C137D6" w:rsidRPr="00A472A0">
        <w:t>.</w:t>
      </w:r>
    </w:p>
    <w:p w:rsidR="00C137D6" w:rsidRPr="00A472A0" w:rsidRDefault="00C137D6" w:rsidP="007C6296">
      <w:pPr>
        <w:pStyle w:val="capability-sp-level"/>
      </w:pPr>
      <w:r w:rsidRPr="00A472A0">
        <w:t>TS Elaboration</w:t>
      </w:r>
    </w:p>
    <w:p w:rsidR="00C137D6" w:rsidRPr="00A472A0" w:rsidRDefault="00C137D6" w:rsidP="007C6296">
      <w:pPr>
        <w:pStyle w:val="body"/>
      </w:pPr>
      <w:r w:rsidRPr="00A472A0">
        <w:t>Appointing a lead or chief architect that oversees the technical solution and has authority over design decisions helps to maintain consistency in product design and evolution.</w:t>
      </w:r>
    </w:p>
    <w:p w:rsidR="00C137D6" w:rsidRPr="00A472A0" w:rsidRDefault="00C137D6" w:rsidP="007C6296">
      <w:pPr>
        <w:pStyle w:val="H-sp-name"/>
      </w:pPr>
      <w:r w:rsidRPr="00A472A0">
        <w:t>GP 2.5</w:t>
      </w:r>
      <w:r w:rsidRPr="00A472A0">
        <w:tab/>
        <w:t>Train People</w:t>
      </w:r>
    </w:p>
    <w:p w:rsidR="00C137D6" w:rsidRPr="00A472A0" w:rsidRDefault="00C137D6" w:rsidP="007C6296">
      <w:pPr>
        <w:pStyle w:val="sp-statement"/>
      </w:pPr>
      <w:r w:rsidRPr="00A472A0">
        <w:t>Train the people performing or supporting the process as needed.</w:t>
      </w:r>
    </w:p>
    <w:p w:rsidR="00C137D6" w:rsidRPr="00A472A0" w:rsidRDefault="00C137D6" w:rsidP="007C6296">
      <w:pPr>
        <w:pStyle w:val="body"/>
      </w:pPr>
      <w:r w:rsidRPr="00A472A0">
        <w:t>The purpose of this generic practice is to ensure that people have the necessary skills and expertise to perform or support the process.</w:t>
      </w:r>
    </w:p>
    <w:p w:rsidR="00C137D6" w:rsidRPr="00A472A0" w:rsidRDefault="00C137D6" w:rsidP="007C6296">
      <w:pPr>
        <w:pStyle w:val="body"/>
      </w:pPr>
      <w:r w:rsidRPr="00A472A0">
        <w:t xml:space="preserve">Appropriate training is provided to those who will be performing the work. Overview training is provided to orient people who interact with those </w:t>
      </w:r>
      <w:r w:rsidR="00BC3E64" w:rsidRPr="00A472A0">
        <w:t xml:space="preserve">who </w:t>
      </w:r>
      <w:r w:rsidRPr="00A472A0">
        <w:t>perform the work.</w:t>
      </w:r>
    </w:p>
    <w:p w:rsidR="00C137D6" w:rsidRPr="00A472A0" w:rsidRDefault="00C137D6" w:rsidP="007C6296">
      <w:pPr>
        <w:pStyle w:val="body-border"/>
      </w:pPr>
      <w:r w:rsidRPr="00A472A0">
        <w:t>Examples of methods for providing training include self study; self-directed training; self-paced, programmed instruction; formalized on-the-job training; mentoring; and formal and classroom training.</w:t>
      </w:r>
    </w:p>
    <w:p w:rsidR="00C137D6" w:rsidRPr="00A472A0" w:rsidRDefault="00C137D6" w:rsidP="007C6296">
      <w:pPr>
        <w:pStyle w:val="example-break"/>
      </w:pPr>
    </w:p>
    <w:p w:rsidR="00C137D6" w:rsidRPr="00A472A0" w:rsidRDefault="00C137D6" w:rsidP="007C6296">
      <w:pPr>
        <w:pStyle w:val="body"/>
      </w:pPr>
      <w:r w:rsidRPr="00A472A0">
        <w:t>Training supports the successful execution of the process by establishing a common understanding of the process and by imparting the skills and knowledge needed to perform the process.</w:t>
      </w:r>
    </w:p>
    <w:p w:rsidR="00C137D6" w:rsidRPr="00A472A0" w:rsidRDefault="00C137D6" w:rsidP="007C6296">
      <w:pPr>
        <w:pStyle w:val="reference"/>
      </w:pPr>
      <w:r w:rsidRPr="00A472A0">
        <w:t xml:space="preserve">Refer to the Organizational Training process area for more information about developing skills and knowledge of people </w:t>
      </w:r>
      <w:r w:rsidR="006B65DB">
        <w:t>so they can perform</w:t>
      </w:r>
      <w:r w:rsidRPr="00A472A0">
        <w:t xml:space="preserve"> their roles effectively and efficiently.</w:t>
      </w:r>
    </w:p>
    <w:p w:rsidR="00C137D6" w:rsidRPr="00A472A0" w:rsidRDefault="00C137D6" w:rsidP="007C6296">
      <w:pPr>
        <w:pStyle w:val="capability-sp-level"/>
      </w:pPr>
      <w:r w:rsidRPr="00A472A0">
        <w:t>CAR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Quality management methods (e.g., root cause analysis)</w:t>
      </w:r>
    </w:p>
    <w:p w:rsidR="00C137D6" w:rsidRPr="00A472A0" w:rsidRDefault="00C137D6" w:rsidP="007C6296">
      <w:pPr>
        <w:pStyle w:val="example-break"/>
      </w:pPr>
    </w:p>
    <w:p w:rsidR="00C137D6" w:rsidRPr="00A472A0" w:rsidRDefault="00C137D6" w:rsidP="007C6296">
      <w:pPr>
        <w:pStyle w:val="capability-sp-level"/>
      </w:pPr>
      <w:r w:rsidRPr="00A472A0">
        <w:t>CM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Roles, responsibilities, and authority of the configuration management staff</w:t>
      </w:r>
    </w:p>
    <w:p w:rsidR="00C137D6" w:rsidRPr="00A472A0" w:rsidRDefault="00C137D6" w:rsidP="001B2660">
      <w:pPr>
        <w:pStyle w:val="list-bullet-border"/>
      </w:pPr>
      <w:r w:rsidRPr="00A472A0">
        <w:t>Configuration management standards, procedures, and methods</w:t>
      </w:r>
    </w:p>
    <w:p w:rsidR="00C137D6" w:rsidRPr="00A472A0" w:rsidRDefault="00C137D6" w:rsidP="001B2660">
      <w:pPr>
        <w:pStyle w:val="list-bullet-border"/>
      </w:pPr>
      <w:r w:rsidRPr="00A472A0">
        <w:t>Configuration library system</w:t>
      </w:r>
    </w:p>
    <w:p w:rsidR="00C137D6" w:rsidRPr="00A472A0" w:rsidRDefault="00C137D6" w:rsidP="007C6296">
      <w:pPr>
        <w:pStyle w:val="example-break"/>
      </w:pPr>
    </w:p>
    <w:p w:rsidR="00C137D6" w:rsidRPr="00A472A0" w:rsidRDefault="00C137D6" w:rsidP="007C6296">
      <w:pPr>
        <w:pStyle w:val="capability-sp-level"/>
      </w:pPr>
      <w:r w:rsidRPr="00A472A0">
        <w:t>DAR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Formal decision analysis</w:t>
      </w:r>
    </w:p>
    <w:p w:rsidR="00C137D6" w:rsidRPr="00A472A0" w:rsidRDefault="00C137D6" w:rsidP="001B2660">
      <w:pPr>
        <w:pStyle w:val="list-bullet-border"/>
      </w:pPr>
      <w:r w:rsidRPr="00A472A0">
        <w:t>Methods for evaluating alternative solutions against criteria</w:t>
      </w:r>
    </w:p>
    <w:p w:rsidR="00C137D6" w:rsidRPr="00A472A0" w:rsidRDefault="00C137D6" w:rsidP="007C6296">
      <w:pPr>
        <w:pStyle w:val="example-break"/>
      </w:pPr>
    </w:p>
    <w:p w:rsidR="00C137D6" w:rsidRPr="00A472A0" w:rsidRDefault="00C137D6" w:rsidP="007C6296">
      <w:pPr>
        <w:pStyle w:val="capability-sp-level"/>
      </w:pPr>
      <w:r w:rsidRPr="00A472A0">
        <w:lastRenderedPageBreak/>
        <w:t>IPM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Tailoring the organization’s set of standard processes to meet the needs of the project</w:t>
      </w:r>
    </w:p>
    <w:p w:rsidR="00C137D6" w:rsidRPr="00A472A0" w:rsidRDefault="007007F1" w:rsidP="001B2660">
      <w:pPr>
        <w:pStyle w:val="list-bullet-border"/>
      </w:pPr>
      <w:r w:rsidRPr="00A472A0">
        <w:t>M</w:t>
      </w:r>
      <w:r w:rsidR="00C137D6" w:rsidRPr="00A472A0">
        <w:t>anaging the project based on the project’s defined process</w:t>
      </w:r>
    </w:p>
    <w:p w:rsidR="00C137D6" w:rsidRPr="00A472A0" w:rsidRDefault="00C137D6" w:rsidP="001B2660">
      <w:pPr>
        <w:pStyle w:val="list-bullet-border"/>
      </w:pPr>
      <w:r w:rsidRPr="00A472A0">
        <w:t>Using</w:t>
      </w:r>
      <w:r w:rsidR="00153A24">
        <w:t xml:space="preserve"> the</w:t>
      </w:r>
      <w:r w:rsidRPr="00A472A0">
        <w:t xml:space="preserve"> organization’s measurement repository</w:t>
      </w:r>
    </w:p>
    <w:p w:rsidR="00C137D6" w:rsidRPr="00A472A0" w:rsidRDefault="00C137D6" w:rsidP="001B2660">
      <w:pPr>
        <w:pStyle w:val="list-bullet-border"/>
      </w:pPr>
      <w:r w:rsidRPr="00A472A0">
        <w:t>Using the organizational process assets</w:t>
      </w:r>
    </w:p>
    <w:p w:rsidR="00C137D6" w:rsidRPr="00A472A0" w:rsidRDefault="00EE0931" w:rsidP="001B2660">
      <w:pPr>
        <w:pStyle w:val="list-bullet-border"/>
      </w:pPr>
      <w:r>
        <w:t>Integrat</w:t>
      </w:r>
      <w:r w:rsidR="00153A24">
        <w:t>ed</w:t>
      </w:r>
      <w:r w:rsidR="00C137D6" w:rsidRPr="00A472A0">
        <w:t xml:space="preserve"> management</w:t>
      </w:r>
    </w:p>
    <w:p w:rsidR="00C137D6" w:rsidRPr="00A472A0" w:rsidRDefault="00C137D6" w:rsidP="001B2660">
      <w:pPr>
        <w:pStyle w:val="list-bullet-border"/>
      </w:pPr>
      <w:r w:rsidRPr="00A472A0">
        <w:t>Intergroup coordination</w:t>
      </w:r>
    </w:p>
    <w:p w:rsidR="00C137D6" w:rsidRPr="00A472A0" w:rsidRDefault="00C137D6" w:rsidP="001B2660">
      <w:pPr>
        <w:pStyle w:val="list-bullet-border"/>
      </w:pPr>
      <w:r w:rsidRPr="00A472A0">
        <w:t>Group problem solving</w:t>
      </w:r>
    </w:p>
    <w:p w:rsidR="00C137D6" w:rsidRPr="00A472A0" w:rsidRDefault="00C137D6" w:rsidP="007C6296">
      <w:pPr>
        <w:pStyle w:val="example-break"/>
      </w:pPr>
    </w:p>
    <w:p w:rsidR="00C137D6" w:rsidRPr="00A472A0" w:rsidRDefault="00C137D6" w:rsidP="007C6296">
      <w:pPr>
        <w:pStyle w:val="capability-sp-level"/>
      </w:pPr>
      <w:r w:rsidRPr="00A472A0">
        <w:t>MA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Statistical techniques</w:t>
      </w:r>
    </w:p>
    <w:p w:rsidR="00C137D6" w:rsidRPr="00A472A0" w:rsidRDefault="00C137D6" w:rsidP="001B2660">
      <w:pPr>
        <w:pStyle w:val="list-bullet-border"/>
      </w:pPr>
      <w:r w:rsidRPr="00A472A0">
        <w:t>Data collection, analysis, and reporting processes</w:t>
      </w:r>
    </w:p>
    <w:p w:rsidR="00C137D6" w:rsidRPr="00A472A0" w:rsidRDefault="00C137D6" w:rsidP="001B2660">
      <w:pPr>
        <w:pStyle w:val="list-bullet-border"/>
      </w:pPr>
      <w:r w:rsidRPr="00A472A0">
        <w:t>Development of goal</w:t>
      </w:r>
      <w:r w:rsidR="00984A49" w:rsidRPr="00A472A0">
        <w:t xml:space="preserve"> </w:t>
      </w:r>
      <w:r w:rsidRPr="00A472A0">
        <w:t>related measurements (e.g., Goal Question Metric)</w:t>
      </w:r>
    </w:p>
    <w:p w:rsidR="00C137D6" w:rsidRPr="00A472A0" w:rsidRDefault="00C137D6" w:rsidP="007C6296">
      <w:pPr>
        <w:pStyle w:val="example-break"/>
      </w:pPr>
    </w:p>
    <w:p w:rsidR="00C137D6" w:rsidRPr="00A472A0" w:rsidRDefault="00C137D6" w:rsidP="007C6296">
      <w:pPr>
        <w:pStyle w:val="capability-sp-level"/>
      </w:pPr>
      <w:r w:rsidRPr="00A472A0">
        <w:t>OPD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CMMI and other process and process improvement reference models</w:t>
      </w:r>
    </w:p>
    <w:p w:rsidR="00C137D6" w:rsidRPr="00A472A0" w:rsidRDefault="00C137D6" w:rsidP="001B2660">
      <w:pPr>
        <w:pStyle w:val="list-bullet-border"/>
      </w:pPr>
      <w:r w:rsidRPr="00A472A0">
        <w:t>Planning, managing, and monitoring processes</w:t>
      </w:r>
    </w:p>
    <w:p w:rsidR="00C137D6" w:rsidRPr="00A472A0" w:rsidRDefault="00C137D6" w:rsidP="001B2660">
      <w:pPr>
        <w:pStyle w:val="list-bullet-border"/>
      </w:pPr>
      <w:r w:rsidRPr="00A472A0">
        <w:t>Process modeling and definition</w:t>
      </w:r>
    </w:p>
    <w:p w:rsidR="00C137D6" w:rsidRPr="00A472A0" w:rsidRDefault="00C137D6" w:rsidP="001B2660">
      <w:pPr>
        <w:pStyle w:val="list-bullet-border"/>
      </w:pPr>
      <w:r w:rsidRPr="00A472A0">
        <w:t>Developing a tailorable standard process</w:t>
      </w:r>
    </w:p>
    <w:p w:rsidR="00C137D6" w:rsidRPr="00A472A0" w:rsidRDefault="00C137D6" w:rsidP="001B2660">
      <w:pPr>
        <w:pStyle w:val="list-bullet-border"/>
      </w:pPr>
      <w:r w:rsidRPr="00A472A0">
        <w:t>Developing work environment standards</w:t>
      </w:r>
    </w:p>
    <w:p w:rsidR="00C137D6" w:rsidRPr="00A472A0" w:rsidRDefault="00C137D6" w:rsidP="001B2660">
      <w:pPr>
        <w:pStyle w:val="list-bullet-border"/>
      </w:pPr>
      <w:r w:rsidRPr="00A472A0">
        <w:t>Ergonomics</w:t>
      </w:r>
    </w:p>
    <w:p w:rsidR="00C137D6" w:rsidRPr="00A472A0" w:rsidRDefault="00C137D6" w:rsidP="007C6296">
      <w:pPr>
        <w:pStyle w:val="example-break"/>
      </w:pPr>
    </w:p>
    <w:p w:rsidR="00C137D6" w:rsidRPr="00A472A0" w:rsidRDefault="00C137D6" w:rsidP="007C6296">
      <w:pPr>
        <w:pStyle w:val="capability-sp-level"/>
      </w:pPr>
      <w:r w:rsidRPr="00A472A0">
        <w:t>OPF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CMMI and other process improvement reference models</w:t>
      </w:r>
    </w:p>
    <w:p w:rsidR="00C137D6" w:rsidRPr="00A472A0" w:rsidRDefault="00C137D6" w:rsidP="001B2660">
      <w:pPr>
        <w:pStyle w:val="list-bullet-border"/>
      </w:pPr>
      <w:r w:rsidRPr="00A472A0">
        <w:t>Planning and managing process improvement</w:t>
      </w:r>
    </w:p>
    <w:p w:rsidR="00C137D6" w:rsidRPr="00A472A0" w:rsidRDefault="00C137D6" w:rsidP="001B2660">
      <w:pPr>
        <w:pStyle w:val="list-bullet-border"/>
      </w:pPr>
      <w:r w:rsidRPr="00A472A0">
        <w:t>Tools, methods, and analysis techniques</w:t>
      </w:r>
    </w:p>
    <w:p w:rsidR="00C137D6" w:rsidRPr="00A472A0" w:rsidRDefault="00C137D6" w:rsidP="001B2660">
      <w:pPr>
        <w:pStyle w:val="list-bullet-border"/>
      </w:pPr>
      <w:r w:rsidRPr="00A472A0">
        <w:t>Process modeling</w:t>
      </w:r>
    </w:p>
    <w:p w:rsidR="00C137D6" w:rsidRPr="00A472A0" w:rsidRDefault="00C137D6" w:rsidP="001B2660">
      <w:pPr>
        <w:pStyle w:val="list-bullet-border"/>
      </w:pPr>
      <w:r w:rsidRPr="00A472A0">
        <w:t>Facilitation techniques</w:t>
      </w:r>
    </w:p>
    <w:p w:rsidR="00C137D6" w:rsidRPr="00A472A0" w:rsidRDefault="00C137D6" w:rsidP="001B2660">
      <w:pPr>
        <w:pStyle w:val="list-bullet-border"/>
      </w:pPr>
      <w:r w:rsidRPr="00A472A0">
        <w:t>Change management</w:t>
      </w:r>
    </w:p>
    <w:p w:rsidR="00C137D6" w:rsidRPr="00A472A0" w:rsidRDefault="00C137D6" w:rsidP="007C6296">
      <w:pPr>
        <w:pStyle w:val="example-break"/>
      </w:pPr>
    </w:p>
    <w:p w:rsidR="00C137D6" w:rsidRPr="00A472A0" w:rsidRDefault="00C137D6" w:rsidP="007C6296">
      <w:pPr>
        <w:pStyle w:val="capability-sp-level"/>
      </w:pPr>
      <w:r w:rsidRPr="00A472A0">
        <w:lastRenderedPageBreak/>
        <w:t>OPM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Cost</w:t>
      </w:r>
      <w:r w:rsidR="00E1666A" w:rsidRPr="00A472A0">
        <w:t xml:space="preserve"> </w:t>
      </w:r>
      <w:r w:rsidRPr="00A472A0">
        <w:t>benefit analysis</w:t>
      </w:r>
    </w:p>
    <w:p w:rsidR="00C137D6" w:rsidRPr="00A472A0" w:rsidRDefault="00C137D6" w:rsidP="001B2660">
      <w:pPr>
        <w:pStyle w:val="list-bullet-border"/>
      </w:pPr>
      <w:r w:rsidRPr="00A472A0">
        <w:t>Planning, designing, and conducting pilots</w:t>
      </w:r>
    </w:p>
    <w:p w:rsidR="00C137D6" w:rsidRPr="00A472A0" w:rsidRDefault="00C137D6" w:rsidP="001B2660">
      <w:pPr>
        <w:pStyle w:val="list-bullet-border"/>
      </w:pPr>
      <w:r w:rsidRPr="00A472A0">
        <w:t>Technology transition</w:t>
      </w:r>
    </w:p>
    <w:p w:rsidR="00C137D6" w:rsidRPr="00A472A0" w:rsidRDefault="00C137D6" w:rsidP="001B2660">
      <w:pPr>
        <w:pStyle w:val="list-bullet-border"/>
      </w:pPr>
      <w:r w:rsidRPr="00A472A0">
        <w:t>Change management</w:t>
      </w:r>
    </w:p>
    <w:p w:rsidR="00C137D6" w:rsidRPr="00A472A0" w:rsidRDefault="00C137D6" w:rsidP="007C6296">
      <w:pPr>
        <w:pStyle w:val="capability-sp-level"/>
      </w:pPr>
      <w:r w:rsidRPr="00A472A0">
        <w:t>OPP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Process and process improvement modeling</w:t>
      </w:r>
    </w:p>
    <w:p w:rsidR="00C137D6" w:rsidRPr="00A472A0" w:rsidRDefault="00632C3B" w:rsidP="001B2660">
      <w:pPr>
        <w:pStyle w:val="list-bullet-border"/>
      </w:pPr>
      <w:r w:rsidRPr="00A472A0">
        <w:t>Statistical and other quantitative methods</w:t>
      </w:r>
      <w:r w:rsidR="00C137D6" w:rsidRPr="00A472A0">
        <w:t xml:space="preserve"> (e.g., estimating models, Pareto analysis, control charts)</w:t>
      </w:r>
    </w:p>
    <w:p w:rsidR="00C137D6" w:rsidRPr="00A472A0" w:rsidRDefault="00C137D6" w:rsidP="007C6296">
      <w:pPr>
        <w:pStyle w:val="example-break"/>
      </w:pPr>
    </w:p>
    <w:p w:rsidR="00C137D6" w:rsidRPr="00A472A0" w:rsidRDefault="00C137D6" w:rsidP="007C6296">
      <w:pPr>
        <w:pStyle w:val="capability-sp-level"/>
      </w:pPr>
      <w:r w:rsidRPr="00A472A0">
        <w:t>OT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Knowledge and skills needs analysis</w:t>
      </w:r>
    </w:p>
    <w:p w:rsidR="00C137D6" w:rsidRPr="00A472A0" w:rsidRDefault="00EE0931" w:rsidP="001B2660">
      <w:pPr>
        <w:pStyle w:val="list-bullet-border"/>
      </w:pPr>
      <w:r>
        <w:t>Instruction</w:t>
      </w:r>
      <w:r w:rsidR="00153A24">
        <w:t>al</w:t>
      </w:r>
      <w:r w:rsidR="00C137D6" w:rsidRPr="00A472A0">
        <w:t xml:space="preserve"> design</w:t>
      </w:r>
    </w:p>
    <w:p w:rsidR="00C137D6" w:rsidRPr="00A472A0" w:rsidRDefault="00C137D6" w:rsidP="001B2660">
      <w:pPr>
        <w:pStyle w:val="list-bullet-border"/>
      </w:pPr>
      <w:r w:rsidRPr="00A472A0">
        <w:t>Instructional techniques (e.g., train the trainer)</w:t>
      </w:r>
    </w:p>
    <w:p w:rsidR="00C137D6" w:rsidRPr="00A472A0" w:rsidRDefault="00C137D6" w:rsidP="001B2660">
      <w:pPr>
        <w:pStyle w:val="list-bullet-border"/>
      </w:pPr>
      <w:r w:rsidRPr="00A472A0">
        <w:t>Refresher training on subject matter</w:t>
      </w:r>
    </w:p>
    <w:p w:rsidR="00C137D6" w:rsidRPr="00A472A0" w:rsidRDefault="00C137D6" w:rsidP="007C6296">
      <w:pPr>
        <w:pStyle w:val="example-break"/>
      </w:pPr>
    </w:p>
    <w:p w:rsidR="00C137D6" w:rsidRPr="00A472A0" w:rsidRDefault="00C137D6" w:rsidP="007C6296">
      <w:pPr>
        <w:pStyle w:val="capability-sp-level"/>
      </w:pPr>
      <w:r w:rsidRPr="00A472A0">
        <w:t>PI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Product integration procedures and criteria</w:t>
      </w:r>
    </w:p>
    <w:p w:rsidR="00C137D6" w:rsidRPr="00A472A0" w:rsidRDefault="00C137D6" w:rsidP="001B2660">
      <w:pPr>
        <w:pStyle w:val="list-bullet-border"/>
      </w:pPr>
      <w:r w:rsidRPr="00A472A0">
        <w:t>Organization’s facilities for integration and assembly</w:t>
      </w:r>
    </w:p>
    <w:p w:rsidR="00C137D6" w:rsidRPr="00A472A0" w:rsidRDefault="00C137D6" w:rsidP="001B2660">
      <w:pPr>
        <w:pStyle w:val="list-bullet-border"/>
      </w:pPr>
      <w:r w:rsidRPr="00A472A0">
        <w:t>Assembly methods</w:t>
      </w:r>
    </w:p>
    <w:p w:rsidR="00C137D6" w:rsidRPr="00A472A0" w:rsidRDefault="00C137D6" w:rsidP="001B2660">
      <w:pPr>
        <w:pStyle w:val="list-bullet-border"/>
      </w:pPr>
      <w:r w:rsidRPr="00A472A0">
        <w:t>Packaging standards</w:t>
      </w:r>
    </w:p>
    <w:p w:rsidR="00C137D6" w:rsidRPr="00A472A0" w:rsidRDefault="00C137D6" w:rsidP="007C6296">
      <w:pPr>
        <w:pStyle w:val="example-break"/>
      </w:pPr>
    </w:p>
    <w:p w:rsidR="00C137D6" w:rsidRPr="00A472A0" w:rsidRDefault="00C137D6" w:rsidP="007C6296">
      <w:pPr>
        <w:pStyle w:val="capability-sp-level"/>
      </w:pPr>
      <w:r w:rsidRPr="00A472A0">
        <w:t>PMC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Monitoring and control of projects</w:t>
      </w:r>
    </w:p>
    <w:p w:rsidR="00C137D6" w:rsidRPr="00A472A0" w:rsidRDefault="00C137D6" w:rsidP="001B2660">
      <w:pPr>
        <w:pStyle w:val="list-bullet-border"/>
      </w:pPr>
      <w:r w:rsidRPr="00A472A0">
        <w:t>Risk management</w:t>
      </w:r>
    </w:p>
    <w:p w:rsidR="00C137D6" w:rsidRPr="00A472A0" w:rsidRDefault="00C137D6" w:rsidP="001B2660">
      <w:pPr>
        <w:pStyle w:val="list-bullet-border"/>
      </w:pPr>
      <w:r w:rsidRPr="00A472A0">
        <w:t>Data management</w:t>
      </w:r>
    </w:p>
    <w:p w:rsidR="00C137D6" w:rsidRPr="00A472A0" w:rsidRDefault="00C137D6" w:rsidP="007C6296">
      <w:pPr>
        <w:pStyle w:val="example-break"/>
      </w:pPr>
    </w:p>
    <w:p w:rsidR="00C137D6" w:rsidRPr="00A472A0" w:rsidRDefault="00C137D6" w:rsidP="007C6296">
      <w:pPr>
        <w:pStyle w:val="capability-sp-level"/>
      </w:pPr>
      <w:r w:rsidRPr="00A472A0">
        <w:lastRenderedPageBreak/>
        <w:t>PP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Estimating</w:t>
      </w:r>
    </w:p>
    <w:p w:rsidR="00C137D6" w:rsidRPr="00A472A0" w:rsidRDefault="00C137D6" w:rsidP="001B2660">
      <w:pPr>
        <w:pStyle w:val="list-bullet-border"/>
      </w:pPr>
      <w:r w:rsidRPr="00A472A0">
        <w:t>Budgeting</w:t>
      </w:r>
    </w:p>
    <w:p w:rsidR="00C137D6" w:rsidRPr="00A472A0" w:rsidRDefault="00C137D6" w:rsidP="001B2660">
      <w:pPr>
        <w:pStyle w:val="list-bullet-border"/>
      </w:pPr>
      <w:r w:rsidRPr="00A472A0">
        <w:t>Negotiating</w:t>
      </w:r>
    </w:p>
    <w:p w:rsidR="00C137D6" w:rsidRPr="00A472A0" w:rsidRDefault="007007F1" w:rsidP="001B2660">
      <w:pPr>
        <w:pStyle w:val="list-bullet-border"/>
      </w:pPr>
      <w:r w:rsidRPr="00A472A0">
        <w:t>Identifying and analyzing r</w:t>
      </w:r>
      <w:r w:rsidR="00C137D6" w:rsidRPr="00A472A0">
        <w:t>isk</w:t>
      </w:r>
      <w:r w:rsidRPr="00A472A0">
        <w:t>s</w:t>
      </w:r>
    </w:p>
    <w:p w:rsidR="00C137D6" w:rsidRPr="00A472A0" w:rsidRDefault="007007F1" w:rsidP="001B2660">
      <w:pPr>
        <w:pStyle w:val="list-bullet-border"/>
      </w:pPr>
      <w:r w:rsidRPr="00A472A0">
        <w:t>Managing data</w:t>
      </w:r>
    </w:p>
    <w:p w:rsidR="00C137D6" w:rsidRPr="00A472A0" w:rsidRDefault="00C137D6" w:rsidP="001B2660">
      <w:pPr>
        <w:pStyle w:val="list-bullet-border"/>
      </w:pPr>
      <w:r w:rsidRPr="00A472A0">
        <w:t>Planning</w:t>
      </w:r>
    </w:p>
    <w:p w:rsidR="00C137D6" w:rsidRPr="00A472A0" w:rsidRDefault="00C137D6" w:rsidP="001B2660">
      <w:pPr>
        <w:pStyle w:val="list-bullet-border"/>
      </w:pPr>
      <w:r w:rsidRPr="00A472A0">
        <w:t>Scheduling</w:t>
      </w:r>
    </w:p>
    <w:p w:rsidR="00C137D6" w:rsidRPr="00A472A0" w:rsidRDefault="00C137D6" w:rsidP="007C6296">
      <w:pPr>
        <w:pStyle w:val="example-break"/>
      </w:pPr>
    </w:p>
    <w:p w:rsidR="00C137D6" w:rsidRPr="00A472A0" w:rsidRDefault="00C137D6" w:rsidP="007C6296">
      <w:pPr>
        <w:pStyle w:val="capability-sp-level"/>
      </w:pPr>
      <w:r w:rsidRPr="00A472A0">
        <w:t>PPQA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Customer relations</w:t>
      </w:r>
    </w:p>
    <w:p w:rsidR="00C137D6" w:rsidRPr="00A472A0" w:rsidRDefault="00C137D6" w:rsidP="001B2660">
      <w:pPr>
        <w:pStyle w:val="list-bullet-border"/>
      </w:pPr>
      <w:r w:rsidRPr="00A472A0">
        <w:t>Process descriptions, standards, procedures, and methods for the project</w:t>
      </w:r>
    </w:p>
    <w:p w:rsidR="00C137D6" w:rsidRPr="00A472A0" w:rsidRDefault="00C137D6" w:rsidP="001B2660">
      <w:pPr>
        <w:pStyle w:val="list-bullet-border"/>
      </w:pPr>
      <w:r w:rsidRPr="00A472A0">
        <w:t>Quality assurance objectives, process descriptions, standards, procedures, methods, and tools</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Basic quantitative (including statistical) analyses that help in analyzing process performance, using historical data, and identifying when corrective action is warranted</w:t>
      </w:r>
    </w:p>
    <w:p w:rsidR="00C137D6" w:rsidRPr="00A472A0" w:rsidRDefault="00C137D6" w:rsidP="001B2660">
      <w:pPr>
        <w:pStyle w:val="list-bullet-border"/>
      </w:pPr>
      <w:r w:rsidRPr="00A472A0">
        <w:t>Process modeling and analysis</w:t>
      </w:r>
    </w:p>
    <w:p w:rsidR="00C137D6" w:rsidRPr="00A472A0" w:rsidRDefault="00C137D6" w:rsidP="001B2660">
      <w:pPr>
        <w:pStyle w:val="list-bullet-border"/>
      </w:pPr>
      <w:r w:rsidRPr="00A472A0">
        <w:t>Process measurement data selection, definition, and collection</w:t>
      </w:r>
    </w:p>
    <w:p w:rsidR="00C137D6" w:rsidRPr="00A472A0" w:rsidRDefault="00C137D6" w:rsidP="007C6296">
      <w:pPr>
        <w:pStyle w:val="example-break"/>
      </w:pPr>
    </w:p>
    <w:p w:rsidR="00C137D6" w:rsidRPr="00A472A0" w:rsidRDefault="00C137D6" w:rsidP="007C6296">
      <w:pPr>
        <w:pStyle w:val="capability-sp-level"/>
      </w:pPr>
      <w:r w:rsidRPr="00A472A0">
        <w:t>RD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Requirements definition and analysis</w:t>
      </w:r>
    </w:p>
    <w:p w:rsidR="00C137D6" w:rsidRPr="00A472A0" w:rsidRDefault="00C137D6" w:rsidP="001B2660">
      <w:pPr>
        <w:pStyle w:val="list-bullet-border"/>
      </w:pPr>
      <w:r w:rsidRPr="00A472A0">
        <w:t>Requirements elicitation</w:t>
      </w:r>
    </w:p>
    <w:p w:rsidR="00C137D6" w:rsidRPr="00A472A0" w:rsidRDefault="00C137D6" w:rsidP="001B2660">
      <w:pPr>
        <w:pStyle w:val="list-bullet-border"/>
      </w:pPr>
      <w:r w:rsidRPr="00A472A0">
        <w:t>Requirements specification and modeling</w:t>
      </w:r>
    </w:p>
    <w:p w:rsidR="00C137D6" w:rsidRPr="00A472A0" w:rsidRDefault="00C137D6" w:rsidP="001B2660">
      <w:pPr>
        <w:pStyle w:val="list-bullet-border"/>
      </w:pPr>
      <w:r w:rsidRPr="00A472A0">
        <w:t>Requirements tracking</w:t>
      </w:r>
    </w:p>
    <w:p w:rsidR="00C137D6" w:rsidRPr="00A472A0" w:rsidRDefault="00C137D6" w:rsidP="007C6296">
      <w:pPr>
        <w:pStyle w:val="example-break"/>
      </w:pPr>
    </w:p>
    <w:p w:rsidR="00C137D6" w:rsidRPr="00A472A0" w:rsidRDefault="00C137D6" w:rsidP="007C6296">
      <w:pPr>
        <w:pStyle w:val="capability-sp-level"/>
      </w:pPr>
      <w:r w:rsidRPr="00A472A0">
        <w:lastRenderedPageBreak/>
        <w:t>REQM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Requirements definition, analysis, review, and management</w:t>
      </w:r>
    </w:p>
    <w:p w:rsidR="00C137D6" w:rsidRPr="00A472A0" w:rsidRDefault="00C137D6" w:rsidP="001B2660">
      <w:pPr>
        <w:pStyle w:val="list-bullet-border"/>
      </w:pPr>
      <w:r w:rsidRPr="00A472A0">
        <w:t>Requirements management tools</w:t>
      </w:r>
    </w:p>
    <w:p w:rsidR="00C137D6" w:rsidRPr="00A472A0" w:rsidRDefault="00C137D6" w:rsidP="001B2660">
      <w:pPr>
        <w:pStyle w:val="list-bullet-border"/>
      </w:pPr>
      <w:r w:rsidRPr="00A472A0">
        <w:t>Configuration management</w:t>
      </w:r>
    </w:p>
    <w:p w:rsidR="00C137D6" w:rsidRPr="00A472A0" w:rsidRDefault="00C137D6" w:rsidP="001B2660">
      <w:pPr>
        <w:pStyle w:val="list-bullet-border"/>
      </w:pPr>
      <w:r w:rsidRPr="00A472A0">
        <w:t>Negotiation and conflict resolution</w:t>
      </w:r>
    </w:p>
    <w:p w:rsidR="00C137D6" w:rsidRPr="00A472A0" w:rsidRDefault="00C137D6" w:rsidP="007C6296">
      <w:pPr>
        <w:pStyle w:val="example-break"/>
      </w:pPr>
    </w:p>
    <w:p w:rsidR="00C137D6" w:rsidRPr="00A472A0" w:rsidRDefault="00C137D6" w:rsidP="007C6296">
      <w:pPr>
        <w:pStyle w:val="capability-sp-level"/>
      </w:pPr>
      <w:r w:rsidRPr="00A472A0">
        <w:t>RSKM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Risk management concepts and activities (e.g., risk identification, evaluation, monitoring, mitigation)</w:t>
      </w:r>
    </w:p>
    <w:p w:rsidR="00C137D6" w:rsidRPr="00A472A0" w:rsidRDefault="00C137D6" w:rsidP="001B2660">
      <w:pPr>
        <w:pStyle w:val="list-bullet-border"/>
      </w:pPr>
      <w:r w:rsidRPr="00A472A0">
        <w:t>Measure selection for risk mitigation</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Regulations and business practices related to negotiating and working with suppliers</w:t>
      </w:r>
    </w:p>
    <w:p w:rsidR="00C137D6" w:rsidRPr="00A472A0" w:rsidRDefault="00C137D6" w:rsidP="001B2660">
      <w:pPr>
        <w:pStyle w:val="list-bullet-border"/>
      </w:pPr>
      <w:r w:rsidRPr="00A472A0">
        <w:t>Acquisition planning and preparation</w:t>
      </w:r>
    </w:p>
    <w:p w:rsidR="00C137D6" w:rsidRPr="00A472A0" w:rsidRDefault="00AF0258" w:rsidP="001B2660">
      <w:pPr>
        <w:pStyle w:val="list-bullet-border"/>
      </w:pPr>
      <w:r w:rsidRPr="00C079D6">
        <w:t xml:space="preserve">Commercial off-the-shelf </w:t>
      </w:r>
      <w:r w:rsidR="00415C13">
        <w:t>product</w:t>
      </w:r>
      <w:r w:rsidR="00C137D6" w:rsidRPr="00A472A0">
        <w:t>s acquisition</w:t>
      </w:r>
    </w:p>
    <w:p w:rsidR="00C137D6" w:rsidRPr="00A472A0" w:rsidRDefault="00C137D6" w:rsidP="001B2660">
      <w:pPr>
        <w:pStyle w:val="list-bullet-border"/>
      </w:pPr>
      <w:r w:rsidRPr="00A472A0">
        <w:t>Supplier evaluation and selection</w:t>
      </w:r>
    </w:p>
    <w:p w:rsidR="00C137D6" w:rsidRPr="00A472A0" w:rsidRDefault="00C137D6" w:rsidP="001B2660">
      <w:pPr>
        <w:pStyle w:val="list-bullet-border"/>
      </w:pPr>
      <w:r w:rsidRPr="00A472A0">
        <w:t>Negotiation and conflict resolution</w:t>
      </w:r>
    </w:p>
    <w:p w:rsidR="00C137D6" w:rsidRPr="00A472A0" w:rsidRDefault="00C137D6" w:rsidP="001B2660">
      <w:pPr>
        <w:pStyle w:val="list-bullet-border"/>
      </w:pPr>
      <w:r w:rsidRPr="00A472A0">
        <w:t>Supplier management</w:t>
      </w:r>
    </w:p>
    <w:p w:rsidR="00C137D6" w:rsidRPr="00A472A0" w:rsidRDefault="00C137D6" w:rsidP="001B2660">
      <w:pPr>
        <w:pStyle w:val="list-bullet-border"/>
      </w:pPr>
      <w:r w:rsidRPr="00A472A0">
        <w:t>Testing and transition of acquired products</w:t>
      </w:r>
    </w:p>
    <w:p w:rsidR="00C137D6" w:rsidRPr="00A472A0" w:rsidRDefault="00C137D6" w:rsidP="001B2660">
      <w:pPr>
        <w:pStyle w:val="list-bullet-border"/>
      </w:pPr>
      <w:r w:rsidRPr="00A472A0">
        <w:t>Receiving, storing, using, and maintaining acquired products</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 of the product and product components</w:t>
      </w:r>
    </w:p>
    <w:p w:rsidR="00C137D6" w:rsidRPr="00A472A0" w:rsidRDefault="00C137D6" w:rsidP="001B2660">
      <w:pPr>
        <w:pStyle w:val="list-bullet-border"/>
      </w:pPr>
      <w:r w:rsidRPr="00A472A0">
        <w:t>Design methods</w:t>
      </w:r>
    </w:p>
    <w:p w:rsidR="00C137D6" w:rsidRPr="00A472A0" w:rsidRDefault="00C137D6" w:rsidP="001B2660">
      <w:pPr>
        <w:pStyle w:val="list-bullet-border"/>
      </w:pPr>
      <w:r w:rsidRPr="00A472A0">
        <w:t>Architecture methods</w:t>
      </w:r>
    </w:p>
    <w:p w:rsidR="00C137D6" w:rsidRPr="00A472A0" w:rsidRDefault="00C137D6" w:rsidP="001B2660">
      <w:pPr>
        <w:pStyle w:val="list-bullet-border"/>
      </w:pPr>
      <w:r w:rsidRPr="00A472A0">
        <w:t>Interface design</w:t>
      </w:r>
    </w:p>
    <w:p w:rsidR="00C137D6" w:rsidRPr="00A472A0" w:rsidRDefault="00C137D6" w:rsidP="001B2660">
      <w:pPr>
        <w:pStyle w:val="list-bullet-border"/>
      </w:pPr>
      <w:r w:rsidRPr="00A472A0">
        <w:t>Unit testing techniques</w:t>
      </w:r>
    </w:p>
    <w:p w:rsidR="00C137D6" w:rsidRPr="00A472A0" w:rsidRDefault="00C137D6" w:rsidP="001B2660">
      <w:pPr>
        <w:pStyle w:val="list-bullet-border"/>
      </w:pPr>
      <w:r w:rsidRPr="00A472A0">
        <w:t>Standards (e.g., product, safety, human factors, environmental)</w:t>
      </w:r>
    </w:p>
    <w:p w:rsidR="00C137D6" w:rsidRPr="00A472A0" w:rsidRDefault="00C137D6" w:rsidP="007C6296">
      <w:pPr>
        <w:pStyle w:val="example-break"/>
      </w:pPr>
    </w:p>
    <w:p w:rsidR="00C137D6" w:rsidRPr="00A472A0" w:rsidRDefault="00C137D6" w:rsidP="007C6296">
      <w:pPr>
        <w:pStyle w:val="capability-sp-level"/>
      </w:pPr>
      <w:r w:rsidRPr="00A472A0">
        <w:lastRenderedPageBreak/>
        <w:t>VAL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Validation principles, standards, and methods</w:t>
      </w:r>
    </w:p>
    <w:p w:rsidR="00C137D6" w:rsidRPr="00A472A0" w:rsidRDefault="00C137D6" w:rsidP="001B2660">
      <w:pPr>
        <w:pStyle w:val="list-bullet-border"/>
      </w:pPr>
      <w:r w:rsidRPr="00A472A0">
        <w:t>Intended-use environment</w:t>
      </w:r>
    </w:p>
    <w:p w:rsidR="00C137D6" w:rsidRPr="00A472A0" w:rsidRDefault="00C137D6" w:rsidP="007C6296">
      <w:pPr>
        <w:pStyle w:val="example-break"/>
      </w:pPr>
    </w:p>
    <w:p w:rsidR="00C137D6" w:rsidRPr="00A472A0" w:rsidRDefault="00C137D6" w:rsidP="007C6296">
      <w:pPr>
        <w:pStyle w:val="capability-sp-level"/>
      </w:pPr>
      <w:r w:rsidRPr="00A472A0">
        <w:t>VER Elaboration</w:t>
      </w:r>
    </w:p>
    <w:p w:rsidR="00C137D6" w:rsidRPr="00A472A0" w:rsidRDefault="00C137D6" w:rsidP="007C6296">
      <w:pPr>
        <w:pStyle w:val="body-border"/>
      </w:pPr>
      <w:r w:rsidRPr="00A472A0">
        <w:t>Examples of training topics include the following:</w:t>
      </w:r>
    </w:p>
    <w:p w:rsidR="00C137D6" w:rsidRPr="00A472A0" w:rsidRDefault="00C137D6" w:rsidP="001B2660">
      <w:pPr>
        <w:pStyle w:val="list-bullet-border"/>
      </w:pPr>
      <w:r w:rsidRPr="00A472A0">
        <w:t>Application or service domain</w:t>
      </w:r>
    </w:p>
    <w:p w:rsidR="00C137D6" w:rsidRPr="00A472A0" w:rsidRDefault="00C137D6" w:rsidP="001B2660">
      <w:pPr>
        <w:pStyle w:val="list-bullet-border"/>
      </w:pPr>
      <w:r w:rsidRPr="00A472A0">
        <w:t>Verification principles, standards, and methods (e.g., analysis, demonstration, inspection, test)</w:t>
      </w:r>
    </w:p>
    <w:p w:rsidR="00C137D6" w:rsidRPr="00A472A0" w:rsidRDefault="00C137D6" w:rsidP="001B2660">
      <w:pPr>
        <w:pStyle w:val="list-bullet-border"/>
      </w:pPr>
      <w:r w:rsidRPr="00A472A0">
        <w:t>Verification tools and facilities</w:t>
      </w:r>
    </w:p>
    <w:p w:rsidR="00C137D6" w:rsidRPr="00A472A0" w:rsidRDefault="00C137D6" w:rsidP="001B2660">
      <w:pPr>
        <w:pStyle w:val="list-bullet-border"/>
      </w:pPr>
      <w:r w:rsidRPr="00A472A0">
        <w:t>Peer review preparation and procedures</w:t>
      </w:r>
    </w:p>
    <w:p w:rsidR="00C137D6" w:rsidRPr="00A472A0" w:rsidRDefault="00C137D6" w:rsidP="001B2660">
      <w:pPr>
        <w:pStyle w:val="list-bullet-border"/>
      </w:pPr>
      <w:r w:rsidRPr="00A472A0">
        <w:t>Meeting facilitation</w:t>
      </w:r>
    </w:p>
    <w:p w:rsidR="00C137D6" w:rsidRPr="00A472A0" w:rsidRDefault="00C137D6" w:rsidP="007C6296">
      <w:pPr>
        <w:pStyle w:val="example-break"/>
      </w:pPr>
    </w:p>
    <w:p w:rsidR="00C137D6" w:rsidRPr="00A472A0" w:rsidRDefault="00C137D6" w:rsidP="007C6296">
      <w:pPr>
        <w:pStyle w:val="H-sp-name"/>
      </w:pPr>
      <w:r w:rsidRPr="00A472A0">
        <w:t>GP 2.6</w:t>
      </w:r>
      <w:r w:rsidRPr="00A472A0">
        <w:tab/>
        <w:t>Control Work Products</w:t>
      </w:r>
    </w:p>
    <w:p w:rsidR="00C137D6" w:rsidRPr="00A472A0" w:rsidRDefault="00C137D6" w:rsidP="007C6296">
      <w:pPr>
        <w:pStyle w:val="sp-statement"/>
      </w:pPr>
      <w:r w:rsidRPr="00A472A0">
        <w:t>Place selected work products of the process under appropriate levels of control.</w:t>
      </w:r>
    </w:p>
    <w:p w:rsidR="00C137D6" w:rsidRPr="00A472A0" w:rsidRDefault="00C137D6" w:rsidP="007C6296">
      <w:pPr>
        <w:pStyle w:val="body"/>
      </w:pPr>
      <w:r w:rsidRPr="00A472A0">
        <w:t>The purpose of this generic practice is to establish and maintain the integrity of the selected work products of the process (or their descriptions) throughout their useful life.</w:t>
      </w:r>
    </w:p>
    <w:p w:rsidR="00C137D6" w:rsidRPr="00A472A0" w:rsidRDefault="00C137D6" w:rsidP="007C6296">
      <w:pPr>
        <w:pStyle w:val="body"/>
      </w:pPr>
      <w:r w:rsidRPr="00A472A0">
        <w:t>The selected work products are specifically identified in the plan for performing the process, along with a specification of the appropriate level of control.</w:t>
      </w:r>
    </w:p>
    <w:p w:rsidR="00C137D6" w:rsidRPr="00A472A0" w:rsidRDefault="00C137D6" w:rsidP="007C6296">
      <w:pPr>
        <w:pStyle w:val="body"/>
      </w:pPr>
      <w:r w:rsidRPr="00A472A0">
        <w:t xml:space="preserve">Different levels of control are appropriate for different work products and for different points in time. For some work products, it </w:t>
      </w:r>
      <w:r w:rsidR="00D00048" w:rsidRPr="00A472A0">
        <w:t>may</w:t>
      </w:r>
      <w:r w:rsidR="00E3047E" w:rsidRPr="00A472A0">
        <w:t xml:space="preserve"> </w:t>
      </w:r>
      <w:r w:rsidRPr="00A472A0">
        <w:t xml:space="preserve">be sufficient to maintain version control so that the version of the work product in use at a given time, past or present, is known and changes are incorporated in a controlled manner. Version control is usually under the sole control of the work product owner (which </w:t>
      </w:r>
      <w:r w:rsidR="00E3047E" w:rsidRPr="00A472A0">
        <w:t xml:space="preserve">can </w:t>
      </w:r>
      <w:r w:rsidRPr="00A472A0">
        <w:t>be an individual, group, or team).</w:t>
      </w:r>
    </w:p>
    <w:p w:rsidR="00C137D6" w:rsidRPr="00A472A0" w:rsidRDefault="00C137D6" w:rsidP="007C6296">
      <w:pPr>
        <w:pStyle w:val="body"/>
      </w:pPr>
      <w:r w:rsidRPr="00A472A0">
        <w:t xml:space="preserve">Sometimes, it </w:t>
      </w:r>
      <w:r w:rsidR="00E3047E" w:rsidRPr="00A472A0">
        <w:t xml:space="preserve">can </w:t>
      </w:r>
      <w:r w:rsidRPr="00A472A0">
        <w:t>be critical that work products be placed under formal or baseline configuration management. This type of control includes defining and establishing baselines at predetermined points. These baselines are formally reviewed and approved, and serve as the basis for further development of the designated work products.</w:t>
      </w:r>
    </w:p>
    <w:p w:rsidR="00C137D6" w:rsidRPr="00A472A0" w:rsidRDefault="00C137D6" w:rsidP="007C6296">
      <w:pPr>
        <w:pStyle w:val="reference"/>
      </w:pPr>
      <w:r w:rsidRPr="00A472A0">
        <w:t>Refer to the Configuration Management process area for more information about establishing and maintaining the integrity of work products using configuration identification, configuration control, configuration status accounting, and configuration audits.</w:t>
      </w:r>
    </w:p>
    <w:p w:rsidR="00C137D6" w:rsidRPr="00A472A0" w:rsidRDefault="00C137D6" w:rsidP="007C6296">
      <w:pPr>
        <w:pStyle w:val="body"/>
      </w:pPr>
      <w:r w:rsidRPr="00A472A0">
        <w:t xml:space="preserve">Additional levels of control between version control and formal configuration management are possible. An identified work product </w:t>
      </w:r>
      <w:r w:rsidR="00E3047E" w:rsidRPr="00A472A0">
        <w:t xml:space="preserve">can </w:t>
      </w:r>
      <w:r w:rsidRPr="00A472A0">
        <w:t>be under various levels of control at different points in time.</w:t>
      </w:r>
    </w:p>
    <w:p w:rsidR="00C137D6" w:rsidRPr="00A472A0" w:rsidRDefault="00C137D6" w:rsidP="007C6296">
      <w:pPr>
        <w:pStyle w:val="capability-sp-level"/>
      </w:pPr>
      <w:r w:rsidRPr="00A472A0">
        <w:lastRenderedPageBreak/>
        <w:t>CAR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Action proposals</w:t>
      </w:r>
    </w:p>
    <w:p w:rsidR="00C137D6" w:rsidRPr="00A472A0" w:rsidRDefault="00C137D6" w:rsidP="001B2660">
      <w:pPr>
        <w:pStyle w:val="list-bullet-border"/>
      </w:pPr>
      <w:r w:rsidRPr="00A472A0">
        <w:t>Action plans</w:t>
      </w:r>
    </w:p>
    <w:p w:rsidR="00C137D6" w:rsidRPr="00A472A0" w:rsidRDefault="00C137D6" w:rsidP="001B2660">
      <w:pPr>
        <w:pStyle w:val="list-bullet-border"/>
      </w:pPr>
      <w:r w:rsidRPr="00A472A0">
        <w:t>Causal analysis and resolution records</w:t>
      </w:r>
    </w:p>
    <w:p w:rsidR="00C137D6" w:rsidRPr="00A472A0" w:rsidRDefault="00C137D6" w:rsidP="007C6296">
      <w:pPr>
        <w:pStyle w:val="example-break"/>
      </w:pPr>
    </w:p>
    <w:p w:rsidR="00C137D6" w:rsidRPr="00A472A0" w:rsidRDefault="00C137D6" w:rsidP="007C6296">
      <w:pPr>
        <w:pStyle w:val="capability-sp-level"/>
      </w:pPr>
      <w:r w:rsidRPr="00A472A0">
        <w:t>CM Elaboration</w:t>
      </w:r>
    </w:p>
    <w:p w:rsidR="00C137D6" w:rsidRPr="00A472A0" w:rsidRDefault="00C137D6" w:rsidP="006B2331">
      <w:pPr>
        <w:pStyle w:val="body-border"/>
      </w:pPr>
      <w:r w:rsidRPr="00A472A0">
        <w:t>Examples of work products placed under control include the following:</w:t>
      </w:r>
    </w:p>
    <w:p w:rsidR="00C137D6" w:rsidRPr="00A472A0" w:rsidRDefault="00C137D6" w:rsidP="001B2660">
      <w:pPr>
        <w:pStyle w:val="list-bullet-border"/>
      </w:pPr>
      <w:r w:rsidRPr="00A472A0">
        <w:t>Access lists</w:t>
      </w:r>
    </w:p>
    <w:p w:rsidR="00C137D6" w:rsidRPr="00A472A0" w:rsidRDefault="00C137D6" w:rsidP="001B2660">
      <w:pPr>
        <w:pStyle w:val="list-bullet-border"/>
      </w:pPr>
      <w:r w:rsidRPr="00A472A0">
        <w:t>Change status reports</w:t>
      </w:r>
    </w:p>
    <w:p w:rsidR="00C137D6" w:rsidRPr="00A472A0" w:rsidRDefault="00C137D6" w:rsidP="001B2660">
      <w:pPr>
        <w:pStyle w:val="list-bullet-border"/>
      </w:pPr>
      <w:r w:rsidRPr="00A472A0">
        <w:t>Change request database</w:t>
      </w:r>
    </w:p>
    <w:p w:rsidR="00C137D6" w:rsidRPr="00A472A0" w:rsidRDefault="00C137D6" w:rsidP="001B2660">
      <w:pPr>
        <w:pStyle w:val="list-bullet-border"/>
      </w:pPr>
      <w:r w:rsidRPr="00A472A0">
        <w:t>CCB meeting minutes</w:t>
      </w:r>
    </w:p>
    <w:p w:rsidR="00C137D6" w:rsidRPr="00A472A0" w:rsidRDefault="00C137D6" w:rsidP="001B2660">
      <w:pPr>
        <w:pStyle w:val="list-bullet-border"/>
      </w:pPr>
      <w:r w:rsidRPr="00A472A0">
        <w:t>Archived baselines</w:t>
      </w:r>
    </w:p>
    <w:p w:rsidR="00C137D6" w:rsidRPr="00A472A0" w:rsidRDefault="00C137D6" w:rsidP="007C6296">
      <w:pPr>
        <w:pStyle w:val="example-break"/>
      </w:pPr>
    </w:p>
    <w:p w:rsidR="00C137D6" w:rsidRPr="00A472A0" w:rsidRDefault="00C137D6" w:rsidP="007C6296">
      <w:pPr>
        <w:pStyle w:val="capability-sp-level"/>
      </w:pPr>
      <w:r w:rsidRPr="00A472A0">
        <w:t>DAR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Guidelines for when to apply a formal evaluation process</w:t>
      </w:r>
    </w:p>
    <w:p w:rsidR="00C137D6" w:rsidRPr="00A472A0" w:rsidRDefault="00C137D6" w:rsidP="001B2660">
      <w:pPr>
        <w:pStyle w:val="list-bullet-border"/>
      </w:pPr>
      <w:r w:rsidRPr="00A472A0">
        <w:t>Evaluation reports containing recommended solutions</w:t>
      </w:r>
    </w:p>
    <w:p w:rsidR="00C137D6" w:rsidRPr="00A472A0" w:rsidRDefault="00C137D6" w:rsidP="007C6296">
      <w:pPr>
        <w:pStyle w:val="example-break"/>
      </w:pPr>
    </w:p>
    <w:p w:rsidR="00C137D6" w:rsidRPr="00A472A0" w:rsidRDefault="00C137D6" w:rsidP="007C6296">
      <w:pPr>
        <w:pStyle w:val="capability-sp-level"/>
      </w:pPr>
      <w:r w:rsidRPr="00A472A0">
        <w:t>IPM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The project’s defined process</w:t>
      </w:r>
    </w:p>
    <w:p w:rsidR="00C137D6" w:rsidRPr="00A472A0" w:rsidRDefault="00C137D6" w:rsidP="001B2660">
      <w:pPr>
        <w:pStyle w:val="list-bullet-border"/>
      </w:pPr>
      <w:r w:rsidRPr="00A472A0">
        <w:t>Project plans</w:t>
      </w:r>
    </w:p>
    <w:p w:rsidR="00C137D6" w:rsidRPr="00A472A0" w:rsidRDefault="00C137D6" w:rsidP="001B2660">
      <w:pPr>
        <w:pStyle w:val="list-bullet-border"/>
      </w:pPr>
      <w:r w:rsidRPr="00A472A0">
        <w:t>Other plans that affect the project</w:t>
      </w:r>
    </w:p>
    <w:p w:rsidR="00C137D6" w:rsidRPr="00A472A0" w:rsidRDefault="00C137D6" w:rsidP="001B2660">
      <w:pPr>
        <w:pStyle w:val="list-bullet-border"/>
      </w:pPr>
      <w:r w:rsidRPr="00A472A0">
        <w:t>Integrated plans</w:t>
      </w:r>
    </w:p>
    <w:p w:rsidR="00C137D6" w:rsidRPr="00A472A0" w:rsidRDefault="00C137D6" w:rsidP="001B2660">
      <w:pPr>
        <w:pStyle w:val="list-bullet-border"/>
      </w:pPr>
      <w:r w:rsidRPr="00A472A0">
        <w:t>Actual process and product measure</w:t>
      </w:r>
      <w:r w:rsidR="00AF0258">
        <w:t>ment</w:t>
      </w:r>
      <w:r w:rsidRPr="00A472A0">
        <w:t>s collected from the project</w:t>
      </w:r>
    </w:p>
    <w:p w:rsidR="00C137D6" w:rsidRPr="00A472A0" w:rsidRDefault="00C137D6" w:rsidP="001B2660">
      <w:pPr>
        <w:pStyle w:val="list-bullet-border"/>
      </w:pPr>
      <w:r w:rsidRPr="00A472A0">
        <w:t>Project’s shared vision</w:t>
      </w:r>
    </w:p>
    <w:p w:rsidR="00C137D6" w:rsidRPr="00A472A0" w:rsidRDefault="00C137D6" w:rsidP="001B2660">
      <w:pPr>
        <w:pStyle w:val="list-bullet-border"/>
      </w:pPr>
      <w:r w:rsidRPr="00A472A0">
        <w:t>Team structure</w:t>
      </w:r>
    </w:p>
    <w:p w:rsidR="00C137D6" w:rsidRPr="00A472A0" w:rsidRDefault="00C137D6" w:rsidP="001B2660">
      <w:pPr>
        <w:pStyle w:val="list-bullet-border"/>
      </w:pPr>
      <w:r w:rsidRPr="00A472A0">
        <w:t>Team charters</w:t>
      </w:r>
    </w:p>
    <w:p w:rsidR="00C137D6" w:rsidRPr="00A472A0" w:rsidRDefault="00C137D6" w:rsidP="007C6296">
      <w:pPr>
        <w:pStyle w:val="example-break"/>
      </w:pPr>
    </w:p>
    <w:p w:rsidR="00C137D6" w:rsidRPr="00A472A0" w:rsidRDefault="00C137D6" w:rsidP="007C6296">
      <w:pPr>
        <w:pStyle w:val="capability-sp-level"/>
      </w:pPr>
      <w:r w:rsidRPr="00A472A0">
        <w:t>MA Elaboration</w:t>
      </w:r>
    </w:p>
    <w:p w:rsidR="00C137D6" w:rsidRPr="00A472A0" w:rsidRDefault="00C137D6" w:rsidP="007C6296">
      <w:pPr>
        <w:pStyle w:val="body-border"/>
      </w:pPr>
      <w:r w:rsidRPr="00A472A0">
        <w:t>Examples of work products placed under control include the following:</w:t>
      </w:r>
    </w:p>
    <w:p w:rsidR="00632C3B" w:rsidRPr="00A472A0" w:rsidRDefault="00632C3B" w:rsidP="001B2660">
      <w:pPr>
        <w:pStyle w:val="list-bullet-border"/>
      </w:pPr>
      <w:r w:rsidRPr="00A472A0">
        <w:t>Measurement objectives</w:t>
      </w:r>
    </w:p>
    <w:p w:rsidR="00C137D6" w:rsidRPr="00A472A0" w:rsidRDefault="00C137D6" w:rsidP="001B2660">
      <w:pPr>
        <w:pStyle w:val="list-bullet-border"/>
      </w:pPr>
      <w:r w:rsidRPr="00A472A0">
        <w:t>Specifications of base and derived measures</w:t>
      </w:r>
    </w:p>
    <w:p w:rsidR="00C137D6" w:rsidRPr="00A472A0" w:rsidRDefault="00C137D6" w:rsidP="001B2660">
      <w:pPr>
        <w:pStyle w:val="list-bullet-border"/>
      </w:pPr>
      <w:r w:rsidRPr="00A472A0">
        <w:t>Data collection and storage procedures</w:t>
      </w:r>
    </w:p>
    <w:p w:rsidR="00C137D6" w:rsidRPr="00A472A0" w:rsidRDefault="00C137D6" w:rsidP="001B2660">
      <w:pPr>
        <w:pStyle w:val="list-bullet-border"/>
      </w:pPr>
      <w:r w:rsidRPr="00A472A0">
        <w:t>Base and derived measurement data sets</w:t>
      </w:r>
    </w:p>
    <w:p w:rsidR="00C137D6" w:rsidRPr="00A472A0" w:rsidRDefault="00C137D6" w:rsidP="001B2660">
      <w:pPr>
        <w:pStyle w:val="list-bullet-border"/>
      </w:pPr>
      <w:r w:rsidRPr="00A472A0">
        <w:t>Analysis results and draft reports</w:t>
      </w:r>
    </w:p>
    <w:p w:rsidR="00C137D6" w:rsidRPr="00A472A0" w:rsidRDefault="00C137D6" w:rsidP="001B2660">
      <w:pPr>
        <w:pStyle w:val="list-bullet-border"/>
      </w:pPr>
      <w:r w:rsidRPr="00A472A0">
        <w:t>Data analysis tools</w:t>
      </w:r>
    </w:p>
    <w:p w:rsidR="00C137D6" w:rsidRPr="00A472A0" w:rsidRDefault="00C137D6" w:rsidP="007C6296">
      <w:pPr>
        <w:pStyle w:val="example-break"/>
      </w:pPr>
    </w:p>
    <w:p w:rsidR="00C137D6" w:rsidRPr="00A472A0" w:rsidRDefault="00C137D6" w:rsidP="007C6296">
      <w:pPr>
        <w:pStyle w:val="capability-sp-level"/>
      </w:pPr>
      <w:r w:rsidRPr="00A472A0">
        <w:lastRenderedPageBreak/>
        <w:t>OPD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Organization’s set of standard processes</w:t>
      </w:r>
    </w:p>
    <w:p w:rsidR="00C137D6" w:rsidRPr="00A472A0" w:rsidRDefault="00C137D6" w:rsidP="001B2660">
      <w:pPr>
        <w:pStyle w:val="list-bullet-border"/>
      </w:pPr>
      <w:r w:rsidRPr="00A472A0">
        <w:t>Descriptions of lifecycle models</w:t>
      </w:r>
    </w:p>
    <w:p w:rsidR="00C137D6" w:rsidRPr="00A472A0" w:rsidRDefault="00C137D6" w:rsidP="001B2660">
      <w:pPr>
        <w:pStyle w:val="list-bullet-border"/>
      </w:pPr>
      <w:r w:rsidRPr="00A472A0">
        <w:t>Tailoring guidelines for the organization’s set of standard processes</w:t>
      </w:r>
    </w:p>
    <w:p w:rsidR="00C137D6" w:rsidRPr="00A472A0" w:rsidRDefault="00C137D6" w:rsidP="001B2660">
      <w:pPr>
        <w:pStyle w:val="list-bullet-border"/>
      </w:pPr>
      <w:r w:rsidRPr="00A472A0">
        <w:t>Definitions of the common set of product and process measures</w:t>
      </w:r>
    </w:p>
    <w:p w:rsidR="00C137D6" w:rsidRPr="00A472A0" w:rsidRDefault="00C137D6" w:rsidP="001B2660">
      <w:pPr>
        <w:pStyle w:val="list-bullet-border"/>
      </w:pPr>
      <w:r w:rsidRPr="00A472A0">
        <w:t>Organization’s measurement data</w:t>
      </w:r>
    </w:p>
    <w:p w:rsidR="00C137D6" w:rsidRPr="00A472A0" w:rsidRDefault="0094355C" w:rsidP="001B2660">
      <w:pPr>
        <w:pStyle w:val="list-bullet-border"/>
      </w:pPr>
      <w:r w:rsidRPr="00A472A0">
        <w:t>R</w:t>
      </w:r>
      <w:r w:rsidR="00C137D6" w:rsidRPr="00A472A0">
        <w:t xml:space="preserve">ules and guidelines for </w:t>
      </w:r>
      <w:r w:rsidR="00B54CD4" w:rsidRPr="00A472A0">
        <w:t>structuring and forming</w:t>
      </w:r>
      <w:r w:rsidR="00C137D6" w:rsidRPr="00A472A0">
        <w:t xml:space="preserve"> teams</w:t>
      </w:r>
    </w:p>
    <w:p w:rsidR="00C137D6" w:rsidRPr="00A472A0" w:rsidRDefault="00C137D6" w:rsidP="007C6296">
      <w:pPr>
        <w:pStyle w:val="example-break"/>
      </w:pPr>
    </w:p>
    <w:p w:rsidR="00C137D6" w:rsidRPr="00A472A0" w:rsidRDefault="00C137D6" w:rsidP="007C6296">
      <w:pPr>
        <w:pStyle w:val="capability-sp-level"/>
      </w:pPr>
      <w:r w:rsidRPr="00A472A0">
        <w:t>OPF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Process improvement proposals</w:t>
      </w:r>
    </w:p>
    <w:p w:rsidR="00C137D6" w:rsidRPr="00A472A0" w:rsidRDefault="00C137D6" w:rsidP="001B2660">
      <w:pPr>
        <w:pStyle w:val="list-bullet-border"/>
      </w:pPr>
      <w:r w:rsidRPr="00A472A0">
        <w:t>Organization’s approved process action plans</w:t>
      </w:r>
    </w:p>
    <w:p w:rsidR="00C137D6" w:rsidRPr="00A472A0" w:rsidRDefault="00C137D6" w:rsidP="001B2660">
      <w:pPr>
        <w:pStyle w:val="list-bullet-border"/>
      </w:pPr>
      <w:r w:rsidRPr="00A472A0">
        <w:t xml:space="preserve">Training materials </w:t>
      </w:r>
      <w:r w:rsidR="00AF0258">
        <w:t xml:space="preserve">used </w:t>
      </w:r>
      <w:r w:rsidRPr="00A472A0">
        <w:t>for deploying organizational process assets</w:t>
      </w:r>
    </w:p>
    <w:p w:rsidR="00C137D6" w:rsidRPr="00A472A0" w:rsidRDefault="00C137D6" w:rsidP="001B2660">
      <w:pPr>
        <w:pStyle w:val="list-bullet-border"/>
      </w:pPr>
      <w:r w:rsidRPr="00A472A0">
        <w:t>Guidelines for deploying the organization’s set of standard processes on new projects</w:t>
      </w:r>
    </w:p>
    <w:p w:rsidR="00C137D6" w:rsidRPr="00A472A0" w:rsidRDefault="00C137D6" w:rsidP="001B2660">
      <w:pPr>
        <w:pStyle w:val="list-bullet-border"/>
      </w:pPr>
      <w:r w:rsidRPr="00A472A0">
        <w:t>Plans for the organization’s process appraisals</w:t>
      </w:r>
    </w:p>
    <w:p w:rsidR="00C137D6" w:rsidRPr="00A472A0" w:rsidRDefault="00C137D6" w:rsidP="007C6296">
      <w:pPr>
        <w:pStyle w:val="example-break"/>
      </w:pPr>
    </w:p>
    <w:p w:rsidR="00C137D6" w:rsidRPr="00A472A0" w:rsidRDefault="00C137D6" w:rsidP="007C6296">
      <w:pPr>
        <w:pStyle w:val="capability-sp-level"/>
      </w:pPr>
      <w:r w:rsidRPr="00A472A0">
        <w:t>OPM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 xml:space="preserve">Documented lessons learned from </w:t>
      </w:r>
      <w:r w:rsidR="00B54CD4" w:rsidRPr="00A472A0">
        <w:t>improvement validation</w:t>
      </w:r>
    </w:p>
    <w:p w:rsidR="00AD4176" w:rsidRPr="00A472A0" w:rsidRDefault="00AD4176" w:rsidP="001B2660">
      <w:pPr>
        <w:pStyle w:val="list-bullet-border"/>
      </w:pPr>
      <w:r w:rsidRPr="00A472A0">
        <w:t>Deployment plans</w:t>
      </w:r>
    </w:p>
    <w:p w:rsidR="00C137D6" w:rsidRPr="00A472A0" w:rsidRDefault="00C137D6" w:rsidP="001B2660">
      <w:pPr>
        <w:pStyle w:val="list-bullet-border"/>
      </w:pPr>
      <w:r w:rsidRPr="00A472A0">
        <w:t>Revised improvement measures, objectives, priorities</w:t>
      </w:r>
    </w:p>
    <w:p w:rsidR="00C137D6" w:rsidRPr="00A472A0" w:rsidRDefault="00C137D6" w:rsidP="001B2660">
      <w:pPr>
        <w:pStyle w:val="list-bullet-border"/>
      </w:pPr>
      <w:r w:rsidRPr="00A472A0">
        <w:t>Updated process documentation and training material</w:t>
      </w:r>
    </w:p>
    <w:p w:rsidR="00C137D6" w:rsidRPr="00A472A0" w:rsidRDefault="00C137D6" w:rsidP="007C6296">
      <w:pPr>
        <w:pStyle w:val="example-break"/>
      </w:pPr>
    </w:p>
    <w:p w:rsidR="00C137D6" w:rsidRPr="00A472A0" w:rsidRDefault="00C137D6" w:rsidP="007C6296">
      <w:pPr>
        <w:pStyle w:val="capability-sp-level"/>
      </w:pPr>
      <w:r w:rsidRPr="00A472A0">
        <w:t>OPP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Organization’s quality and process</w:t>
      </w:r>
      <w:r w:rsidR="00984A49" w:rsidRPr="00A472A0">
        <w:t xml:space="preserve"> </w:t>
      </w:r>
      <w:r w:rsidRPr="00A472A0">
        <w:t>performance objectives</w:t>
      </w:r>
    </w:p>
    <w:p w:rsidR="00C137D6" w:rsidRPr="00A472A0" w:rsidRDefault="00C137D6" w:rsidP="001B2660">
      <w:pPr>
        <w:pStyle w:val="list-bullet-border"/>
      </w:pPr>
      <w:r w:rsidRPr="00A472A0">
        <w:t>Definitions of the selected measures of process performance</w:t>
      </w:r>
    </w:p>
    <w:p w:rsidR="00C137D6" w:rsidRPr="00A472A0" w:rsidRDefault="00C137D6" w:rsidP="001B2660">
      <w:pPr>
        <w:pStyle w:val="list-bullet-border"/>
      </w:pPr>
      <w:r w:rsidRPr="00A472A0">
        <w:t>Baseline data on the organization’s process performance</w:t>
      </w:r>
    </w:p>
    <w:p w:rsidR="00B54CD4" w:rsidRPr="00A472A0" w:rsidRDefault="00B54CD4" w:rsidP="001B2660">
      <w:pPr>
        <w:pStyle w:val="list-bullet-border"/>
      </w:pPr>
      <w:r w:rsidRPr="00A472A0">
        <w:t>Process performance models</w:t>
      </w:r>
    </w:p>
    <w:p w:rsidR="00C137D6" w:rsidRPr="00A472A0" w:rsidRDefault="00C137D6" w:rsidP="007C6296">
      <w:pPr>
        <w:pStyle w:val="example-break"/>
      </w:pPr>
    </w:p>
    <w:p w:rsidR="00C137D6" w:rsidRPr="00A472A0" w:rsidRDefault="00C137D6" w:rsidP="007C6296">
      <w:pPr>
        <w:pStyle w:val="capability-sp-level"/>
      </w:pPr>
      <w:r w:rsidRPr="00A472A0">
        <w:t>OT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Organizational training tactical plan</w:t>
      </w:r>
    </w:p>
    <w:p w:rsidR="00C137D6" w:rsidRPr="00A472A0" w:rsidRDefault="00C137D6" w:rsidP="001B2660">
      <w:pPr>
        <w:pStyle w:val="list-bullet-border"/>
      </w:pPr>
      <w:r w:rsidRPr="00A472A0">
        <w:t>Training records</w:t>
      </w:r>
    </w:p>
    <w:p w:rsidR="00C137D6" w:rsidRPr="00A472A0" w:rsidRDefault="00C137D6" w:rsidP="001B2660">
      <w:pPr>
        <w:pStyle w:val="list-bullet-border"/>
      </w:pPr>
      <w:r w:rsidRPr="00A472A0">
        <w:t>Training materials and supporting artifacts</w:t>
      </w:r>
    </w:p>
    <w:p w:rsidR="00C137D6" w:rsidRPr="00A472A0" w:rsidRDefault="00C137D6" w:rsidP="001B2660">
      <w:pPr>
        <w:pStyle w:val="list-bullet-border"/>
      </w:pPr>
      <w:r w:rsidRPr="00A472A0">
        <w:t>Instructor evaluation forms</w:t>
      </w:r>
    </w:p>
    <w:p w:rsidR="00C137D6" w:rsidRPr="00A472A0" w:rsidRDefault="00C137D6" w:rsidP="007C6296">
      <w:pPr>
        <w:pStyle w:val="example-break"/>
      </w:pPr>
    </w:p>
    <w:p w:rsidR="00C137D6" w:rsidRPr="00A472A0" w:rsidRDefault="00C137D6" w:rsidP="007C6296">
      <w:pPr>
        <w:pStyle w:val="capability-sp-level"/>
      </w:pPr>
      <w:r w:rsidRPr="00A472A0">
        <w:lastRenderedPageBreak/>
        <w:t>PI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Acceptance documents for the received product components</w:t>
      </w:r>
    </w:p>
    <w:p w:rsidR="00C137D6" w:rsidRPr="00A472A0" w:rsidRDefault="00C137D6" w:rsidP="001B2660">
      <w:pPr>
        <w:pStyle w:val="list-bullet-border"/>
      </w:pPr>
      <w:r w:rsidRPr="00A472A0">
        <w:t>Evaluated assembled product and product components</w:t>
      </w:r>
    </w:p>
    <w:p w:rsidR="00C137D6" w:rsidRPr="00A472A0" w:rsidRDefault="00C137D6" w:rsidP="001B2660">
      <w:pPr>
        <w:pStyle w:val="list-bullet-border"/>
      </w:pPr>
      <w:r w:rsidRPr="00A472A0">
        <w:t>Product integration strategy</w:t>
      </w:r>
    </w:p>
    <w:p w:rsidR="00C137D6" w:rsidRPr="00A472A0" w:rsidRDefault="00C137D6" w:rsidP="001B2660">
      <w:pPr>
        <w:pStyle w:val="list-bullet-border"/>
      </w:pPr>
      <w:r w:rsidRPr="00A472A0">
        <w:t>Product integration procedures and criteria</w:t>
      </w:r>
    </w:p>
    <w:p w:rsidR="00C137D6" w:rsidRPr="00A472A0" w:rsidRDefault="00C137D6" w:rsidP="001B2660">
      <w:pPr>
        <w:pStyle w:val="list-bullet-border"/>
      </w:pPr>
      <w:r w:rsidRPr="00A472A0">
        <w:t>Updated interface description or agreement</w:t>
      </w:r>
    </w:p>
    <w:p w:rsidR="00C137D6" w:rsidRPr="00A472A0" w:rsidRDefault="00C137D6" w:rsidP="007C6296">
      <w:pPr>
        <w:pStyle w:val="example-break"/>
      </w:pPr>
    </w:p>
    <w:p w:rsidR="00C137D6" w:rsidRPr="00A472A0" w:rsidRDefault="00C137D6" w:rsidP="007C6296">
      <w:pPr>
        <w:pStyle w:val="capability-sp-level"/>
      </w:pPr>
      <w:r w:rsidRPr="00A472A0">
        <w:t>PMC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Project schedules with status</w:t>
      </w:r>
    </w:p>
    <w:p w:rsidR="00C137D6" w:rsidRPr="00A472A0" w:rsidRDefault="00C137D6" w:rsidP="001B2660">
      <w:pPr>
        <w:pStyle w:val="list-bullet-border"/>
      </w:pPr>
      <w:r w:rsidRPr="00A472A0">
        <w:t>Project measurement data and analysis</w:t>
      </w:r>
    </w:p>
    <w:p w:rsidR="00C137D6" w:rsidRPr="00A472A0" w:rsidRDefault="00C137D6" w:rsidP="001B2660">
      <w:pPr>
        <w:pStyle w:val="list-bullet-border"/>
      </w:pPr>
      <w:r w:rsidRPr="00A472A0">
        <w:t>Earned value reports</w:t>
      </w:r>
    </w:p>
    <w:p w:rsidR="00C137D6" w:rsidRPr="00A472A0" w:rsidRDefault="00C137D6" w:rsidP="007C6296">
      <w:pPr>
        <w:pStyle w:val="example-break"/>
      </w:pPr>
    </w:p>
    <w:p w:rsidR="00C137D6" w:rsidRPr="00A472A0" w:rsidRDefault="00C137D6" w:rsidP="007C6296">
      <w:pPr>
        <w:pStyle w:val="capability-sp-level"/>
      </w:pPr>
      <w:r w:rsidRPr="00A472A0">
        <w:t>PP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Work breakdown structure</w:t>
      </w:r>
    </w:p>
    <w:p w:rsidR="00C137D6" w:rsidRPr="00A472A0" w:rsidRDefault="00C137D6" w:rsidP="001B2660">
      <w:pPr>
        <w:pStyle w:val="list-bullet-border"/>
      </w:pPr>
      <w:r w:rsidRPr="00A472A0">
        <w:t>Project plan</w:t>
      </w:r>
    </w:p>
    <w:p w:rsidR="00C137D6" w:rsidRPr="00A472A0" w:rsidRDefault="00C137D6" w:rsidP="001B2660">
      <w:pPr>
        <w:pStyle w:val="list-bullet-border"/>
      </w:pPr>
      <w:r w:rsidRPr="00A472A0">
        <w:t>Data management plan</w:t>
      </w:r>
    </w:p>
    <w:p w:rsidR="00C137D6" w:rsidRPr="00A472A0" w:rsidRDefault="00C137D6" w:rsidP="001B2660">
      <w:pPr>
        <w:pStyle w:val="list-bullet-border"/>
      </w:pPr>
      <w:r w:rsidRPr="00A472A0">
        <w:t>Stakeholder involvement plan</w:t>
      </w:r>
    </w:p>
    <w:p w:rsidR="00C137D6" w:rsidRPr="00A472A0" w:rsidRDefault="00C137D6" w:rsidP="007C6296">
      <w:pPr>
        <w:pStyle w:val="example-break"/>
      </w:pPr>
    </w:p>
    <w:p w:rsidR="00C137D6" w:rsidRPr="00A472A0" w:rsidRDefault="00C137D6" w:rsidP="007C6296">
      <w:pPr>
        <w:pStyle w:val="capability-sp-level"/>
      </w:pPr>
      <w:r w:rsidRPr="00A472A0">
        <w:t>PPQA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Noncompliance reports</w:t>
      </w:r>
    </w:p>
    <w:p w:rsidR="00C137D6" w:rsidRPr="00A472A0" w:rsidRDefault="00C137D6" w:rsidP="001B2660">
      <w:pPr>
        <w:pStyle w:val="list-bullet-border"/>
      </w:pPr>
      <w:r w:rsidRPr="00A472A0">
        <w:t>Evaluation logs and reports</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Subprocesses to be included in the project’s defined process</w:t>
      </w:r>
    </w:p>
    <w:p w:rsidR="00C137D6" w:rsidRPr="00A472A0" w:rsidRDefault="00C137D6" w:rsidP="001B2660">
      <w:pPr>
        <w:pStyle w:val="list-bullet-border"/>
      </w:pPr>
      <w:r w:rsidRPr="00A472A0">
        <w:t>Operational definitions of the measures, their collection points in the subprocesses, and how the integrity of the measures will be determined</w:t>
      </w:r>
    </w:p>
    <w:p w:rsidR="00C137D6" w:rsidRPr="00A472A0" w:rsidRDefault="00C137D6" w:rsidP="001B2660">
      <w:pPr>
        <w:pStyle w:val="list-bullet-border"/>
      </w:pPr>
      <w:r w:rsidRPr="00A472A0">
        <w:t>Collected measurements</w:t>
      </w:r>
    </w:p>
    <w:p w:rsidR="00C137D6" w:rsidRPr="00A472A0" w:rsidRDefault="00C137D6" w:rsidP="007C6296">
      <w:pPr>
        <w:pStyle w:val="example-break"/>
      </w:pPr>
    </w:p>
    <w:p w:rsidR="00C137D6" w:rsidRPr="00A472A0" w:rsidRDefault="00C137D6" w:rsidP="007C6296">
      <w:pPr>
        <w:pStyle w:val="capability-sp-level"/>
      </w:pPr>
      <w:r w:rsidRPr="00A472A0">
        <w:lastRenderedPageBreak/>
        <w:t>RD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Customer functional and quality attribute requirements</w:t>
      </w:r>
    </w:p>
    <w:p w:rsidR="00C137D6" w:rsidRPr="00A472A0" w:rsidRDefault="00C137D6" w:rsidP="001B2660">
      <w:pPr>
        <w:pStyle w:val="list-bullet-border"/>
      </w:pPr>
      <w:r w:rsidRPr="00A472A0">
        <w:t>Definition of required functionality and quality attributes</w:t>
      </w:r>
    </w:p>
    <w:p w:rsidR="00C137D6" w:rsidRPr="00A472A0" w:rsidRDefault="00C137D6" w:rsidP="001B2660">
      <w:pPr>
        <w:pStyle w:val="list-bullet-border"/>
      </w:pPr>
      <w:r w:rsidRPr="00A472A0">
        <w:t>Product and product component requirements</w:t>
      </w:r>
    </w:p>
    <w:p w:rsidR="00C137D6" w:rsidRPr="00A472A0" w:rsidRDefault="00C137D6" w:rsidP="001B2660">
      <w:pPr>
        <w:pStyle w:val="list-bullet-border"/>
      </w:pPr>
      <w:r w:rsidRPr="00A472A0">
        <w:t>Interface requirements</w:t>
      </w:r>
    </w:p>
    <w:p w:rsidR="00C137D6" w:rsidRPr="00A472A0" w:rsidRDefault="00C137D6" w:rsidP="007C6296">
      <w:pPr>
        <w:pStyle w:val="example-break"/>
      </w:pPr>
    </w:p>
    <w:p w:rsidR="00C137D6" w:rsidRPr="00A472A0" w:rsidRDefault="00C137D6" w:rsidP="007C6296">
      <w:pPr>
        <w:pStyle w:val="capability-sp-level"/>
      </w:pPr>
      <w:r w:rsidRPr="00A472A0">
        <w:t>REQM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Requirements</w:t>
      </w:r>
    </w:p>
    <w:p w:rsidR="00C137D6" w:rsidRPr="00A472A0" w:rsidRDefault="00C137D6" w:rsidP="001B2660">
      <w:pPr>
        <w:pStyle w:val="list-bullet-border"/>
      </w:pPr>
      <w:r w:rsidRPr="00A472A0">
        <w:t>Requirements traceability matrix</w:t>
      </w:r>
    </w:p>
    <w:p w:rsidR="00C137D6" w:rsidRPr="00A472A0" w:rsidRDefault="00C137D6" w:rsidP="007C6296">
      <w:pPr>
        <w:pStyle w:val="example-break"/>
      </w:pPr>
    </w:p>
    <w:p w:rsidR="00C137D6" w:rsidRPr="00A472A0" w:rsidRDefault="00C137D6" w:rsidP="007C6296">
      <w:pPr>
        <w:pStyle w:val="capability-sp-level"/>
      </w:pPr>
      <w:r w:rsidRPr="00A472A0">
        <w:t>RSKM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Risk management strategy</w:t>
      </w:r>
    </w:p>
    <w:p w:rsidR="00C137D6" w:rsidRPr="00A472A0" w:rsidRDefault="00C137D6" w:rsidP="001B2660">
      <w:pPr>
        <w:pStyle w:val="list-bullet-border"/>
      </w:pPr>
      <w:r w:rsidRPr="00A472A0">
        <w:t>Identified risk items</w:t>
      </w:r>
    </w:p>
    <w:p w:rsidR="00C137D6" w:rsidRPr="00A472A0" w:rsidRDefault="00C137D6" w:rsidP="001B2660">
      <w:pPr>
        <w:pStyle w:val="list-bullet-border"/>
      </w:pPr>
      <w:r w:rsidRPr="00A472A0">
        <w:t>Risk mitigation plans</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Statements of work</w:t>
      </w:r>
    </w:p>
    <w:p w:rsidR="00C137D6" w:rsidRPr="00A472A0" w:rsidRDefault="00C137D6" w:rsidP="001B2660">
      <w:pPr>
        <w:pStyle w:val="list-bullet-border"/>
      </w:pPr>
      <w:r w:rsidRPr="00A472A0">
        <w:t>Supplier agreements</w:t>
      </w:r>
    </w:p>
    <w:p w:rsidR="00C137D6" w:rsidRPr="00A472A0" w:rsidRDefault="00C137D6" w:rsidP="001B2660">
      <w:pPr>
        <w:pStyle w:val="list-bullet-border"/>
      </w:pPr>
      <w:r w:rsidRPr="00A472A0">
        <w:t>Memoranda of agreement</w:t>
      </w:r>
    </w:p>
    <w:p w:rsidR="00C137D6" w:rsidRPr="00A472A0" w:rsidRDefault="00C137D6" w:rsidP="001B2660">
      <w:pPr>
        <w:pStyle w:val="list-bullet-border"/>
      </w:pPr>
      <w:r w:rsidRPr="00A472A0">
        <w:t>Subcontracts</w:t>
      </w:r>
    </w:p>
    <w:p w:rsidR="00C137D6" w:rsidRPr="00A472A0" w:rsidRDefault="00C137D6" w:rsidP="001B2660">
      <w:pPr>
        <w:pStyle w:val="list-bullet-border"/>
      </w:pPr>
      <w:r w:rsidRPr="00A472A0">
        <w:t>Preferred supplier lists</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Product, product component</w:t>
      </w:r>
      <w:r w:rsidR="00C44988" w:rsidRPr="00A472A0">
        <w:t>,</w:t>
      </w:r>
      <w:r w:rsidRPr="00A472A0">
        <w:t xml:space="preserve"> and interface designs</w:t>
      </w:r>
    </w:p>
    <w:p w:rsidR="00C137D6" w:rsidRPr="00A472A0" w:rsidRDefault="00C137D6" w:rsidP="001B2660">
      <w:pPr>
        <w:pStyle w:val="list-bullet-border"/>
      </w:pPr>
      <w:r w:rsidRPr="00A472A0">
        <w:t>Technical data packages</w:t>
      </w:r>
    </w:p>
    <w:p w:rsidR="00C137D6" w:rsidRPr="00A472A0" w:rsidRDefault="00C137D6" w:rsidP="001B2660">
      <w:pPr>
        <w:pStyle w:val="list-bullet-border"/>
      </w:pPr>
      <w:r w:rsidRPr="00A472A0">
        <w:t>Interface design documents</w:t>
      </w:r>
    </w:p>
    <w:p w:rsidR="00C137D6" w:rsidRPr="00A472A0" w:rsidRDefault="00C137D6" w:rsidP="001B2660">
      <w:pPr>
        <w:pStyle w:val="list-bullet-border"/>
      </w:pPr>
      <w:r w:rsidRPr="00A472A0">
        <w:t>Criteria for design and product component reuse</w:t>
      </w:r>
    </w:p>
    <w:p w:rsidR="00C137D6" w:rsidRPr="00A472A0" w:rsidRDefault="00C137D6" w:rsidP="001B2660">
      <w:pPr>
        <w:pStyle w:val="list-bullet-border"/>
      </w:pPr>
      <w:r w:rsidRPr="00A472A0">
        <w:t>Implemented designs (e.g., software code</w:t>
      </w:r>
      <w:r w:rsidR="00532F59" w:rsidRPr="00A472A0">
        <w:t>,</w:t>
      </w:r>
      <w:r w:rsidRPr="00A472A0">
        <w:t xml:space="preserve"> fabricated product components)</w:t>
      </w:r>
    </w:p>
    <w:p w:rsidR="00C137D6" w:rsidRPr="00A472A0" w:rsidRDefault="00C137D6" w:rsidP="001B2660">
      <w:pPr>
        <w:pStyle w:val="list-bullet-border"/>
      </w:pPr>
      <w:r w:rsidRPr="00A472A0">
        <w:t>User, installation, operation, and maintenance documentation</w:t>
      </w:r>
    </w:p>
    <w:p w:rsidR="00C137D6" w:rsidRPr="00A472A0" w:rsidRDefault="00C137D6" w:rsidP="007C6296">
      <w:pPr>
        <w:pStyle w:val="example-break"/>
      </w:pPr>
    </w:p>
    <w:p w:rsidR="00C137D6" w:rsidRPr="00A472A0" w:rsidRDefault="00C137D6" w:rsidP="007C6296">
      <w:pPr>
        <w:pStyle w:val="capability-sp-level"/>
      </w:pPr>
      <w:r w:rsidRPr="00A472A0">
        <w:lastRenderedPageBreak/>
        <w:t>VAL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Lists of products and product components selected for validation</w:t>
      </w:r>
    </w:p>
    <w:p w:rsidR="00C137D6" w:rsidRPr="00A472A0" w:rsidRDefault="00C137D6" w:rsidP="001B2660">
      <w:pPr>
        <w:pStyle w:val="list-bullet-border"/>
      </w:pPr>
      <w:r w:rsidRPr="00A472A0">
        <w:t>Validation methods, procedures, and criteria</w:t>
      </w:r>
    </w:p>
    <w:p w:rsidR="00C137D6" w:rsidRPr="00A472A0" w:rsidRDefault="00C137D6" w:rsidP="001B2660">
      <w:pPr>
        <w:pStyle w:val="list-bullet-border"/>
      </w:pPr>
      <w:r w:rsidRPr="00A472A0">
        <w:t>Validation reports</w:t>
      </w:r>
    </w:p>
    <w:p w:rsidR="00C137D6" w:rsidRPr="00A472A0" w:rsidRDefault="00C137D6" w:rsidP="007C6296">
      <w:pPr>
        <w:pStyle w:val="example-break"/>
      </w:pPr>
    </w:p>
    <w:p w:rsidR="00C137D6" w:rsidRPr="00A472A0" w:rsidRDefault="00C137D6" w:rsidP="007C6296">
      <w:pPr>
        <w:pStyle w:val="capability-sp-level"/>
      </w:pPr>
      <w:r w:rsidRPr="00A472A0">
        <w:t>VER Elaboration</w:t>
      </w:r>
    </w:p>
    <w:p w:rsidR="00C137D6" w:rsidRPr="00A472A0" w:rsidRDefault="00C137D6" w:rsidP="007C6296">
      <w:pPr>
        <w:pStyle w:val="body-border"/>
      </w:pPr>
      <w:r w:rsidRPr="00A472A0">
        <w:t>Examples of work products placed under control include the following:</w:t>
      </w:r>
    </w:p>
    <w:p w:rsidR="00C137D6" w:rsidRPr="00A472A0" w:rsidRDefault="00C137D6" w:rsidP="001B2660">
      <w:pPr>
        <w:pStyle w:val="list-bullet-border"/>
      </w:pPr>
      <w:r w:rsidRPr="00A472A0">
        <w:t>Verification procedures and criteria</w:t>
      </w:r>
    </w:p>
    <w:p w:rsidR="00C137D6" w:rsidRPr="00A472A0" w:rsidRDefault="00C137D6" w:rsidP="001B2660">
      <w:pPr>
        <w:pStyle w:val="list-bullet-border"/>
      </w:pPr>
      <w:r w:rsidRPr="00A472A0">
        <w:t>Peer review training material</w:t>
      </w:r>
    </w:p>
    <w:p w:rsidR="00C137D6" w:rsidRPr="00A472A0" w:rsidRDefault="00C137D6" w:rsidP="001B2660">
      <w:pPr>
        <w:pStyle w:val="list-bullet-border"/>
      </w:pPr>
      <w:r w:rsidRPr="00A472A0">
        <w:t>Peer review data</w:t>
      </w:r>
    </w:p>
    <w:p w:rsidR="00C137D6" w:rsidRPr="00A472A0" w:rsidRDefault="00C137D6" w:rsidP="001B2660">
      <w:pPr>
        <w:pStyle w:val="list-bullet-border"/>
      </w:pPr>
      <w:r w:rsidRPr="00A472A0">
        <w:t>Verification reports</w:t>
      </w:r>
    </w:p>
    <w:p w:rsidR="00C137D6" w:rsidRPr="00A472A0" w:rsidRDefault="00C137D6" w:rsidP="007C6296">
      <w:pPr>
        <w:pStyle w:val="example-break"/>
      </w:pPr>
    </w:p>
    <w:p w:rsidR="00C137D6" w:rsidRPr="00A472A0" w:rsidRDefault="00C137D6" w:rsidP="007C6296">
      <w:pPr>
        <w:pStyle w:val="H-sp-name"/>
      </w:pPr>
      <w:r w:rsidRPr="00A472A0">
        <w:t>GP 2.7</w:t>
      </w:r>
      <w:r w:rsidRPr="00A472A0">
        <w:tab/>
        <w:t>Identify and Involve Relevant Stakeholders</w:t>
      </w:r>
    </w:p>
    <w:p w:rsidR="00C137D6" w:rsidRPr="00A472A0" w:rsidRDefault="00C137D6" w:rsidP="007C6296">
      <w:pPr>
        <w:pStyle w:val="sp-statement"/>
      </w:pPr>
      <w:r w:rsidRPr="00A472A0">
        <w:t>Identify and involve the relevant stakeholders of the process as planned.</w:t>
      </w:r>
    </w:p>
    <w:p w:rsidR="00C137D6" w:rsidRPr="00A472A0" w:rsidRDefault="00C137D6" w:rsidP="007C6296">
      <w:pPr>
        <w:pStyle w:val="body"/>
      </w:pPr>
      <w:r w:rsidRPr="00A472A0">
        <w:t xml:space="preserve">The purpose of this generic practice is to establish and maintain the expected involvement of </w:t>
      </w:r>
      <w:r w:rsidR="00255503" w:rsidRPr="00A472A0">
        <w:t xml:space="preserve">relevant </w:t>
      </w:r>
      <w:r w:rsidRPr="00A472A0">
        <w:t>stakeholders during the execution of the process.</w:t>
      </w:r>
    </w:p>
    <w:p w:rsidR="00C137D6" w:rsidRPr="00A472A0" w:rsidRDefault="00C137D6" w:rsidP="007C6296">
      <w:pPr>
        <w:pStyle w:val="body"/>
      </w:pPr>
      <w:r w:rsidRPr="00A472A0">
        <w:t>Involve relevant stakeholders as described in an appropriate plan for stakeholder involvement. Involve stakeholders appropriately in activities such as the following:</w:t>
      </w:r>
    </w:p>
    <w:p w:rsidR="00C137D6" w:rsidRPr="00A472A0" w:rsidRDefault="00C137D6" w:rsidP="007C6296">
      <w:pPr>
        <w:pStyle w:val="list-bullet"/>
      </w:pPr>
      <w:r w:rsidRPr="00A472A0">
        <w:t>Planning</w:t>
      </w:r>
    </w:p>
    <w:p w:rsidR="00C137D6" w:rsidRPr="00A472A0" w:rsidRDefault="00C137D6" w:rsidP="007C6296">
      <w:pPr>
        <w:pStyle w:val="list-bullet"/>
      </w:pPr>
      <w:r w:rsidRPr="00A472A0">
        <w:t>Decisions</w:t>
      </w:r>
    </w:p>
    <w:p w:rsidR="00C137D6" w:rsidRPr="00A472A0" w:rsidRDefault="00C137D6" w:rsidP="007C6296">
      <w:pPr>
        <w:pStyle w:val="list-bullet"/>
      </w:pPr>
      <w:r w:rsidRPr="00A472A0">
        <w:t>Commitments</w:t>
      </w:r>
    </w:p>
    <w:p w:rsidR="00C137D6" w:rsidRPr="00A472A0" w:rsidRDefault="00C137D6" w:rsidP="007C6296">
      <w:pPr>
        <w:pStyle w:val="list-bullet"/>
      </w:pPr>
      <w:r w:rsidRPr="00A472A0">
        <w:t>Communications</w:t>
      </w:r>
    </w:p>
    <w:p w:rsidR="00C137D6" w:rsidRPr="00A472A0" w:rsidRDefault="00C137D6" w:rsidP="007C6296">
      <w:pPr>
        <w:pStyle w:val="list-bullet"/>
      </w:pPr>
      <w:r w:rsidRPr="00A472A0">
        <w:t>Coordination</w:t>
      </w:r>
    </w:p>
    <w:p w:rsidR="00C137D6" w:rsidRPr="00A472A0" w:rsidRDefault="00C137D6" w:rsidP="007C6296">
      <w:pPr>
        <w:pStyle w:val="list-bullet"/>
      </w:pPr>
      <w:r w:rsidRPr="00A472A0">
        <w:t>Reviews</w:t>
      </w:r>
    </w:p>
    <w:p w:rsidR="00C137D6" w:rsidRPr="00A472A0" w:rsidRDefault="00C137D6" w:rsidP="007C6296">
      <w:pPr>
        <w:pStyle w:val="list-bullet"/>
      </w:pPr>
      <w:r w:rsidRPr="00A472A0">
        <w:t>Appraisals</w:t>
      </w:r>
    </w:p>
    <w:p w:rsidR="00C137D6" w:rsidRPr="00A472A0" w:rsidRDefault="00C137D6" w:rsidP="007C6296">
      <w:pPr>
        <w:pStyle w:val="list-bullet"/>
      </w:pPr>
      <w:r w:rsidRPr="00A472A0">
        <w:t>Requirements definitions</w:t>
      </w:r>
    </w:p>
    <w:p w:rsidR="00C137D6" w:rsidRPr="00A472A0" w:rsidRDefault="00F30D3F" w:rsidP="007C6296">
      <w:pPr>
        <w:pStyle w:val="list-bullet"/>
      </w:pPr>
      <w:r>
        <w:t xml:space="preserve">Resolution of problems and </w:t>
      </w:r>
      <w:r w:rsidR="00C137D6" w:rsidRPr="00A472A0">
        <w:t>issues</w:t>
      </w:r>
    </w:p>
    <w:p w:rsidR="00C137D6" w:rsidRPr="00A472A0" w:rsidRDefault="00C137D6" w:rsidP="007C6296">
      <w:pPr>
        <w:pStyle w:val="reference"/>
      </w:pPr>
      <w:r w:rsidRPr="00A472A0">
        <w:t>Refer to the Project Planning process area for more information about planning stakeholder involvement.</w:t>
      </w:r>
    </w:p>
    <w:p w:rsidR="00C137D6" w:rsidRPr="00A472A0" w:rsidRDefault="00C137D6" w:rsidP="007C6296">
      <w:pPr>
        <w:pStyle w:val="body"/>
      </w:pPr>
      <w:r w:rsidRPr="00A472A0">
        <w:t>The objective of planning stakeholder involvement is to ensure that interactions necessary to the process are accomplished, while not allowing excessive numbers of affected groups and individuals to impede process execution.</w:t>
      </w:r>
    </w:p>
    <w:p w:rsidR="00C137D6" w:rsidRPr="00A472A0" w:rsidRDefault="00C137D6" w:rsidP="007C6296">
      <w:pPr>
        <w:pStyle w:val="body-border"/>
      </w:pPr>
      <w:r w:rsidRPr="00A472A0">
        <w:lastRenderedPageBreak/>
        <w:t xml:space="preserve">Examples of stakeholders that might serve as relevant stakeholders for specific tasks, depending on context, include individuals, teams, management, customers, suppliers, end users, </w:t>
      </w:r>
      <w:r w:rsidR="00BD15A5" w:rsidRPr="00A472A0">
        <w:t xml:space="preserve">operations and </w:t>
      </w:r>
      <w:r w:rsidRPr="00A472A0">
        <w:t xml:space="preserve">support </w:t>
      </w:r>
      <w:r w:rsidR="0046564D" w:rsidRPr="00A472A0">
        <w:t>staff</w:t>
      </w:r>
      <w:r w:rsidRPr="00A472A0">
        <w:t>, other projects, and government regulators.</w:t>
      </w:r>
    </w:p>
    <w:p w:rsidR="00C137D6" w:rsidRPr="00A472A0" w:rsidRDefault="00C137D6" w:rsidP="007C6296">
      <w:pPr>
        <w:pStyle w:val="example-break"/>
      </w:pP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stakeholders relevant to this process and their appropriate involvement.</w:t>
      </w:r>
    </w:p>
    <w:p w:rsidR="00C137D6" w:rsidRPr="00A472A0" w:rsidRDefault="00C137D6" w:rsidP="007C6296">
      <w:pPr>
        <w:pStyle w:val="subp-cont"/>
      </w:pPr>
      <w:r w:rsidRPr="00A472A0">
        <w:t xml:space="preserve">Relevant stakeholders are identified among the suppliers of inputs to, the users of outputs from, and the performers of the activities </w:t>
      </w:r>
      <w:r w:rsidR="00EB572A" w:rsidRPr="00A472A0">
        <w:t>in</w:t>
      </w:r>
      <w:r w:rsidRPr="00A472A0">
        <w:t xml:space="preserve"> the process. Once the relevant stakeholders are identified, the appropriate level of their involvement in process activities is planned.</w:t>
      </w:r>
    </w:p>
    <w:p w:rsidR="00C137D6" w:rsidRPr="00A472A0" w:rsidRDefault="00C137D6" w:rsidP="007C6296">
      <w:pPr>
        <w:pStyle w:val="subp-statement"/>
      </w:pPr>
      <w:r w:rsidRPr="00A472A0">
        <w:t>2.</w:t>
      </w:r>
      <w:r w:rsidRPr="00A472A0">
        <w:tab/>
        <w:t>Share these identifications with project planners or other planners as appropriate.</w:t>
      </w:r>
    </w:p>
    <w:p w:rsidR="00C137D6" w:rsidRPr="00A472A0" w:rsidRDefault="00C137D6" w:rsidP="007C6296">
      <w:pPr>
        <w:pStyle w:val="subp-statement"/>
      </w:pPr>
      <w:r w:rsidRPr="00A472A0">
        <w:t>3.</w:t>
      </w:r>
      <w:r w:rsidRPr="00A472A0">
        <w:tab/>
        <w:t>Involve relevant stakeholders as planned.</w:t>
      </w:r>
    </w:p>
    <w:p w:rsidR="00C137D6" w:rsidRPr="00A472A0" w:rsidRDefault="00C137D6" w:rsidP="007C6296">
      <w:pPr>
        <w:pStyle w:val="capability-sp-level"/>
      </w:pPr>
      <w:r w:rsidRPr="00A472A0">
        <w:t>CAR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Conducting causal analysis</w:t>
      </w:r>
    </w:p>
    <w:p w:rsidR="00C137D6" w:rsidRPr="00A472A0" w:rsidRDefault="00C137D6" w:rsidP="001B2660">
      <w:pPr>
        <w:pStyle w:val="list-bullet-border"/>
      </w:pPr>
      <w:r w:rsidRPr="00A472A0">
        <w:t>Assessing action proposals</w:t>
      </w:r>
    </w:p>
    <w:p w:rsidR="00C137D6" w:rsidRPr="00A472A0" w:rsidRDefault="00C137D6" w:rsidP="007C6296">
      <w:pPr>
        <w:pStyle w:val="example-break"/>
      </w:pPr>
    </w:p>
    <w:p w:rsidR="00C137D6" w:rsidRPr="00A472A0" w:rsidRDefault="00C137D6" w:rsidP="007C6296">
      <w:pPr>
        <w:pStyle w:val="capability-sp-level"/>
      </w:pPr>
      <w:r w:rsidRPr="00A472A0">
        <w:t>CM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baselines</w:t>
      </w:r>
    </w:p>
    <w:p w:rsidR="00C137D6" w:rsidRPr="00A472A0" w:rsidRDefault="00C137D6" w:rsidP="001B2660">
      <w:pPr>
        <w:pStyle w:val="list-bullet-border"/>
      </w:pPr>
      <w:r w:rsidRPr="00A472A0">
        <w:t>Reviewing configuration management system reports and resolving issues</w:t>
      </w:r>
    </w:p>
    <w:p w:rsidR="00C137D6" w:rsidRPr="00A472A0" w:rsidRDefault="00C137D6" w:rsidP="001B2660">
      <w:pPr>
        <w:pStyle w:val="list-bullet-border"/>
      </w:pPr>
      <w:r w:rsidRPr="00A472A0">
        <w:t>Assessing the impact of changes for configuration items</w:t>
      </w:r>
    </w:p>
    <w:p w:rsidR="00C137D6" w:rsidRPr="00A472A0" w:rsidRDefault="00C137D6" w:rsidP="001B2660">
      <w:pPr>
        <w:pStyle w:val="list-bullet-border"/>
      </w:pPr>
      <w:r w:rsidRPr="00A472A0">
        <w:t>Performing configuration audits</w:t>
      </w:r>
    </w:p>
    <w:p w:rsidR="00C137D6" w:rsidRPr="00A472A0" w:rsidRDefault="00C137D6" w:rsidP="001B2660">
      <w:pPr>
        <w:pStyle w:val="list-bullet-border"/>
      </w:pPr>
      <w:r w:rsidRPr="00A472A0">
        <w:t>Reviewing results of configuration management audits</w:t>
      </w:r>
    </w:p>
    <w:p w:rsidR="00C137D6" w:rsidRPr="00A472A0" w:rsidRDefault="00C137D6" w:rsidP="007C6296">
      <w:pPr>
        <w:pStyle w:val="example-break"/>
      </w:pPr>
    </w:p>
    <w:p w:rsidR="00C137D6" w:rsidRPr="00A472A0" w:rsidRDefault="00C137D6" w:rsidP="007C6296">
      <w:pPr>
        <w:pStyle w:val="capability-sp-level"/>
      </w:pPr>
      <w:r w:rsidRPr="00A472A0">
        <w:t>DAR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guidelines for which issues are subject to a formal evaluation process</w:t>
      </w:r>
    </w:p>
    <w:p w:rsidR="00632C3B" w:rsidRPr="00A472A0" w:rsidRDefault="00632C3B" w:rsidP="001B2660">
      <w:pPr>
        <w:pStyle w:val="list-bullet-border"/>
      </w:pPr>
      <w:r w:rsidRPr="00A472A0">
        <w:t>Defining the issue to be addressed</w:t>
      </w:r>
    </w:p>
    <w:p w:rsidR="00C137D6" w:rsidRPr="00A472A0" w:rsidRDefault="00C137D6" w:rsidP="001B2660">
      <w:pPr>
        <w:pStyle w:val="list-bullet-border"/>
      </w:pPr>
      <w:r w:rsidRPr="00A472A0">
        <w:t>Establishing evaluation criteria</w:t>
      </w:r>
    </w:p>
    <w:p w:rsidR="00C137D6" w:rsidRPr="00A472A0" w:rsidRDefault="00C137D6" w:rsidP="001B2660">
      <w:pPr>
        <w:pStyle w:val="list-bullet-border"/>
      </w:pPr>
      <w:r w:rsidRPr="00A472A0">
        <w:t>Identifying and evaluating alternatives</w:t>
      </w:r>
    </w:p>
    <w:p w:rsidR="00C137D6" w:rsidRPr="00A472A0" w:rsidRDefault="00C137D6" w:rsidP="001B2660">
      <w:pPr>
        <w:pStyle w:val="list-bullet-border"/>
      </w:pPr>
      <w:r w:rsidRPr="00A472A0">
        <w:t>Selecting evaluation methods</w:t>
      </w:r>
    </w:p>
    <w:p w:rsidR="00C137D6" w:rsidRPr="00A472A0" w:rsidRDefault="00C137D6" w:rsidP="001B2660">
      <w:pPr>
        <w:pStyle w:val="list-bullet-border"/>
      </w:pPr>
      <w:r w:rsidRPr="00A472A0">
        <w:t>Selecting solutions</w:t>
      </w:r>
    </w:p>
    <w:p w:rsidR="00C137D6" w:rsidRPr="00A472A0" w:rsidRDefault="00C137D6" w:rsidP="007C6296">
      <w:pPr>
        <w:pStyle w:val="example-break"/>
      </w:pPr>
    </w:p>
    <w:p w:rsidR="00C137D6" w:rsidRPr="00A472A0" w:rsidRDefault="00C137D6" w:rsidP="007C6296">
      <w:pPr>
        <w:pStyle w:val="capability-sp-level"/>
      </w:pPr>
      <w:r w:rsidRPr="00A472A0">
        <w:lastRenderedPageBreak/>
        <w:t>IPM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Resolving issues about the tailoring of organizational process assets</w:t>
      </w:r>
    </w:p>
    <w:p w:rsidR="00C137D6" w:rsidRPr="00A472A0" w:rsidRDefault="00C137D6" w:rsidP="001B2660">
      <w:pPr>
        <w:pStyle w:val="list-bullet-border"/>
      </w:pPr>
      <w:r w:rsidRPr="00A472A0">
        <w:t>Resolving issues among the project plan and other plans that affect the project</w:t>
      </w:r>
    </w:p>
    <w:p w:rsidR="00C137D6" w:rsidRPr="00A472A0" w:rsidRDefault="00C137D6" w:rsidP="001B2660">
      <w:pPr>
        <w:pStyle w:val="list-bullet-border"/>
      </w:pPr>
      <w:r w:rsidRPr="00A472A0">
        <w:t>Reviewing project progress and performance to align with current and projected needs, objectives, and requirements</w:t>
      </w:r>
    </w:p>
    <w:p w:rsidR="00C137D6" w:rsidRPr="00A472A0" w:rsidRDefault="00C137D6" w:rsidP="001B2660">
      <w:pPr>
        <w:pStyle w:val="list-bullet-border"/>
      </w:pPr>
      <w:r w:rsidRPr="00A472A0">
        <w:t>Creating the project’s shared vision</w:t>
      </w:r>
    </w:p>
    <w:p w:rsidR="00C137D6" w:rsidRPr="00A472A0" w:rsidRDefault="00C137D6" w:rsidP="001B2660">
      <w:pPr>
        <w:pStyle w:val="list-bullet-border"/>
      </w:pPr>
      <w:r w:rsidRPr="00A472A0">
        <w:t>Defining the team structure for the project</w:t>
      </w:r>
    </w:p>
    <w:p w:rsidR="00C137D6" w:rsidRPr="00A472A0" w:rsidRDefault="00C137D6" w:rsidP="001B2660">
      <w:pPr>
        <w:pStyle w:val="list-bullet-border"/>
      </w:pPr>
      <w:r w:rsidRPr="00A472A0">
        <w:t>Populating teams</w:t>
      </w:r>
    </w:p>
    <w:p w:rsidR="00C137D6" w:rsidRPr="00A472A0" w:rsidRDefault="00C137D6" w:rsidP="007C6296">
      <w:pPr>
        <w:pStyle w:val="example-break"/>
      </w:pPr>
    </w:p>
    <w:p w:rsidR="00C137D6" w:rsidRPr="00A472A0" w:rsidRDefault="00C137D6" w:rsidP="007C6296">
      <w:pPr>
        <w:pStyle w:val="capability-sp-level"/>
      </w:pPr>
      <w:r w:rsidRPr="00A472A0">
        <w:t>MA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measurement objectives and procedures</w:t>
      </w:r>
    </w:p>
    <w:p w:rsidR="00C137D6" w:rsidRPr="00A472A0" w:rsidRDefault="00C137D6" w:rsidP="001B2660">
      <w:pPr>
        <w:pStyle w:val="list-bullet-border"/>
      </w:pPr>
      <w:r w:rsidRPr="00A472A0">
        <w:t>Assessing measurement data</w:t>
      </w:r>
    </w:p>
    <w:p w:rsidR="00C137D6" w:rsidRPr="00A472A0" w:rsidRDefault="00C137D6" w:rsidP="001B2660">
      <w:pPr>
        <w:pStyle w:val="list-bullet-border"/>
      </w:pPr>
      <w:r w:rsidRPr="00A472A0">
        <w:t>Providing meaningful feedback to those</w:t>
      </w:r>
      <w:r w:rsidR="00BC3E64" w:rsidRPr="00A472A0">
        <w:t xml:space="preserve"> who are</w:t>
      </w:r>
      <w:r w:rsidRPr="00A472A0">
        <w:t xml:space="preserve"> responsible for providing the raw data on which the analysis and results depend</w:t>
      </w:r>
    </w:p>
    <w:p w:rsidR="00C137D6" w:rsidRPr="00A472A0" w:rsidRDefault="00C137D6" w:rsidP="007C6296">
      <w:pPr>
        <w:pStyle w:val="example-break"/>
      </w:pPr>
    </w:p>
    <w:p w:rsidR="00C137D6" w:rsidRPr="00A472A0" w:rsidRDefault="00C137D6" w:rsidP="007C6296">
      <w:pPr>
        <w:pStyle w:val="capability-sp-level"/>
      </w:pPr>
      <w:r w:rsidRPr="00A472A0">
        <w:t>OPD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Reviewing the organization’s set of standard processes</w:t>
      </w:r>
    </w:p>
    <w:p w:rsidR="00C137D6" w:rsidRPr="00A472A0" w:rsidRDefault="00C137D6" w:rsidP="001B2660">
      <w:pPr>
        <w:pStyle w:val="list-bullet-border"/>
      </w:pPr>
      <w:r w:rsidRPr="00A472A0">
        <w:t>Reviewing the organization’s lifecycle models</w:t>
      </w:r>
    </w:p>
    <w:p w:rsidR="00C137D6" w:rsidRPr="00A472A0" w:rsidRDefault="00C137D6" w:rsidP="001B2660">
      <w:pPr>
        <w:pStyle w:val="list-bullet-border"/>
      </w:pPr>
      <w:r w:rsidRPr="00A472A0">
        <w:t xml:space="preserve">Resolving issues </w:t>
      </w:r>
      <w:r w:rsidR="00984155" w:rsidRPr="00A472A0">
        <w:t>related to</w:t>
      </w:r>
      <w:r w:rsidRPr="00A472A0">
        <w:t xml:space="preserve"> the tailoring guidelines</w:t>
      </w:r>
    </w:p>
    <w:p w:rsidR="00C137D6" w:rsidRPr="00A472A0" w:rsidRDefault="00C137D6" w:rsidP="001B2660">
      <w:pPr>
        <w:pStyle w:val="list-bullet-border"/>
      </w:pPr>
      <w:r w:rsidRPr="00A472A0">
        <w:t>Assessing definitions of the common set of process and product measures</w:t>
      </w:r>
    </w:p>
    <w:p w:rsidR="00C137D6" w:rsidRPr="00A472A0" w:rsidRDefault="00C137D6" w:rsidP="001B2660">
      <w:pPr>
        <w:pStyle w:val="list-bullet-border"/>
      </w:pPr>
      <w:r w:rsidRPr="00A472A0">
        <w:t>Reviewing work environment standards</w:t>
      </w:r>
    </w:p>
    <w:p w:rsidR="00C137D6" w:rsidRPr="00A472A0" w:rsidRDefault="00C137D6" w:rsidP="001B2660">
      <w:pPr>
        <w:pStyle w:val="list-bullet-border"/>
      </w:pPr>
      <w:r w:rsidRPr="00A472A0">
        <w:t>Establishing and maintaining empowerment mechanisms</w:t>
      </w:r>
    </w:p>
    <w:p w:rsidR="00C137D6" w:rsidRPr="00A472A0" w:rsidRDefault="00C137D6" w:rsidP="001B2660">
      <w:pPr>
        <w:pStyle w:val="list-bullet-border"/>
      </w:pPr>
      <w:r w:rsidRPr="00A472A0">
        <w:t>Establishing and maintaining organizational rules and guidelines for structuring and forming teams</w:t>
      </w:r>
    </w:p>
    <w:p w:rsidR="00C137D6" w:rsidRPr="00A472A0" w:rsidRDefault="00C137D6" w:rsidP="007C6296">
      <w:pPr>
        <w:pStyle w:val="example-break"/>
      </w:pPr>
    </w:p>
    <w:p w:rsidR="00C137D6" w:rsidRPr="00A472A0" w:rsidRDefault="00C137D6" w:rsidP="007C6296">
      <w:pPr>
        <w:pStyle w:val="capability-sp-level"/>
      </w:pPr>
      <w:r w:rsidRPr="00A472A0">
        <w:lastRenderedPageBreak/>
        <w:t>OPF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Coordinating and collaborating on process improvement activities with process owners, those who are or will be performing the process, and support organizations (e.g., training staff</w:t>
      </w:r>
      <w:r w:rsidR="00532F59" w:rsidRPr="00A472A0">
        <w:t>,</w:t>
      </w:r>
      <w:r w:rsidRPr="00A472A0">
        <w:t xml:space="preserve"> quality assurance representatives)</w:t>
      </w:r>
    </w:p>
    <w:p w:rsidR="00C137D6" w:rsidRPr="00A472A0" w:rsidRDefault="00C137D6" w:rsidP="001B2660">
      <w:pPr>
        <w:pStyle w:val="list-bullet-border"/>
      </w:pPr>
      <w:r w:rsidRPr="00A472A0">
        <w:t>Establishing the organizational process needs and objectives</w:t>
      </w:r>
    </w:p>
    <w:p w:rsidR="00C137D6" w:rsidRPr="00A472A0" w:rsidRDefault="00C137D6" w:rsidP="001B2660">
      <w:pPr>
        <w:pStyle w:val="list-bullet-border"/>
      </w:pPr>
      <w:r w:rsidRPr="00A472A0">
        <w:t>Appraising the organization’s processes</w:t>
      </w:r>
    </w:p>
    <w:p w:rsidR="00C137D6" w:rsidRPr="00A472A0" w:rsidRDefault="00C137D6" w:rsidP="001B2660">
      <w:pPr>
        <w:pStyle w:val="list-bullet-border"/>
      </w:pPr>
      <w:r w:rsidRPr="00A472A0">
        <w:t>Implementing process action plans</w:t>
      </w:r>
    </w:p>
    <w:p w:rsidR="00C137D6" w:rsidRPr="00A472A0" w:rsidRDefault="00C137D6" w:rsidP="001B2660">
      <w:pPr>
        <w:pStyle w:val="list-bullet-border"/>
      </w:pPr>
      <w:r w:rsidRPr="00A472A0">
        <w:t>Coordinating and collaborating on the execution of pilots to test selected improvements</w:t>
      </w:r>
    </w:p>
    <w:p w:rsidR="00C137D6" w:rsidRPr="00A472A0" w:rsidRDefault="00C137D6" w:rsidP="001B2660">
      <w:pPr>
        <w:pStyle w:val="list-bullet-border"/>
      </w:pPr>
      <w:r w:rsidRPr="00A472A0">
        <w:t>Deploying organizational process assets and changes to organizational process assets</w:t>
      </w:r>
    </w:p>
    <w:p w:rsidR="00C137D6" w:rsidRPr="00A472A0" w:rsidRDefault="00C137D6" w:rsidP="001B2660">
      <w:pPr>
        <w:pStyle w:val="list-bullet-border"/>
      </w:pPr>
      <w:r w:rsidRPr="00A472A0">
        <w:t>Communicating the plans, status, activities, and results related to planning, implementing, and deploying process improvements</w:t>
      </w:r>
    </w:p>
    <w:p w:rsidR="00C137D6" w:rsidRPr="00A472A0" w:rsidRDefault="00C137D6" w:rsidP="007C6296">
      <w:pPr>
        <w:pStyle w:val="example-break"/>
      </w:pPr>
    </w:p>
    <w:p w:rsidR="00C137D6" w:rsidRPr="00A472A0" w:rsidRDefault="00C137D6" w:rsidP="007C6296">
      <w:pPr>
        <w:pStyle w:val="capability-sp-level"/>
      </w:pPr>
      <w:r w:rsidRPr="00A472A0">
        <w:t>OPM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 xml:space="preserve">Reviewing improvement proposals that </w:t>
      </w:r>
      <w:r w:rsidR="00461AAB" w:rsidRPr="00A472A0">
        <w:t>could contribute to meeting business objectives</w:t>
      </w:r>
    </w:p>
    <w:p w:rsidR="00C137D6" w:rsidRPr="00A472A0" w:rsidRDefault="00C137D6" w:rsidP="001B2660">
      <w:pPr>
        <w:pStyle w:val="list-bullet-border"/>
      </w:pPr>
      <w:r w:rsidRPr="00A472A0">
        <w:t>Providing feedback to the organization on the readiness, status</w:t>
      </w:r>
      <w:r w:rsidR="00984155" w:rsidRPr="00A472A0">
        <w:t>,</w:t>
      </w:r>
      <w:r w:rsidRPr="00A472A0">
        <w:t xml:space="preserve"> and results of the improvement deployment activities</w:t>
      </w:r>
    </w:p>
    <w:p w:rsidR="00C137D6" w:rsidRPr="00A472A0" w:rsidRDefault="00C137D6" w:rsidP="007C6296">
      <w:pPr>
        <w:pStyle w:val="example-break"/>
      </w:pPr>
    </w:p>
    <w:p w:rsidR="00C137D6" w:rsidRPr="00A472A0" w:rsidRDefault="00C137D6" w:rsidP="007C6296">
      <w:pPr>
        <w:pStyle w:val="body-border"/>
      </w:pPr>
      <w:r w:rsidRPr="00A472A0">
        <w:t>The feedback typically involves</w:t>
      </w:r>
      <w:r w:rsidR="00984155" w:rsidRPr="00A472A0">
        <w:t xml:space="preserve"> the following</w:t>
      </w:r>
      <w:r w:rsidRPr="00A472A0">
        <w:t>:</w:t>
      </w:r>
    </w:p>
    <w:p w:rsidR="00C137D6" w:rsidRPr="00A472A0" w:rsidRDefault="00C137D6" w:rsidP="001B2660">
      <w:pPr>
        <w:pStyle w:val="list-bullet-border"/>
      </w:pPr>
      <w:r w:rsidRPr="00A472A0">
        <w:t>Informing the people who submit improvement proposals about the disposition of their proposals</w:t>
      </w:r>
    </w:p>
    <w:p w:rsidR="00C137D6" w:rsidRPr="00A472A0" w:rsidRDefault="00C137D6" w:rsidP="001B2660">
      <w:pPr>
        <w:pStyle w:val="list-bullet-border"/>
      </w:pPr>
      <w:r w:rsidRPr="00A472A0">
        <w:t>Regularly communicating the results of comparing business performance against the business objectives</w:t>
      </w:r>
    </w:p>
    <w:p w:rsidR="00C137D6" w:rsidRPr="00A472A0" w:rsidRDefault="00C137D6" w:rsidP="001B2660">
      <w:pPr>
        <w:pStyle w:val="list-bullet-border"/>
      </w:pPr>
      <w:r w:rsidRPr="00A472A0">
        <w:t>Regularly informing relevant stakeholders about the plans and status for selecting and deploying improvements</w:t>
      </w:r>
    </w:p>
    <w:p w:rsidR="00C137D6" w:rsidRPr="00A472A0" w:rsidRDefault="00C137D6" w:rsidP="001B2660">
      <w:pPr>
        <w:pStyle w:val="list-bullet-border"/>
      </w:pPr>
      <w:r w:rsidRPr="00A472A0">
        <w:t>Preparing and distributing a summary of improvement selection and deployment activities</w:t>
      </w:r>
    </w:p>
    <w:p w:rsidR="00C137D6" w:rsidRPr="00A472A0" w:rsidRDefault="00C137D6" w:rsidP="007C6296">
      <w:pPr>
        <w:pStyle w:val="example-break"/>
      </w:pPr>
    </w:p>
    <w:p w:rsidR="00C137D6" w:rsidRPr="00A472A0" w:rsidRDefault="00C137D6" w:rsidP="007C6296">
      <w:pPr>
        <w:pStyle w:val="capability-sp-level"/>
      </w:pPr>
      <w:r w:rsidRPr="00A472A0">
        <w:t>OPP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the organization’s quality and process</w:t>
      </w:r>
      <w:r w:rsidR="00984A49" w:rsidRPr="00A472A0">
        <w:t xml:space="preserve"> </w:t>
      </w:r>
      <w:r w:rsidRPr="00A472A0">
        <w:t>performance objectives and their priorities</w:t>
      </w:r>
    </w:p>
    <w:p w:rsidR="00C137D6" w:rsidRPr="00A472A0" w:rsidRDefault="00C137D6" w:rsidP="001B2660">
      <w:pPr>
        <w:pStyle w:val="list-bullet-border"/>
      </w:pPr>
      <w:r w:rsidRPr="00A472A0">
        <w:t>Reviewing and resolving issues on the organization’s process</w:t>
      </w:r>
      <w:r w:rsidR="00984A49" w:rsidRPr="00A472A0">
        <w:t xml:space="preserve"> </w:t>
      </w:r>
      <w:r w:rsidRPr="00A472A0">
        <w:t>performance baselines</w:t>
      </w:r>
    </w:p>
    <w:p w:rsidR="00C137D6" w:rsidRPr="00A472A0" w:rsidRDefault="00C137D6" w:rsidP="001B2660">
      <w:pPr>
        <w:pStyle w:val="list-bullet-border"/>
      </w:pPr>
      <w:r w:rsidRPr="00A472A0">
        <w:t>Reviewing and resolving issues on the organization’s process</w:t>
      </w:r>
      <w:r w:rsidR="00984A49" w:rsidRPr="00A472A0">
        <w:t xml:space="preserve"> </w:t>
      </w:r>
      <w:r w:rsidRPr="00A472A0">
        <w:t>performance models</w:t>
      </w:r>
    </w:p>
    <w:p w:rsidR="00C137D6" w:rsidRPr="00A472A0" w:rsidRDefault="00C137D6" w:rsidP="007C6296">
      <w:pPr>
        <w:pStyle w:val="example-break"/>
      </w:pPr>
    </w:p>
    <w:p w:rsidR="00C137D6" w:rsidRPr="00A472A0" w:rsidRDefault="00C137D6" w:rsidP="007C6296">
      <w:pPr>
        <w:pStyle w:val="capability-sp-level"/>
      </w:pPr>
      <w:r w:rsidRPr="00A472A0">
        <w:lastRenderedPageBreak/>
        <w:t>OT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a collaborative environment for discussion of training needs and training effectiveness to ensure that the organization’s training needs are met</w:t>
      </w:r>
    </w:p>
    <w:p w:rsidR="00C137D6" w:rsidRPr="00A472A0" w:rsidRDefault="00C137D6" w:rsidP="001B2660">
      <w:pPr>
        <w:pStyle w:val="list-bullet-border"/>
      </w:pPr>
      <w:r w:rsidRPr="00A472A0">
        <w:t>Identifying training needs</w:t>
      </w:r>
    </w:p>
    <w:p w:rsidR="00C137D6" w:rsidRPr="00A472A0" w:rsidRDefault="00C137D6" w:rsidP="001B2660">
      <w:pPr>
        <w:pStyle w:val="list-bullet-border"/>
      </w:pPr>
      <w:r w:rsidRPr="00A472A0">
        <w:t>Reviewing the organizational training tactical plan</w:t>
      </w:r>
    </w:p>
    <w:p w:rsidR="00C137D6" w:rsidRPr="00A472A0" w:rsidRDefault="00C137D6" w:rsidP="001B2660">
      <w:pPr>
        <w:pStyle w:val="list-bullet-border"/>
      </w:pPr>
      <w:r w:rsidRPr="00A472A0">
        <w:t>Assessing training effectiveness</w:t>
      </w:r>
    </w:p>
    <w:p w:rsidR="00C137D6" w:rsidRPr="00A472A0" w:rsidRDefault="00C137D6" w:rsidP="007C6296">
      <w:pPr>
        <w:pStyle w:val="example-break"/>
      </w:pPr>
    </w:p>
    <w:p w:rsidR="00C137D6" w:rsidRPr="00A472A0" w:rsidRDefault="00C137D6" w:rsidP="007C6296">
      <w:pPr>
        <w:pStyle w:val="capability-sp-level"/>
      </w:pPr>
      <w:r w:rsidRPr="00A472A0">
        <w:t>PI Elaboration</w:t>
      </w:r>
    </w:p>
    <w:p w:rsidR="00C137D6" w:rsidRPr="00A472A0" w:rsidRDefault="00C137D6" w:rsidP="007C6296">
      <w:pPr>
        <w:pStyle w:val="body-border"/>
      </w:pPr>
      <w:r w:rsidRPr="00A472A0">
        <w:t>Examples of activities for stakeholder involvement include the following:</w:t>
      </w:r>
    </w:p>
    <w:p w:rsidR="00632C3B" w:rsidRPr="00A472A0" w:rsidRDefault="00632C3B" w:rsidP="00632C3B">
      <w:pPr>
        <w:pStyle w:val="list-bullet-border"/>
      </w:pPr>
      <w:r w:rsidRPr="00A472A0">
        <w:t>Establishing the product integration strategy</w:t>
      </w:r>
    </w:p>
    <w:p w:rsidR="00C137D6" w:rsidRPr="00A472A0" w:rsidRDefault="00C137D6" w:rsidP="001B2660">
      <w:pPr>
        <w:pStyle w:val="list-bullet-border"/>
      </w:pPr>
      <w:r w:rsidRPr="00A472A0">
        <w:t>Reviewing interface descriptions for completeness</w:t>
      </w:r>
    </w:p>
    <w:p w:rsidR="00C137D6" w:rsidRPr="00A472A0" w:rsidRDefault="00C137D6" w:rsidP="001B2660">
      <w:pPr>
        <w:pStyle w:val="list-bullet-border"/>
      </w:pPr>
      <w:r w:rsidRPr="00A472A0">
        <w:t>Establishing the product integration procedures and criteria</w:t>
      </w:r>
    </w:p>
    <w:p w:rsidR="00C137D6" w:rsidRPr="00A472A0" w:rsidRDefault="00C137D6" w:rsidP="001B2660">
      <w:pPr>
        <w:pStyle w:val="list-bullet-border"/>
      </w:pPr>
      <w:r w:rsidRPr="00A472A0">
        <w:t>Assembling and delivering the product and product components</w:t>
      </w:r>
    </w:p>
    <w:p w:rsidR="00C137D6" w:rsidRPr="00A472A0" w:rsidRDefault="00C137D6" w:rsidP="001B2660">
      <w:pPr>
        <w:pStyle w:val="list-bullet-border"/>
      </w:pPr>
      <w:r w:rsidRPr="00A472A0">
        <w:t>Communicating the results after evaluation</w:t>
      </w:r>
    </w:p>
    <w:p w:rsidR="00C137D6" w:rsidRPr="00A472A0" w:rsidRDefault="00C137D6" w:rsidP="001B2660">
      <w:pPr>
        <w:pStyle w:val="list-bullet-border"/>
      </w:pPr>
      <w:r w:rsidRPr="00A472A0">
        <w:t>Communicating new, effective product integration processes to give affected people the opportunity to improve their process performance</w:t>
      </w:r>
    </w:p>
    <w:p w:rsidR="00C137D6" w:rsidRPr="00A472A0" w:rsidRDefault="00C137D6" w:rsidP="007C6296">
      <w:pPr>
        <w:pStyle w:val="example-break"/>
      </w:pPr>
    </w:p>
    <w:p w:rsidR="00C137D6" w:rsidRPr="00A472A0" w:rsidRDefault="00C137D6" w:rsidP="007C6296">
      <w:pPr>
        <w:pStyle w:val="capability-sp-level"/>
      </w:pPr>
      <w:r w:rsidRPr="00A472A0">
        <w:t>PMC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Assessing the project against the plan</w:t>
      </w:r>
    </w:p>
    <w:p w:rsidR="00C137D6" w:rsidRPr="00A472A0" w:rsidRDefault="00C137D6" w:rsidP="001B2660">
      <w:pPr>
        <w:pStyle w:val="list-bullet-border"/>
      </w:pPr>
      <w:r w:rsidRPr="00A472A0">
        <w:t>Reviewing commitments and resolving issues</w:t>
      </w:r>
    </w:p>
    <w:p w:rsidR="00C137D6" w:rsidRPr="00A472A0" w:rsidRDefault="00C137D6" w:rsidP="001B2660">
      <w:pPr>
        <w:pStyle w:val="list-bullet-border"/>
      </w:pPr>
      <w:r w:rsidRPr="00A472A0">
        <w:t>Reviewing project risks</w:t>
      </w:r>
    </w:p>
    <w:p w:rsidR="00C137D6" w:rsidRPr="00A472A0" w:rsidRDefault="00C137D6" w:rsidP="001B2660">
      <w:pPr>
        <w:pStyle w:val="list-bullet-border"/>
      </w:pPr>
      <w:r w:rsidRPr="00A472A0">
        <w:t>Reviewing data management activities</w:t>
      </w:r>
    </w:p>
    <w:p w:rsidR="00C137D6" w:rsidRPr="00A472A0" w:rsidRDefault="00C137D6" w:rsidP="001B2660">
      <w:pPr>
        <w:pStyle w:val="list-bullet-border"/>
      </w:pPr>
      <w:r w:rsidRPr="00A472A0">
        <w:t>Reviewing project progress</w:t>
      </w:r>
    </w:p>
    <w:p w:rsidR="00C137D6" w:rsidRPr="00A472A0" w:rsidRDefault="00C137D6" w:rsidP="001B2660">
      <w:pPr>
        <w:pStyle w:val="list-bullet-border"/>
      </w:pPr>
      <w:r w:rsidRPr="00A472A0">
        <w:t>Managing corrective actions to closure</w:t>
      </w:r>
    </w:p>
    <w:p w:rsidR="00C137D6" w:rsidRPr="00A472A0" w:rsidRDefault="00C137D6" w:rsidP="007C6296">
      <w:pPr>
        <w:pStyle w:val="example-break"/>
      </w:pPr>
    </w:p>
    <w:p w:rsidR="00C137D6" w:rsidRPr="00A472A0" w:rsidRDefault="00C137D6" w:rsidP="007C6296">
      <w:pPr>
        <w:pStyle w:val="capability-sp-level"/>
      </w:pPr>
      <w:r w:rsidRPr="00A472A0">
        <w:t>PP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estimates</w:t>
      </w:r>
    </w:p>
    <w:p w:rsidR="00C137D6" w:rsidRPr="00A472A0" w:rsidRDefault="00C137D6" w:rsidP="001B2660">
      <w:pPr>
        <w:pStyle w:val="list-bullet-border"/>
      </w:pPr>
      <w:r w:rsidRPr="00A472A0">
        <w:t>Reviewing and resolving issues on the completeness and correctness of the project risks</w:t>
      </w:r>
    </w:p>
    <w:p w:rsidR="00C137D6" w:rsidRPr="00A472A0" w:rsidRDefault="00C137D6" w:rsidP="001B2660">
      <w:pPr>
        <w:pStyle w:val="list-bullet-border"/>
      </w:pPr>
      <w:r w:rsidRPr="00A472A0">
        <w:t>Reviewing data management plans</w:t>
      </w:r>
    </w:p>
    <w:p w:rsidR="00C137D6" w:rsidRPr="00A472A0" w:rsidRDefault="00C137D6" w:rsidP="001B2660">
      <w:pPr>
        <w:pStyle w:val="list-bullet-border"/>
      </w:pPr>
      <w:r w:rsidRPr="00A472A0">
        <w:t>Establishing project plans</w:t>
      </w:r>
    </w:p>
    <w:p w:rsidR="00C137D6" w:rsidRPr="00A472A0" w:rsidRDefault="00C137D6" w:rsidP="001B2660">
      <w:pPr>
        <w:pStyle w:val="list-bullet-border"/>
      </w:pPr>
      <w:r w:rsidRPr="00A472A0">
        <w:t>Reviewing project plans and resolving issues on work and resource issues</w:t>
      </w:r>
    </w:p>
    <w:p w:rsidR="00C137D6" w:rsidRPr="00A472A0" w:rsidRDefault="00C137D6" w:rsidP="007C6296">
      <w:pPr>
        <w:pStyle w:val="example-break"/>
      </w:pPr>
    </w:p>
    <w:p w:rsidR="00C137D6" w:rsidRPr="00A472A0" w:rsidRDefault="00C137D6" w:rsidP="007C6296">
      <w:pPr>
        <w:pStyle w:val="capability-sp-level"/>
      </w:pPr>
      <w:r w:rsidRPr="00A472A0">
        <w:lastRenderedPageBreak/>
        <w:t>PPQA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criteria for the objective evaluations of processes and work products</w:t>
      </w:r>
    </w:p>
    <w:p w:rsidR="00C137D6" w:rsidRPr="00A472A0" w:rsidRDefault="00C137D6" w:rsidP="001B2660">
      <w:pPr>
        <w:pStyle w:val="list-bullet-border"/>
      </w:pPr>
      <w:r w:rsidRPr="00A472A0">
        <w:t>Evaluating processes and work products</w:t>
      </w:r>
    </w:p>
    <w:p w:rsidR="00C137D6" w:rsidRPr="00A472A0" w:rsidRDefault="00C137D6" w:rsidP="001B2660">
      <w:pPr>
        <w:pStyle w:val="list-bullet-border"/>
      </w:pPr>
      <w:r w:rsidRPr="00A472A0">
        <w:t>Resolving noncompliance issues</w:t>
      </w:r>
    </w:p>
    <w:p w:rsidR="00C137D6" w:rsidRPr="00A472A0" w:rsidRDefault="00C137D6" w:rsidP="001B2660">
      <w:pPr>
        <w:pStyle w:val="list-bullet-border"/>
      </w:pPr>
      <w:r w:rsidRPr="00A472A0">
        <w:t>Tracking noncompliance issues to closure</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project objectives</w:t>
      </w:r>
    </w:p>
    <w:p w:rsidR="00C137D6" w:rsidRPr="00A472A0" w:rsidRDefault="00C137D6" w:rsidP="001B2660">
      <w:pPr>
        <w:pStyle w:val="list-bullet-border"/>
      </w:pPr>
      <w:r w:rsidRPr="00A472A0">
        <w:t>Resolving issues among the project’s quality and process</w:t>
      </w:r>
      <w:r w:rsidR="00984A49" w:rsidRPr="00A472A0">
        <w:t xml:space="preserve"> </w:t>
      </w:r>
      <w:r w:rsidRPr="00A472A0">
        <w:t>performance objectives</w:t>
      </w:r>
    </w:p>
    <w:p w:rsidR="00C137D6" w:rsidRPr="00A472A0" w:rsidRDefault="00C137D6" w:rsidP="001B2660">
      <w:pPr>
        <w:pStyle w:val="list-bullet-border"/>
      </w:pPr>
      <w:r w:rsidRPr="00A472A0">
        <w:t>Selecting analytic techniques to be used</w:t>
      </w:r>
    </w:p>
    <w:p w:rsidR="00C137D6" w:rsidRPr="00A472A0" w:rsidRDefault="00C137D6" w:rsidP="001B2660">
      <w:pPr>
        <w:pStyle w:val="list-bullet-border"/>
      </w:pPr>
      <w:r w:rsidRPr="00A472A0">
        <w:t>Evaluating the process performance of selected subprocesses</w:t>
      </w:r>
    </w:p>
    <w:p w:rsidR="00C137D6" w:rsidRPr="00A472A0" w:rsidRDefault="00C137D6" w:rsidP="001B2660">
      <w:pPr>
        <w:pStyle w:val="list-bullet-border"/>
      </w:pPr>
      <w:r w:rsidRPr="00A472A0">
        <w:t>Identifying and managing the risks in achieving the project’s quality and process</w:t>
      </w:r>
      <w:r w:rsidR="00984A49" w:rsidRPr="00A472A0">
        <w:t xml:space="preserve"> </w:t>
      </w:r>
      <w:r w:rsidRPr="00A472A0">
        <w:t>performance objectives</w:t>
      </w:r>
    </w:p>
    <w:p w:rsidR="00C137D6" w:rsidRPr="00A472A0" w:rsidRDefault="00C137D6" w:rsidP="001B2660">
      <w:pPr>
        <w:pStyle w:val="list-bullet-border"/>
      </w:pPr>
      <w:r w:rsidRPr="00A472A0">
        <w:t>Identifying what corrective action should be taken</w:t>
      </w:r>
    </w:p>
    <w:p w:rsidR="00C137D6" w:rsidRPr="00A472A0" w:rsidRDefault="00C137D6" w:rsidP="007C6296">
      <w:pPr>
        <w:pStyle w:val="example-break"/>
      </w:pPr>
    </w:p>
    <w:p w:rsidR="00C137D6" w:rsidRPr="00A472A0" w:rsidRDefault="00C137D6" w:rsidP="007C6296">
      <w:pPr>
        <w:pStyle w:val="capability-sp-level"/>
      </w:pPr>
      <w:r w:rsidRPr="00A472A0">
        <w:t>RD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Reviewing the adequacy of requirements in meeting needs, expectations, constraints, and interfaces</w:t>
      </w:r>
    </w:p>
    <w:p w:rsidR="00C137D6" w:rsidRPr="00A472A0" w:rsidRDefault="00C137D6" w:rsidP="001B2660">
      <w:pPr>
        <w:pStyle w:val="list-bullet-border"/>
      </w:pPr>
      <w:r w:rsidRPr="00A472A0">
        <w:t>Establishing operational concepts and operational, sustainment, and development scenarios</w:t>
      </w:r>
    </w:p>
    <w:p w:rsidR="00C137D6" w:rsidRPr="00A472A0" w:rsidRDefault="00C137D6" w:rsidP="001B2660">
      <w:pPr>
        <w:pStyle w:val="list-bullet-border"/>
      </w:pPr>
      <w:r w:rsidRPr="00A472A0">
        <w:t>Assessing the adequacy of requirements</w:t>
      </w:r>
    </w:p>
    <w:p w:rsidR="00F4516B" w:rsidRPr="00A472A0" w:rsidRDefault="00633F54" w:rsidP="001B2660">
      <w:pPr>
        <w:pStyle w:val="list-bullet-border"/>
      </w:pPr>
      <w:r w:rsidRPr="00A472A0">
        <w:t>P</w:t>
      </w:r>
      <w:r w:rsidR="00F4516B" w:rsidRPr="00A472A0">
        <w:t>rioritiz</w:t>
      </w:r>
      <w:r w:rsidRPr="00A472A0">
        <w:t>ing</w:t>
      </w:r>
      <w:r w:rsidR="00F4516B" w:rsidRPr="00A472A0">
        <w:t xml:space="preserve"> customer requirements</w:t>
      </w:r>
    </w:p>
    <w:p w:rsidR="00C137D6" w:rsidRPr="00A472A0" w:rsidRDefault="00C137D6" w:rsidP="001B2660">
      <w:pPr>
        <w:pStyle w:val="list-bullet-border"/>
      </w:pPr>
      <w:r w:rsidRPr="00A472A0">
        <w:t>Establishing product and product component functional and quality attribute requirements</w:t>
      </w:r>
    </w:p>
    <w:p w:rsidR="00C137D6" w:rsidRPr="00A472A0" w:rsidRDefault="00C137D6" w:rsidP="001B2660">
      <w:pPr>
        <w:pStyle w:val="list-bullet-border"/>
      </w:pPr>
      <w:r w:rsidRPr="00A472A0">
        <w:t>Assessing product cost, schedule, and risk</w:t>
      </w:r>
    </w:p>
    <w:p w:rsidR="00C137D6" w:rsidRPr="00A472A0" w:rsidRDefault="00C137D6" w:rsidP="007C6296">
      <w:pPr>
        <w:pStyle w:val="example-break"/>
      </w:pPr>
    </w:p>
    <w:p w:rsidR="00C137D6" w:rsidRPr="00A472A0" w:rsidRDefault="00C137D6" w:rsidP="007C6296">
      <w:pPr>
        <w:pStyle w:val="capability-sp-level"/>
      </w:pPr>
      <w:r w:rsidRPr="00A472A0">
        <w:t>REQM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Resolving issues on the understanding of requirements</w:t>
      </w:r>
    </w:p>
    <w:p w:rsidR="00C137D6" w:rsidRPr="00A472A0" w:rsidRDefault="00C137D6" w:rsidP="001B2660">
      <w:pPr>
        <w:pStyle w:val="list-bullet-border"/>
      </w:pPr>
      <w:r w:rsidRPr="00A472A0">
        <w:t>Assessing the impact of requirements changes</w:t>
      </w:r>
    </w:p>
    <w:p w:rsidR="00C137D6" w:rsidRPr="00A472A0" w:rsidRDefault="00C137D6" w:rsidP="001B2660">
      <w:pPr>
        <w:pStyle w:val="list-bullet-border"/>
      </w:pPr>
      <w:r w:rsidRPr="00A472A0">
        <w:t>Communicating bidirectional traceability</w:t>
      </w:r>
    </w:p>
    <w:p w:rsidR="00C137D6" w:rsidRPr="00A472A0" w:rsidRDefault="00C137D6" w:rsidP="001B2660">
      <w:pPr>
        <w:pStyle w:val="list-bullet-border"/>
      </w:pPr>
      <w:r w:rsidRPr="00A472A0">
        <w:t xml:space="preserve">Identifying inconsistencies among </w:t>
      </w:r>
      <w:r w:rsidR="009C4512" w:rsidRPr="00A472A0">
        <w:t xml:space="preserve">requirements, </w:t>
      </w:r>
      <w:r w:rsidRPr="00A472A0">
        <w:t xml:space="preserve">project plans, </w:t>
      </w:r>
      <w:r w:rsidR="009C4512" w:rsidRPr="00A472A0">
        <w:t>and work products</w:t>
      </w:r>
    </w:p>
    <w:p w:rsidR="00C137D6" w:rsidRPr="00A472A0" w:rsidRDefault="00C137D6" w:rsidP="007C6296">
      <w:pPr>
        <w:pStyle w:val="example-break"/>
      </w:pPr>
    </w:p>
    <w:p w:rsidR="00C137D6" w:rsidRPr="00A472A0" w:rsidRDefault="00C137D6" w:rsidP="007C6296">
      <w:pPr>
        <w:pStyle w:val="capability-sp-level"/>
      </w:pPr>
      <w:r w:rsidRPr="00A472A0">
        <w:lastRenderedPageBreak/>
        <w:t>RSKM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a collaborative environment for free and open discussion of risk</w:t>
      </w:r>
    </w:p>
    <w:p w:rsidR="00C137D6" w:rsidRPr="00A472A0" w:rsidRDefault="00C137D6" w:rsidP="001B2660">
      <w:pPr>
        <w:pStyle w:val="list-bullet-border"/>
      </w:pPr>
      <w:r w:rsidRPr="00A472A0">
        <w:t>Reviewing the risk management strategy and risk mitigation plans</w:t>
      </w:r>
    </w:p>
    <w:p w:rsidR="00C137D6" w:rsidRPr="00A472A0" w:rsidRDefault="00C137D6" w:rsidP="001B2660">
      <w:pPr>
        <w:pStyle w:val="list-bullet-border"/>
      </w:pPr>
      <w:r w:rsidRPr="00A472A0">
        <w:t>Participating in risk identification, analysis, and mitigation activities</w:t>
      </w:r>
    </w:p>
    <w:p w:rsidR="00C137D6" w:rsidRPr="00A472A0" w:rsidRDefault="00C137D6" w:rsidP="001B2660">
      <w:pPr>
        <w:pStyle w:val="list-bullet-border"/>
      </w:pPr>
      <w:r w:rsidRPr="00A472A0">
        <w:t>Communicating and reporting risk management status</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Establishing criteria for evaluation of potential suppliers</w:t>
      </w:r>
    </w:p>
    <w:p w:rsidR="00C137D6" w:rsidRPr="00A472A0" w:rsidRDefault="00C137D6" w:rsidP="001B2660">
      <w:pPr>
        <w:pStyle w:val="list-bullet-border"/>
      </w:pPr>
      <w:r w:rsidRPr="00A472A0">
        <w:t>Reviewing potential suppliers</w:t>
      </w:r>
    </w:p>
    <w:p w:rsidR="00C137D6" w:rsidRPr="00A472A0" w:rsidRDefault="00C137D6" w:rsidP="001B2660">
      <w:pPr>
        <w:pStyle w:val="list-bullet-border"/>
      </w:pPr>
      <w:r w:rsidRPr="00A472A0">
        <w:t>Establishing supplier agreements</w:t>
      </w:r>
    </w:p>
    <w:p w:rsidR="00C137D6" w:rsidRPr="00A472A0" w:rsidRDefault="00C137D6" w:rsidP="001B2660">
      <w:pPr>
        <w:pStyle w:val="list-bullet-border"/>
      </w:pPr>
      <w:r w:rsidRPr="00A472A0">
        <w:t>Resolving issues with suppliers</w:t>
      </w:r>
    </w:p>
    <w:p w:rsidR="00C137D6" w:rsidRPr="00A472A0" w:rsidRDefault="00C137D6" w:rsidP="001B2660">
      <w:pPr>
        <w:pStyle w:val="list-bullet-border"/>
      </w:pPr>
      <w:r w:rsidRPr="00A472A0">
        <w:t>Reviewing supplier performance</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Developing alternative solutions and selection criteria</w:t>
      </w:r>
    </w:p>
    <w:p w:rsidR="00C137D6" w:rsidRPr="00A472A0" w:rsidRDefault="00C137D6" w:rsidP="001B2660">
      <w:pPr>
        <w:pStyle w:val="list-bullet-border"/>
      </w:pPr>
      <w:r w:rsidRPr="00A472A0">
        <w:t>Obtaining approval on external interface specifications and design descriptions</w:t>
      </w:r>
    </w:p>
    <w:p w:rsidR="00C137D6" w:rsidRPr="00A472A0" w:rsidRDefault="00C137D6" w:rsidP="001B2660">
      <w:pPr>
        <w:pStyle w:val="list-bullet-border"/>
      </w:pPr>
      <w:r w:rsidRPr="00A472A0">
        <w:t>Developing the technical data package</w:t>
      </w:r>
    </w:p>
    <w:p w:rsidR="00C137D6" w:rsidRPr="00A472A0" w:rsidRDefault="00C137D6" w:rsidP="001B2660">
      <w:pPr>
        <w:pStyle w:val="list-bullet-border"/>
      </w:pPr>
      <w:r w:rsidRPr="00A472A0">
        <w:t>Assessing the make, buy, or reuse alternatives for product components</w:t>
      </w:r>
    </w:p>
    <w:p w:rsidR="00C137D6" w:rsidRPr="00A472A0" w:rsidRDefault="00C137D6" w:rsidP="001B2660">
      <w:pPr>
        <w:pStyle w:val="list-bullet-border"/>
      </w:pPr>
      <w:r w:rsidRPr="00A472A0">
        <w:t>Implementing the design</w:t>
      </w:r>
    </w:p>
    <w:p w:rsidR="00C137D6" w:rsidRPr="00A472A0" w:rsidRDefault="00C137D6" w:rsidP="007C6296">
      <w:pPr>
        <w:pStyle w:val="example-break"/>
      </w:pPr>
    </w:p>
    <w:p w:rsidR="00C137D6" w:rsidRPr="00A472A0" w:rsidRDefault="00C137D6" w:rsidP="007C6296">
      <w:pPr>
        <w:pStyle w:val="capability-sp-level"/>
      </w:pPr>
      <w:r w:rsidRPr="00A472A0">
        <w:t>VAL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Selecting the products and product components to be validated</w:t>
      </w:r>
    </w:p>
    <w:p w:rsidR="00C137D6" w:rsidRPr="00A472A0" w:rsidRDefault="00C137D6" w:rsidP="001B2660">
      <w:pPr>
        <w:pStyle w:val="list-bullet-border"/>
      </w:pPr>
      <w:r w:rsidRPr="00A472A0">
        <w:t>Establishing the validation methods, procedures, and criteria</w:t>
      </w:r>
    </w:p>
    <w:p w:rsidR="00C137D6" w:rsidRPr="00A472A0" w:rsidRDefault="00C137D6" w:rsidP="001B2660">
      <w:pPr>
        <w:pStyle w:val="list-bullet-border"/>
      </w:pPr>
      <w:r w:rsidRPr="00A472A0">
        <w:t>Reviewing results of product and product component validation and resolving issues</w:t>
      </w:r>
    </w:p>
    <w:p w:rsidR="00C137D6" w:rsidRPr="00A472A0" w:rsidRDefault="00C137D6" w:rsidP="001B2660">
      <w:pPr>
        <w:pStyle w:val="list-bullet-border"/>
      </w:pPr>
      <w:r w:rsidRPr="00A472A0">
        <w:t>Resolving issues with the customers or end users</w:t>
      </w:r>
    </w:p>
    <w:p w:rsidR="00C137D6" w:rsidRPr="00A472A0" w:rsidRDefault="00C137D6" w:rsidP="007C6296">
      <w:pPr>
        <w:pStyle w:val="example-break"/>
      </w:pPr>
    </w:p>
    <w:p w:rsidR="00C137D6" w:rsidRPr="00A472A0" w:rsidRDefault="00C137D6" w:rsidP="007C6296">
      <w:pPr>
        <w:pStyle w:val="body-border"/>
      </w:pPr>
      <w:r w:rsidRPr="00A472A0">
        <w:t>Issues with the customers or end users are resolved particularly when there are significant deviations from their baseline needs</w:t>
      </w:r>
      <w:r w:rsidR="0064308A" w:rsidRPr="00A472A0">
        <w:t>. Examples of resolutions include</w:t>
      </w:r>
      <w:r w:rsidRPr="00A472A0">
        <w:t xml:space="preserve"> the following:</w:t>
      </w:r>
    </w:p>
    <w:p w:rsidR="00C137D6" w:rsidRPr="00A472A0" w:rsidRDefault="00C137D6" w:rsidP="001B2660">
      <w:pPr>
        <w:pStyle w:val="list-bullet-border"/>
      </w:pPr>
      <w:r w:rsidRPr="00A472A0">
        <w:t>Waivers on the contract or agreement (what, when, and for which products)</w:t>
      </w:r>
    </w:p>
    <w:p w:rsidR="00C137D6" w:rsidRPr="00A472A0" w:rsidRDefault="00C137D6" w:rsidP="001B2660">
      <w:pPr>
        <w:pStyle w:val="list-bullet-border"/>
      </w:pPr>
      <w:r w:rsidRPr="00A472A0">
        <w:t>Additional in-depth studies, trials, tests, or evaluations</w:t>
      </w:r>
    </w:p>
    <w:p w:rsidR="00C137D6" w:rsidRPr="00A472A0" w:rsidRDefault="00C137D6" w:rsidP="001B2660">
      <w:pPr>
        <w:pStyle w:val="list-bullet-border"/>
      </w:pPr>
      <w:r w:rsidRPr="00A472A0">
        <w:t>Possible changes in the contracts or agreements</w:t>
      </w:r>
    </w:p>
    <w:p w:rsidR="00C137D6" w:rsidRPr="00A472A0" w:rsidRDefault="00C137D6" w:rsidP="007C6296">
      <w:pPr>
        <w:pStyle w:val="example-break"/>
      </w:pPr>
    </w:p>
    <w:p w:rsidR="00C137D6" w:rsidRPr="00A472A0" w:rsidRDefault="00C137D6" w:rsidP="007C6296">
      <w:pPr>
        <w:pStyle w:val="capability-sp-level"/>
      </w:pPr>
      <w:r w:rsidRPr="00A472A0">
        <w:lastRenderedPageBreak/>
        <w:t>VER Elaboration</w:t>
      </w:r>
    </w:p>
    <w:p w:rsidR="00C137D6" w:rsidRPr="00A472A0" w:rsidRDefault="00C137D6" w:rsidP="007C6296">
      <w:pPr>
        <w:pStyle w:val="body-border"/>
      </w:pPr>
      <w:r w:rsidRPr="00A472A0">
        <w:t>Examples of activities for stakeholder involvement include the following:</w:t>
      </w:r>
    </w:p>
    <w:p w:rsidR="00C137D6" w:rsidRPr="00A472A0" w:rsidRDefault="00C137D6" w:rsidP="001B2660">
      <w:pPr>
        <w:pStyle w:val="list-bullet-border"/>
      </w:pPr>
      <w:r w:rsidRPr="00A472A0">
        <w:t>Selecting work products and methods for verification</w:t>
      </w:r>
    </w:p>
    <w:p w:rsidR="00C137D6" w:rsidRPr="00A472A0" w:rsidRDefault="00C137D6" w:rsidP="001B2660">
      <w:pPr>
        <w:pStyle w:val="list-bullet-border"/>
      </w:pPr>
      <w:r w:rsidRPr="00A472A0">
        <w:t>Establishing verification procedures and criteria</w:t>
      </w:r>
    </w:p>
    <w:p w:rsidR="00C137D6" w:rsidRPr="00A472A0" w:rsidRDefault="00C137D6" w:rsidP="001B2660">
      <w:pPr>
        <w:pStyle w:val="list-bullet-border"/>
      </w:pPr>
      <w:r w:rsidRPr="00A472A0">
        <w:t>Conducting peer reviews</w:t>
      </w:r>
    </w:p>
    <w:p w:rsidR="00C137D6" w:rsidRPr="00A472A0" w:rsidRDefault="00C137D6" w:rsidP="001B2660">
      <w:pPr>
        <w:pStyle w:val="list-bullet-border"/>
      </w:pPr>
      <w:r w:rsidRPr="00A472A0">
        <w:t>Assessing verification results and identifying corrective action</w:t>
      </w:r>
    </w:p>
    <w:p w:rsidR="00C137D6" w:rsidRPr="00A472A0" w:rsidRDefault="00C137D6" w:rsidP="007C6296">
      <w:pPr>
        <w:pStyle w:val="example-break"/>
      </w:pPr>
    </w:p>
    <w:p w:rsidR="00C137D6" w:rsidRPr="00A472A0" w:rsidRDefault="00C137D6" w:rsidP="007C6296">
      <w:pPr>
        <w:pStyle w:val="H-sp-name"/>
      </w:pPr>
      <w:r w:rsidRPr="00A472A0">
        <w:t>GP 2.8</w:t>
      </w:r>
      <w:r w:rsidRPr="00A472A0">
        <w:tab/>
        <w:t>Monitor and Control the Process</w:t>
      </w:r>
    </w:p>
    <w:p w:rsidR="00C137D6" w:rsidRPr="00A472A0" w:rsidRDefault="00C137D6" w:rsidP="007C6296">
      <w:pPr>
        <w:pStyle w:val="sp-statement"/>
      </w:pPr>
      <w:r w:rsidRPr="00A472A0">
        <w:t>Monitor and control the process against the plan for performing the process and take appropriate corrective action.</w:t>
      </w:r>
    </w:p>
    <w:p w:rsidR="00C137D6" w:rsidRPr="00A472A0" w:rsidRDefault="00C137D6" w:rsidP="007C6296">
      <w:pPr>
        <w:pStyle w:val="body"/>
      </w:pPr>
      <w:r w:rsidRPr="00A472A0">
        <w:t xml:space="preserve">The purpose of this generic practice is to perform the direct day-to-day monitoring and controlling of the process. Appropriate visibility into the process is maintained so that appropriate corrective action can be taken when necessary. Monitoring and controlling the process </w:t>
      </w:r>
      <w:r w:rsidR="00E3047E" w:rsidRPr="00A472A0">
        <w:t xml:space="preserve">can </w:t>
      </w:r>
      <w:r w:rsidRPr="00A472A0">
        <w:t>involve measuring appropriate attributes of the process or work products produced by the process.</w:t>
      </w:r>
    </w:p>
    <w:p w:rsidR="00C137D6" w:rsidRPr="00A472A0" w:rsidRDefault="00C137D6" w:rsidP="007C6296">
      <w:pPr>
        <w:pStyle w:val="reference"/>
      </w:pPr>
      <w:r w:rsidRPr="00A472A0">
        <w:t>Refer to the Measurement and Analysis process area for more information about developing and sustaining a measurement capability used to support management information needs.</w:t>
      </w:r>
    </w:p>
    <w:p w:rsidR="00C137D6" w:rsidRPr="00A472A0" w:rsidRDefault="00C137D6" w:rsidP="007C6296">
      <w:pPr>
        <w:pStyle w:val="reference"/>
      </w:pPr>
      <w:r w:rsidRPr="00A472A0">
        <w:t>Refer to the Project Monitoring and Control process area for more information about providing an understanding of the project’s progress so that appropriate corrective actions can be taken when the project’s performance deviates significantly from the plan.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Evaluate actual progress and performance against the plan for performing the process.</w:t>
      </w:r>
    </w:p>
    <w:p w:rsidR="00C137D6" w:rsidRPr="00A472A0" w:rsidRDefault="00C137D6" w:rsidP="007C6296">
      <w:pPr>
        <w:pStyle w:val="subp-cont"/>
      </w:pPr>
      <w:r w:rsidRPr="00A472A0">
        <w:t>The evaluations are of the process, its work products, and its services.</w:t>
      </w:r>
    </w:p>
    <w:p w:rsidR="00C137D6" w:rsidRPr="00A472A0" w:rsidRDefault="00C137D6" w:rsidP="007C6296">
      <w:pPr>
        <w:pStyle w:val="subp-statement"/>
      </w:pPr>
      <w:r w:rsidRPr="00A472A0">
        <w:t>2.</w:t>
      </w:r>
      <w:r w:rsidRPr="00A472A0">
        <w:tab/>
        <w:t>Review accomplishments and results of the process against the plan for performing the process.</w:t>
      </w:r>
    </w:p>
    <w:p w:rsidR="00C137D6" w:rsidRPr="00A472A0" w:rsidRDefault="00C137D6" w:rsidP="007C6296">
      <w:pPr>
        <w:pStyle w:val="subp-statement"/>
      </w:pPr>
      <w:r w:rsidRPr="00A472A0">
        <w:t>3.</w:t>
      </w:r>
      <w:r w:rsidRPr="00A472A0">
        <w:tab/>
        <w:t>Review activities, status, and results of the process with the immediate level of management responsible for the process and identify issues.</w:t>
      </w:r>
    </w:p>
    <w:p w:rsidR="00C137D6" w:rsidRPr="00A472A0" w:rsidRDefault="00C137D6" w:rsidP="007C6296">
      <w:pPr>
        <w:pStyle w:val="subp-cont"/>
        <w:rPr>
          <w:rStyle w:val="bodyChar"/>
        </w:rPr>
      </w:pPr>
      <w:r w:rsidRPr="00A472A0">
        <w:t>These reviews are intended to provide the immediate level of management with appropriate visibility into the process based on the day-to-day monitoring and controlling of the process, and are supplemented by periodic and event-driven reviews with higher level management as described in GP 2.10.</w:t>
      </w:r>
    </w:p>
    <w:p w:rsidR="00C137D6" w:rsidRPr="00A472A0" w:rsidRDefault="00C137D6" w:rsidP="007C6296">
      <w:pPr>
        <w:pStyle w:val="subp-statement"/>
      </w:pPr>
      <w:r w:rsidRPr="00A472A0">
        <w:t>4.</w:t>
      </w:r>
      <w:r w:rsidRPr="00A472A0">
        <w:tab/>
        <w:t>Identify and evaluate the effects of significant deviations from the plan for performing the process.</w:t>
      </w:r>
    </w:p>
    <w:p w:rsidR="00C137D6" w:rsidRPr="00A472A0" w:rsidRDefault="00C137D6" w:rsidP="007C6296">
      <w:pPr>
        <w:pStyle w:val="subp-statement"/>
      </w:pPr>
      <w:r w:rsidRPr="00A472A0">
        <w:t>5.</w:t>
      </w:r>
      <w:r w:rsidRPr="00A472A0">
        <w:tab/>
        <w:t>Identify problems in the plan for performing the process and in the execution of the process.</w:t>
      </w:r>
    </w:p>
    <w:p w:rsidR="00C137D6" w:rsidRPr="00A472A0" w:rsidRDefault="00C137D6" w:rsidP="007C6296">
      <w:pPr>
        <w:pStyle w:val="subp-statement"/>
      </w:pPr>
      <w:r w:rsidRPr="00A472A0">
        <w:lastRenderedPageBreak/>
        <w:t>6.</w:t>
      </w:r>
      <w:r w:rsidRPr="00A472A0">
        <w:tab/>
        <w:t>Take corrective action when requirements and objectives are not being satisfied, when issues are identified, or when progress differs significantly from the plan for performing the process.</w:t>
      </w:r>
    </w:p>
    <w:p w:rsidR="00C137D6" w:rsidRPr="00A472A0" w:rsidRDefault="00D16C68" w:rsidP="007C6296">
      <w:pPr>
        <w:pStyle w:val="subp-cont"/>
      </w:pPr>
      <w:r w:rsidRPr="00A472A0">
        <w:t>I</w:t>
      </w:r>
      <w:r w:rsidR="00C137D6" w:rsidRPr="00A472A0">
        <w:t>nherent risks should be considered before any corrective action is taken.</w:t>
      </w:r>
    </w:p>
    <w:p w:rsidR="00C137D6" w:rsidRPr="00A472A0" w:rsidRDefault="00C137D6" w:rsidP="007C6296">
      <w:pPr>
        <w:pStyle w:val="subp-cont-border"/>
      </w:pPr>
      <w:r w:rsidRPr="00A472A0">
        <w:t xml:space="preserve">Corrective action </w:t>
      </w:r>
      <w:r w:rsidR="00E3047E" w:rsidRPr="00A472A0">
        <w:t xml:space="preserve">can </w:t>
      </w:r>
      <w:r w:rsidRPr="00A472A0">
        <w:t>include the following:</w:t>
      </w:r>
    </w:p>
    <w:p w:rsidR="00C137D6" w:rsidRPr="00A472A0" w:rsidRDefault="00C137D6" w:rsidP="007C6296">
      <w:pPr>
        <w:pStyle w:val="list-bullet-level-2-border"/>
      </w:pPr>
      <w:r w:rsidRPr="00A472A0">
        <w:t>Taking remedial action to repair defective work products or services</w:t>
      </w:r>
    </w:p>
    <w:p w:rsidR="00C137D6" w:rsidRPr="00A472A0" w:rsidRDefault="00C137D6" w:rsidP="007C6296">
      <w:pPr>
        <w:pStyle w:val="list-bullet-level-2-border"/>
      </w:pPr>
      <w:r w:rsidRPr="00A472A0">
        <w:t>Changing the plan for performing the process</w:t>
      </w:r>
    </w:p>
    <w:p w:rsidR="00C137D6" w:rsidRPr="00A472A0" w:rsidRDefault="00C137D6" w:rsidP="007C6296">
      <w:pPr>
        <w:pStyle w:val="list-bullet-level-2-border"/>
      </w:pPr>
      <w:r w:rsidRPr="00A472A0">
        <w:t>Adjusting resources, including people, tools, and other resources</w:t>
      </w:r>
    </w:p>
    <w:p w:rsidR="00C137D6" w:rsidRPr="00A472A0" w:rsidRDefault="00C137D6" w:rsidP="007C6296">
      <w:pPr>
        <w:pStyle w:val="list-bullet-level-2-border"/>
      </w:pPr>
      <w:r w:rsidRPr="00A472A0">
        <w:t>Negotiating changes to the established commitments</w:t>
      </w:r>
    </w:p>
    <w:p w:rsidR="00C137D6" w:rsidRPr="00A472A0" w:rsidRDefault="00C137D6" w:rsidP="007C6296">
      <w:pPr>
        <w:pStyle w:val="list-bullet-level-2-border"/>
      </w:pPr>
      <w:r w:rsidRPr="00A472A0">
        <w:t>Securing change to the requirements and objectives that must be satisfied</w:t>
      </w:r>
    </w:p>
    <w:p w:rsidR="00C137D6" w:rsidRPr="00A472A0" w:rsidRDefault="00C137D6" w:rsidP="007C6296">
      <w:pPr>
        <w:pStyle w:val="list-bullet-level-2-border"/>
      </w:pPr>
      <w:r w:rsidRPr="00A472A0">
        <w:t>Terminating the effort</w:t>
      </w:r>
    </w:p>
    <w:p w:rsidR="00C137D6" w:rsidRPr="00A472A0" w:rsidRDefault="00C137D6" w:rsidP="007C6296">
      <w:pPr>
        <w:pStyle w:val="example-break"/>
      </w:pPr>
    </w:p>
    <w:p w:rsidR="00C137D6" w:rsidRPr="00A472A0" w:rsidRDefault="00C137D6" w:rsidP="007C6296">
      <w:pPr>
        <w:pStyle w:val="subp-statement"/>
      </w:pPr>
      <w:r w:rsidRPr="00A472A0">
        <w:t>7.</w:t>
      </w:r>
      <w:r w:rsidRPr="00A472A0">
        <w:tab/>
        <w:t>Track corrective action to closure.</w:t>
      </w:r>
    </w:p>
    <w:p w:rsidR="00C137D6" w:rsidRPr="00A472A0" w:rsidRDefault="00C137D6" w:rsidP="007C6296">
      <w:pPr>
        <w:pStyle w:val="capability-sp-level"/>
      </w:pPr>
      <w:r w:rsidRPr="00A472A0">
        <w:t>CAR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 xml:space="preserve">Number of </w:t>
      </w:r>
      <w:r w:rsidR="00461AAB" w:rsidRPr="00A472A0">
        <w:t>outcomes analyzed</w:t>
      </w:r>
    </w:p>
    <w:p w:rsidR="00C137D6" w:rsidRPr="00A472A0" w:rsidRDefault="00C137D6" w:rsidP="001B2660">
      <w:pPr>
        <w:pStyle w:val="list-bullet-border"/>
      </w:pPr>
      <w:r w:rsidRPr="00A472A0">
        <w:t>Change in quality or process performance per instance of the causal analysis and resolution process</w:t>
      </w:r>
    </w:p>
    <w:p w:rsidR="00C137D6" w:rsidRPr="00A472A0" w:rsidRDefault="00C137D6" w:rsidP="001B2660">
      <w:pPr>
        <w:pStyle w:val="list-bullet-border"/>
      </w:pPr>
      <w:r w:rsidRPr="00A472A0">
        <w:t>Schedule of activities for implementing a selected action proposal</w:t>
      </w:r>
    </w:p>
    <w:p w:rsidR="00C137D6" w:rsidRPr="00A472A0" w:rsidRDefault="00C137D6" w:rsidP="007C6296">
      <w:pPr>
        <w:pStyle w:val="example-break"/>
      </w:pPr>
    </w:p>
    <w:p w:rsidR="00C137D6" w:rsidRPr="00A472A0" w:rsidRDefault="00C137D6" w:rsidP="007C6296">
      <w:pPr>
        <w:pStyle w:val="capability-sp-level"/>
      </w:pPr>
      <w:r w:rsidRPr="00A472A0">
        <w:t>CM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changes to configuration items</w:t>
      </w:r>
    </w:p>
    <w:p w:rsidR="00C137D6" w:rsidRPr="00A472A0" w:rsidRDefault="00C137D6" w:rsidP="001B2660">
      <w:pPr>
        <w:pStyle w:val="list-bullet-border"/>
      </w:pPr>
      <w:r w:rsidRPr="00A472A0">
        <w:t>Number of configuration audits conducted</w:t>
      </w:r>
    </w:p>
    <w:p w:rsidR="00C137D6" w:rsidRPr="00A472A0" w:rsidRDefault="00C137D6" w:rsidP="001B2660">
      <w:pPr>
        <w:pStyle w:val="list-bullet-border"/>
      </w:pPr>
      <w:r w:rsidRPr="00A472A0">
        <w:t>Schedule of CCB or audit activities</w:t>
      </w:r>
    </w:p>
    <w:p w:rsidR="00C137D6" w:rsidRPr="00A472A0" w:rsidRDefault="00C137D6" w:rsidP="007C6296">
      <w:pPr>
        <w:pStyle w:val="example-break"/>
      </w:pPr>
    </w:p>
    <w:p w:rsidR="00C137D6" w:rsidRPr="00A472A0" w:rsidRDefault="00C137D6" w:rsidP="007C6296">
      <w:pPr>
        <w:pStyle w:val="capability-sp-level"/>
      </w:pPr>
      <w:r w:rsidRPr="00A472A0">
        <w:t>DAR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Cost-to-benefit ratio of using formal evaluation processes</w:t>
      </w:r>
    </w:p>
    <w:p w:rsidR="00C137D6" w:rsidRPr="00A472A0" w:rsidRDefault="00C137D6" w:rsidP="001B2660">
      <w:pPr>
        <w:pStyle w:val="list-bullet-border"/>
      </w:pPr>
      <w:r w:rsidRPr="00A472A0">
        <w:t>Schedule for the execution of a trade study</w:t>
      </w:r>
    </w:p>
    <w:p w:rsidR="00C137D6" w:rsidRPr="00A472A0" w:rsidRDefault="00C137D6" w:rsidP="007C6296">
      <w:pPr>
        <w:pStyle w:val="example-break"/>
      </w:pPr>
    </w:p>
    <w:p w:rsidR="00C137D6" w:rsidRPr="00A472A0" w:rsidRDefault="00C137D6" w:rsidP="007C6296">
      <w:pPr>
        <w:pStyle w:val="capability-sp-level"/>
      </w:pPr>
      <w:r w:rsidRPr="00A472A0">
        <w:lastRenderedPageBreak/>
        <w:t>IPM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changes to the project’s defined process</w:t>
      </w:r>
    </w:p>
    <w:p w:rsidR="00C137D6" w:rsidRPr="00A472A0" w:rsidRDefault="00C137D6" w:rsidP="001B2660">
      <w:pPr>
        <w:pStyle w:val="list-bullet-border"/>
      </w:pPr>
      <w:r w:rsidRPr="00A472A0">
        <w:t>Schedule and effort to tailor the organization’s set of standard processes</w:t>
      </w:r>
    </w:p>
    <w:p w:rsidR="00C137D6" w:rsidRPr="00A472A0" w:rsidRDefault="00C137D6" w:rsidP="001B2660">
      <w:pPr>
        <w:pStyle w:val="list-bullet-border"/>
      </w:pPr>
      <w:r w:rsidRPr="00A472A0">
        <w:t>Interface coordination issue trends (i.e., number identified and number closed)</w:t>
      </w:r>
    </w:p>
    <w:p w:rsidR="00C137D6" w:rsidRPr="00A472A0" w:rsidRDefault="00C137D6" w:rsidP="001B2660">
      <w:pPr>
        <w:pStyle w:val="list-bullet-border"/>
      </w:pPr>
      <w:r w:rsidRPr="00A472A0">
        <w:t>Schedule for project tailoring activities</w:t>
      </w:r>
    </w:p>
    <w:p w:rsidR="00C137D6" w:rsidRPr="00A472A0" w:rsidRDefault="00C137D6" w:rsidP="001B2660">
      <w:pPr>
        <w:pStyle w:val="list-bullet-border"/>
      </w:pPr>
      <w:r w:rsidRPr="00A472A0">
        <w:t>Project's shared vision usage and effectiveness</w:t>
      </w:r>
    </w:p>
    <w:p w:rsidR="00C137D6" w:rsidRPr="00A472A0" w:rsidRDefault="00C137D6" w:rsidP="001B2660">
      <w:pPr>
        <w:pStyle w:val="list-bullet-border"/>
      </w:pPr>
      <w:r w:rsidRPr="00A472A0">
        <w:t>Team</w:t>
      </w:r>
      <w:r w:rsidR="00984A49" w:rsidRPr="00A472A0">
        <w:t xml:space="preserve"> </w:t>
      </w:r>
      <w:r w:rsidRPr="00A472A0">
        <w:t>structure usage and effectiveness</w:t>
      </w:r>
    </w:p>
    <w:p w:rsidR="00C137D6" w:rsidRPr="00A472A0" w:rsidRDefault="00C137D6" w:rsidP="001B2660">
      <w:pPr>
        <w:pStyle w:val="list-bullet-border"/>
      </w:pPr>
      <w:r w:rsidRPr="00A472A0">
        <w:t>Team charters usage and effectiveness</w:t>
      </w:r>
    </w:p>
    <w:p w:rsidR="00C137D6" w:rsidRPr="00A472A0" w:rsidRDefault="00C137D6" w:rsidP="007C6296">
      <w:pPr>
        <w:pStyle w:val="example-break"/>
      </w:pPr>
    </w:p>
    <w:p w:rsidR="00C137D6" w:rsidRPr="00A472A0" w:rsidRDefault="00C137D6" w:rsidP="007C6296">
      <w:pPr>
        <w:pStyle w:val="capability-sp-level"/>
      </w:pPr>
      <w:r w:rsidRPr="00A472A0">
        <w:t>MA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Percentage of projects using progress and performance measures</w:t>
      </w:r>
    </w:p>
    <w:p w:rsidR="00C137D6" w:rsidRPr="00A472A0" w:rsidRDefault="00C137D6" w:rsidP="001B2660">
      <w:pPr>
        <w:pStyle w:val="list-bullet-border"/>
      </w:pPr>
      <w:r w:rsidRPr="00A472A0">
        <w:t>Percentage of measurement objectives addressed</w:t>
      </w:r>
    </w:p>
    <w:p w:rsidR="00C137D6" w:rsidRPr="00A472A0" w:rsidRDefault="00C137D6" w:rsidP="001B2660">
      <w:pPr>
        <w:pStyle w:val="list-bullet-border"/>
      </w:pPr>
      <w:r w:rsidRPr="00A472A0">
        <w:t>Schedule for collection and review of measurement data</w:t>
      </w:r>
    </w:p>
    <w:p w:rsidR="00C137D6" w:rsidRPr="00A472A0" w:rsidRDefault="00C137D6" w:rsidP="007C6296">
      <w:pPr>
        <w:pStyle w:val="example-break"/>
      </w:pPr>
    </w:p>
    <w:p w:rsidR="00C137D6" w:rsidRPr="00A472A0" w:rsidRDefault="00C137D6" w:rsidP="007C6296">
      <w:pPr>
        <w:pStyle w:val="capability-sp-level"/>
      </w:pPr>
      <w:r w:rsidRPr="00A472A0">
        <w:t>OPD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Percentage of projects using the process architectures and process elements of the organization’s set of standard processes</w:t>
      </w:r>
    </w:p>
    <w:p w:rsidR="00C137D6" w:rsidRPr="00A472A0" w:rsidRDefault="00C137D6" w:rsidP="001B2660">
      <w:pPr>
        <w:pStyle w:val="list-bullet-border"/>
      </w:pPr>
      <w:r w:rsidRPr="00A472A0">
        <w:t>Defect density of each process element of the organization’s set of standard processes</w:t>
      </w:r>
    </w:p>
    <w:p w:rsidR="00C137D6" w:rsidRPr="00A472A0" w:rsidRDefault="00C137D6" w:rsidP="001B2660">
      <w:pPr>
        <w:pStyle w:val="list-bullet-border"/>
      </w:pPr>
      <w:r w:rsidRPr="00A472A0">
        <w:t>Schedule for development of a process or process change</w:t>
      </w:r>
    </w:p>
    <w:p w:rsidR="00C137D6" w:rsidRPr="00A472A0" w:rsidRDefault="00C137D6" w:rsidP="007C6296">
      <w:pPr>
        <w:pStyle w:val="example-break"/>
      </w:pPr>
    </w:p>
    <w:p w:rsidR="00C137D6" w:rsidRPr="00A472A0" w:rsidRDefault="00C137D6" w:rsidP="007C6296">
      <w:pPr>
        <w:pStyle w:val="capability-sp-level"/>
      </w:pPr>
      <w:r w:rsidRPr="00A472A0">
        <w:t>OPF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process improvement proposals submitted, accepted, or implemented</w:t>
      </w:r>
    </w:p>
    <w:p w:rsidR="00C137D6" w:rsidRPr="00A472A0" w:rsidRDefault="00C137D6" w:rsidP="001B2660">
      <w:pPr>
        <w:pStyle w:val="list-bullet-border"/>
      </w:pPr>
      <w:r w:rsidRPr="00A472A0">
        <w:t>CMMI maturity level or capability level</w:t>
      </w:r>
      <w:r w:rsidR="00F30D3F">
        <w:t xml:space="preserve"> earned</w:t>
      </w:r>
    </w:p>
    <w:p w:rsidR="00C137D6" w:rsidRPr="00A472A0" w:rsidRDefault="00C137D6" w:rsidP="001B2660">
      <w:pPr>
        <w:pStyle w:val="list-bullet-border"/>
      </w:pPr>
      <w:r w:rsidRPr="00A472A0">
        <w:t>Schedule for deployment of an organizational process asset</w:t>
      </w:r>
    </w:p>
    <w:p w:rsidR="00C137D6" w:rsidRPr="00A472A0" w:rsidRDefault="00C137D6" w:rsidP="001B2660">
      <w:pPr>
        <w:pStyle w:val="list-bullet-border"/>
      </w:pPr>
      <w:r w:rsidRPr="00A472A0">
        <w:t xml:space="preserve">Percentage of projects using the current organization’s set of standard processes (or tailored version of </w:t>
      </w:r>
      <w:r w:rsidR="00F30D3F">
        <w:t>the current set</w:t>
      </w:r>
      <w:r w:rsidRPr="00A472A0">
        <w:t>)</w:t>
      </w:r>
    </w:p>
    <w:p w:rsidR="00C137D6" w:rsidRPr="00A472A0" w:rsidRDefault="00C137D6" w:rsidP="001B2660">
      <w:pPr>
        <w:pStyle w:val="list-bullet-border"/>
      </w:pPr>
      <w:r w:rsidRPr="00A472A0">
        <w:t>Issue trends associated with implementing the organization’s set of standard processes (i.e., number of issues identified</w:t>
      </w:r>
      <w:r w:rsidR="00167FC2" w:rsidRPr="00A472A0">
        <w:t>,</w:t>
      </w:r>
      <w:r w:rsidRPr="00A472A0">
        <w:t xml:space="preserve"> number closed)</w:t>
      </w:r>
    </w:p>
    <w:p w:rsidR="00C137D6" w:rsidRPr="00A472A0" w:rsidRDefault="00C137D6" w:rsidP="001B2660">
      <w:pPr>
        <w:pStyle w:val="list-bullet-border"/>
      </w:pPr>
      <w:r w:rsidRPr="00A472A0">
        <w:t>Progress toward achievement of process needs and objectives</w:t>
      </w:r>
    </w:p>
    <w:p w:rsidR="00C137D6" w:rsidRPr="00A472A0" w:rsidRDefault="00C137D6" w:rsidP="007C6296">
      <w:pPr>
        <w:pStyle w:val="example-break"/>
      </w:pPr>
    </w:p>
    <w:p w:rsidR="00C137D6" w:rsidRPr="00A472A0" w:rsidRDefault="00C137D6" w:rsidP="007C6296">
      <w:pPr>
        <w:pStyle w:val="capability-sp-level"/>
      </w:pPr>
      <w:r w:rsidRPr="00A472A0">
        <w:lastRenderedPageBreak/>
        <w:t>OPM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 xml:space="preserve">Change in </w:t>
      </w:r>
      <w:r w:rsidR="00461AAB" w:rsidRPr="00A472A0">
        <w:t xml:space="preserve">quality and </w:t>
      </w:r>
      <w:r w:rsidRPr="00A472A0">
        <w:t>process performance</w:t>
      </w:r>
      <w:r w:rsidR="00461AAB" w:rsidRPr="00A472A0">
        <w:t xml:space="preserve"> related to business objectives</w:t>
      </w:r>
    </w:p>
    <w:p w:rsidR="00C137D6" w:rsidRPr="00A472A0" w:rsidRDefault="00C137D6" w:rsidP="001B2660">
      <w:pPr>
        <w:pStyle w:val="list-bullet-border"/>
      </w:pPr>
      <w:r w:rsidRPr="00A472A0">
        <w:t>Schedule for implementing and validating an improvement</w:t>
      </w:r>
    </w:p>
    <w:p w:rsidR="00C137D6" w:rsidRPr="00A472A0" w:rsidRDefault="00C137D6" w:rsidP="001B2660">
      <w:pPr>
        <w:pStyle w:val="list-bullet-border"/>
      </w:pPr>
      <w:r w:rsidRPr="00A472A0">
        <w:t>Schedule for activities to deploy a selected improvement</w:t>
      </w:r>
    </w:p>
    <w:p w:rsidR="00C137D6" w:rsidRPr="00A472A0" w:rsidRDefault="00C137D6" w:rsidP="007C6296">
      <w:pPr>
        <w:pStyle w:val="example-break"/>
      </w:pPr>
    </w:p>
    <w:p w:rsidR="00C137D6" w:rsidRPr="00A472A0" w:rsidRDefault="00C137D6" w:rsidP="007C6296">
      <w:pPr>
        <w:pStyle w:val="capability-sp-level"/>
      </w:pPr>
      <w:r w:rsidRPr="00A472A0">
        <w:t>OPP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Trends in the organization’s process performance with respect to changes in work products and task attributes (e.g., size growth, effort, schedule, quality)</w:t>
      </w:r>
    </w:p>
    <w:p w:rsidR="00C137D6" w:rsidRPr="00A472A0" w:rsidRDefault="00C137D6" w:rsidP="001B2660">
      <w:pPr>
        <w:pStyle w:val="list-bullet-border"/>
      </w:pPr>
      <w:r w:rsidRPr="00A472A0">
        <w:t>Schedule for collecting and reviewing measures to be used for establishing a process</w:t>
      </w:r>
      <w:r w:rsidR="00984A49" w:rsidRPr="00A472A0">
        <w:t xml:space="preserve"> </w:t>
      </w:r>
      <w:r w:rsidRPr="00A472A0">
        <w:t>performance baseline</w:t>
      </w:r>
    </w:p>
    <w:p w:rsidR="00C137D6" w:rsidRPr="00A472A0" w:rsidRDefault="00C137D6" w:rsidP="007C6296">
      <w:pPr>
        <w:pStyle w:val="example-break"/>
      </w:pPr>
    </w:p>
    <w:p w:rsidR="00C137D6" w:rsidRPr="00A472A0" w:rsidRDefault="00C137D6" w:rsidP="007C6296">
      <w:pPr>
        <w:pStyle w:val="capability-sp-level"/>
      </w:pPr>
      <w:r w:rsidRPr="00A472A0">
        <w:t>OT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training courses delivered (e.g., planned versus actual)</w:t>
      </w:r>
    </w:p>
    <w:p w:rsidR="00C137D6" w:rsidRPr="00A472A0" w:rsidRDefault="00C137D6" w:rsidP="001B2660">
      <w:pPr>
        <w:pStyle w:val="list-bullet-border"/>
      </w:pPr>
      <w:r w:rsidRPr="00A472A0">
        <w:t>Post-training evaluation ratings</w:t>
      </w:r>
    </w:p>
    <w:p w:rsidR="00C137D6" w:rsidRPr="00A472A0" w:rsidRDefault="00C137D6" w:rsidP="001B2660">
      <w:pPr>
        <w:pStyle w:val="list-bullet-border"/>
      </w:pPr>
      <w:r w:rsidRPr="00A472A0">
        <w:t>Training program quality survey ratings</w:t>
      </w:r>
    </w:p>
    <w:p w:rsidR="00C137D6" w:rsidRPr="00A472A0" w:rsidRDefault="00C137D6" w:rsidP="001B2660">
      <w:pPr>
        <w:pStyle w:val="list-bullet-border"/>
      </w:pPr>
      <w:r w:rsidRPr="00A472A0">
        <w:t>Schedule for delivery of training</w:t>
      </w:r>
    </w:p>
    <w:p w:rsidR="00C137D6" w:rsidRPr="00A472A0" w:rsidRDefault="00C137D6" w:rsidP="001B2660">
      <w:pPr>
        <w:pStyle w:val="list-bullet-border"/>
      </w:pPr>
      <w:r w:rsidRPr="00A472A0">
        <w:t>Schedule for development of a course</w:t>
      </w:r>
    </w:p>
    <w:p w:rsidR="00C137D6" w:rsidRPr="00A472A0" w:rsidRDefault="00C137D6" w:rsidP="007C6296">
      <w:pPr>
        <w:pStyle w:val="example-break"/>
      </w:pPr>
    </w:p>
    <w:p w:rsidR="00C137D6" w:rsidRPr="00A472A0" w:rsidRDefault="00C137D6" w:rsidP="007C6296">
      <w:pPr>
        <w:pStyle w:val="capability-sp-level"/>
      </w:pPr>
      <w:r w:rsidRPr="00A472A0">
        <w:t>PI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Product component integration profile (e.g., product component assemblies planned and performed, number of exceptions found)</w:t>
      </w:r>
    </w:p>
    <w:p w:rsidR="00C137D6" w:rsidRPr="00A472A0" w:rsidRDefault="00C137D6" w:rsidP="001B2660">
      <w:pPr>
        <w:pStyle w:val="list-bullet-border"/>
      </w:pPr>
      <w:r w:rsidRPr="00A472A0">
        <w:t>Integration evaluation problem report trends (e.g., number written and number closed)</w:t>
      </w:r>
    </w:p>
    <w:p w:rsidR="00C137D6" w:rsidRPr="00A472A0" w:rsidRDefault="00C137D6" w:rsidP="001B2660">
      <w:pPr>
        <w:pStyle w:val="list-bullet-border"/>
      </w:pPr>
      <w:r w:rsidRPr="00A472A0">
        <w:t>Integration evaluation problem report aging (i.e., how long each problem report has been open)</w:t>
      </w:r>
    </w:p>
    <w:p w:rsidR="00C137D6" w:rsidRPr="00A472A0" w:rsidRDefault="00C137D6" w:rsidP="001B2660">
      <w:pPr>
        <w:pStyle w:val="list-bullet-border"/>
      </w:pPr>
      <w:r w:rsidRPr="00A472A0">
        <w:t>Schedule for conduct of specific integration activities</w:t>
      </w:r>
    </w:p>
    <w:p w:rsidR="00C137D6" w:rsidRPr="00A472A0" w:rsidRDefault="00C137D6" w:rsidP="007C6296">
      <w:pPr>
        <w:pStyle w:val="example-break"/>
      </w:pPr>
    </w:p>
    <w:p w:rsidR="00C137D6" w:rsidRPr="00A472A0" w:rsidRDefault="00C137D6" w:rsidP="007C6296">
      <w:pPr>
        <w:pStyle w:val="capability-sp-level"/>
      </w:pPr>
      <w:r w:rsidRPr="00A472A0">
        <w:lastRenderedPageBreak/>
        <w:t>PMC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open and closed corrective actions</w:t>
      </w:r>
    </w:p>
    <w:p w:rsidR="00C137D6" w:rsidRPr="00A472A0" w:rsidRDefault="00C137D6" w:rsidP="001B2660">
      <w:pPr>
        <w:pStyle w:val="list-bullet-border"/>
      </w:pPr>
      <w:r w:rsidRPr="00A472A0">
        <w:t>Schedule with status for monthly financial data collection, analysis, and reporting</w:t>
      </w:r>
    </w:p>
    <w:p w:rsidR="00C137D6" w:rsidRPr="00A472A0" w:rsidRDefault="00C137D6" w:rsidP="001B2660">
      <w:pPr>
        <w:pStyle w:val="list-bullet-border"/>
      </w:pPr>
      <w:r w:rsidRPr="00A472A0">
        <w:t>Number and types of reviews performed</w:t>
      </w:r>
    </w:p>
    <w:p w:rsidR="00C137D6" w:rsidRPr="00A472A0" w:rsidRDefault="00C137D6" w:rsidP="001B2660">
      <w:pPr>
        <w:pStyle w:val="list-bullet-border"/>
      </w:pPr>
      <w:r w:rsidRPr="00A472A0">
        <w:t>Review schedule (planned versus actual and slipped target dates)</w:t>
      </w:r>
    </w:p>
    <w:p w:rsidR="00C137D6" w:rsidRPr="00A472A0" w:rsidRDefault="00C137D6" w:rsidP="001B2660">
      <w:pPr>
        <w:pStyle w:val="list-bullet-border"/>
      </w:pPr>
      <w:r w:rsidRPr="00A472A0">
        <w:t>Schedule for collection and analysis of monitoring data</w:t>
      </w:r>
    </w:p>
    <w:p w:rsidR="00C137D6" w:rsidRPr="00A472A0" w:rsidRDefault="00C137D6" w:rsidP="007C6296">
      <w:pPr>
        <w:pStyle w:val="example-break"/>
      </w:pPr>
    </w:p>
    <w:p w:rsidR="00C137D6" w:rsidRPr="00A472A0" w:rsidRDefault="00C137D6" w:rsidP="007C6296">
      <w:pPr>
        <w:pStyle w:val="capability-sp-level"/>
      </w:pPr>
      <w:r w:rsidRPr="00A472A0">
        <w:t>PP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revisions to the plan</w:t>
      </w:r>
    </w:p>
    <w:p w:rsidR="00C137D6" w:rsidRPr="00A472A0" w:rsidRDefault="00C137D6" w:rsidP="001B2660">
      <w:pPr>
        <w:pStyle w:val="list-bullet-border"/>
      </w:pPr>
      <w:r w:rsidRPr="00A472A0">
        <w:t>Cost, schedule, and effort variance per plan revision</w:t>
      </w:r>
    </w:p>
    <w:p w:rsidR="00C137D6" w:rsidRPr="00A472A0" w:rsidRDefault="00C137D6" w:rsidP="001B2660">
      <w:pPr>
        <w:pStyle w:val="list-bullet-border"/>
      </w:pPr>
      <w:r w:rsidRPr="00A472A0">
        <w:t>Schedule for development and maintenance of program plans</w:t>
      </w:r>
    </w:p>
    <w:p w:rsidR="00C137D6" w:rsidRPr="00A472A0" w:rsidRDefault="00C137D6" w:rsidP="007C6296">
      <w:pPr>
        <w:pStyle w:val="example-break"/>
      </w:pPr>
    </w:p>
    <w:p w:rsidR="00C137D6" w:rsidRPr="00A472A0" w:rsidRDefault="00C137D6" w:rsidP="007C6296">
      <w:pPr>
        <w:pStyle w:val="capability-sp-level"/>
      </w:pPr>
      <w:r w:rsidRPr="00A472A0">
        <w:t>PPQA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Variance of objective process evaluations planned and performed</w:t>
      </w:r>
    </w:p>
    <w:p w:rsidR="00C137D6" w:rsidRPr="00A472A0" w:rsidRDefault="00C137D6" w:rsidP="001B2660">
      <w:pPr>
        <w:pStyle w:val="list-bullet-border"/>
      </w:pPr>
      <w:r w:rsidRPr="00A472A0">
        <w:t>Variance of objective work product evaluations planned and performed</w:t>
      </w:r>
    </w:p>
    <w:p w:rsidR="00C137D6" w:rsidRPr="00A472A0" w:rsidRDefault="00C137D6" w:rsidP="001B2660">
      <w:pPr>
        <w:pStyle w:val="list-bullet-border"/>
      </w:pPr>
      <w:r w:rsidRPr="00A472A0">
        <w:t>Schedule for objective evaluations</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Profile of subprocess attributes whose process performance provide insight about the risk to</w:t>
      </w:r>
      <w:r w:rsidR="00461AAB" w:rsidRPr="00A472A0">
        <w:t>,</w:t>
      </w:r>
      <w:r w:rsidRPr="00A472A0">
        <w:t xml:space="preserve"> or are key contributors to</w:t>
      </w:r>
      <w:r w:rsidR="00461AAB" w:rsidRPr="00A472A0">
        <w:t>,</w:t>
      </w:r>
      <w:r w:rsidRPr="00A472A0">
        <w:t xml:space="preserve"> achieving project objectives (e.g., number selected for monitoring through statistical techniques, number currently being monitored, number whose process performance is stable)</w:t>
      </w:r>
    </w:p>
    <w:p w:rsidR="00C137D6" w:rsidRPr="00A472A0" w:rsidRDefault="00C137D6" w:rsidP="001B2660">
      <w:pPr>
        <w:pStyle w:val="list-bullet-border"/>
      </w:pPr>
      <w:r w:rsidRPr="00A472A0">
        <w:t>Number of special causes of variation identified</w:t>
      </w:r>
    </w:p>
    <w:p w:rsidR="00C137D6" w:rsidRPr="00A472A0" w:rsidRDefault="00C137D6" w:rsidP="001B2660">
      <w:pPr>
        <w:pStyle w:val="list-bullet-border"/>
      </w:pPr>
      <w:r w:rsidRPr="00A472A0">
        <w:t>Schedule of data collection, analysis, and reporting activities in a measurement and analysis cycle as it relates to quantitative management activities</w:t>
      </w:r>
    </w:p>
    <w:p w:rsidR="00C137D6" w:rsidRPr="00A472A0" w:rsidRDefault="00C137D6" w:rsidP="007C6296">
      <w:pPr>
        <w:pStyle w:val="example-break"/>
      </w:pPr>
    </w:p>
    <w:p w:rsidR="00C137D6" w:rsidRPr="00A472A0" w:rsidRDefault="00C137D6" w:rsidP="007C6296">
      <w:pPr>
        <w:pStyle w:val="capability-sp-level"/>
      </w:pPr>
      <w:r w:rsidRPr="00A472A0">
        <w:t>RD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Cost, schedule, and effort expended for rework</w:t>
      </w:r>
    </w:p>
    <w:p w:rsidR="00C137D6" w:rsidRPr="00A472A0" w:rsidRDefault="00C137D6" w:rsidP="001B2660">
      <w:pPr>
        <w:pStyle w:val="list-bullet-border"/>
      </w:pPr>
      <w:r w:rsidRPr="00A472A0">
        <w:t>Defect density of requirements specifications</w:t>
      </w:r>
    </w:p>
    <w:p w:rsidR="00C137D6" w:rsidRPr="00A472A0" w:rsidRDefault="00C137D6" w:rsidP="001B2660">
      <w:pPr>
        <w:pStyle w:val="list-bullet-border"/>
      </w:pPr>
      <w:r w:rsidRPr="00A472A0">
        <w:t>Schedule for activities to develop a set of requirements</w:t>
      </w:r>
    </w:p>
    <w:p w:rsidR="00C137D6" w:rsidRPr="00A472A0" w:rsidRDefault="00C137D6" w:rsidP="007C6296">
      <w:pPr>
        <w:pStyle w:val="example-break"/>
      </w:pPr>
    </w:p>
    <w:p w:rsidR="00C137D6" w:rsidRPr="00A472A0" w:rsidRDefault="00C137D6" w:rsidP="007C6296">
      <w:pPr>
        <w:pStyle w:val="capability-sp-level"/>
      </w:pPr>
      <w:r w:rsidRPr="00A472A0">
        <w:lastRenderedPageBreak/>
        <w:t>REQM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Requirements volatility (percentage of requirements changed)</w:t>
      </w:r>
    </w:p>
    <w:p w:rsidR="00C137D6" w:rsidRPr="00A472A0" w:rsidRDefault="00C137D6" w:rsidP="001B2660">
      <w:pPr>
        <w:pStyle w:val="list-bullet-border"/>
      </w:pPr>
      <w:r w:rsidRPr="00A472A0">
        <w:t>Schedule for coordination of requirements</w:t>
      </w:r>
    </w:p>
    <w:p w:rsidR="00C137D6" w:rsidRPr="00A472A0" w:rsidRDefault="00C137D6" w:rsidP="001B2660">
      <w:pPr>
        <w:pStyle w:val="list-bullet-border"/>
      </w:pPr>
      <w:r w:rsidRPr="00A472A0">
        <w:t>Schedule for analysis of a proposed requirements change</w:t>
      </w:r>
    </w:p>
    <w:p w:rsidR="00C137D6" w:rsidRPr="00A472A0" w:rsidRDefault="00C137D6" w:rsidP="007C6296">
      <w:pPr>
        <w:pStyle w:val="example-break"/>
      </w:pPr>
    </w:p>
    <w:p w:rsidR="00C137D6" w:rsidRPr="00A472A0" w:rsidRDefault="00C137D6" w:rsidP="007C6296">
      <w:pPr>
        <w:pStyle w:val="capability-sp-level"/>
      </w:pPr>
      <w:r w:rsidRPr="00A472A0">
        <w:t>RSKM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risks identified, managed, tracked, and controlled</w:t>
      </w:r>
    </w:p>
    <w:p w:rsidR="00C137D6" w:rsidRPr="00A472A0" w:rsidRDefault="00C137D6" w:rsidP="001B2660">
      <w:pPr>
        <w:pStyle w:val="list-bullet-border"/>
      </w:pPr>
      <w:r w:rsidRPr="00A472A0">
        <w:t>Risk exposure and changes to the risk exposure for each assessed risk, and as a summary percentage of management reserve</w:t>
      </w:r>
    </w:p>
    <w:p w:rsidR="00C137D6" w:rsidRPr="00A472A0" w:rsidRDefault="00C137D6" w:rsidP="001B2660">
      <w:pPr>
        <w:pStyle w:val="list-bullet-border"/>
      </w:pPr>
      <w:r w:rsidRPr="00A472A0">
        <w:t>Change activity for risk mitigation plans (e.g., processes, schedule, funding)</w:t>
      </w:r>
    </w:p>
    <w:p w:rsidR="00C137D6" w:rsidRPr="00A472A0" w:rsidRDefault="00C137D6" w:rsidP="001B2660">
      <w:pPr>
        <w:pStyle w:val="list-bullet-border"/>
      </w:pPr>
      <w:r w:rsidRPr="00A472A0">
        <w:t>Occurrence of unanticipated risks</w:t>
      </w:r>
    </w:p>
    <w:p w:rsidR="00C137D6" w:rsidRPr="00A472A0" w:rsidRDefault="00C137D6" w:rsidP="001B2660">
      <w:pPr>
        <w:pStyle w:val="list-bullet-border"/>
      </w:pPr>
      <w:r w:rsidRPr="00A472A0">
        <w:t>Risk categorization volatility</w:t>
      </w:r>
    </w:p>
    <w:p w:rsidR="00C137D6" w:rsidRPr="00A472A0" w:rsidRDefault="00C137D6" w:rsidP="001B2660">
      <w:pPr>
        <w:pStyle w:val="list-bullet-border"/>
      </w:pPr>
      <w:r w:rsidRPr="00A472A0">
        <w:t>Comparison of estimated versus actual risk mitigation effort and impact</w:t>
      </w:r>
    </w:p>
    <w:p w:rsidR="00C137D6" w:rsidRPr="00A472A0" w:rsidRDefault="00C137D6" w:rsidP="001B2660">
      <w:pPr>
        <w:pStyle w:val="list-bullet-border"/>
      </w:pPr>
      <w:r w:rsidRPr="00A472A0">
        <w:t>Schedule for risk analysis activities</w:t>
      </w:r>
    </w:p>
    <w:p w:rsidR="00C137D6" w:rsidRPr="00A472A0" w:rsidRDefault="00C137D6" w:rsidP="001B2660">
      <w:pPr>
        <w:pStyle w:val="list-bullet-border"/>
      </w:pPr>
      <w:r w:rsidRPr="00A472A0">
        <w:t>Schedule of actions for a specific mitigation</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changes made to the requirements for the supplier</w:t>
      </w:r>
    </w:p>
    <w:p w:rsidR="00C137D6" w:rsidRPr="00A472A0" w:rsidRDefault="00C137D6" w:rsidP="001B2660">
      <w:pPr>
        <w:pStyle w:val="list-bullet-border"/>
      </w:pPr>
      <w:r w:rsidRPr="00A472A0">
        <w:t xml:space="preserve">Cost and schedule variance </w:t>
      </w:r>
      <w:r w:rsidR="00D11AC8" w:rsidRPr="00A472A0">
        <w:t xml:space="preserve">in accordance with the </w:t>
      </w:r>
      <w:r w:rsidRPr="00A472A0">
        <w:t>supplier agreement</w:t>
      </w:r>
    </w:p>
    <w:p w:rsidR="00C137D6" w:rsidRPr="00A472A0" w:rsidRDefault="00C137D6" w:rsidP="001B2660">
      <w:pPr>
        <w:pStyle w:val="list-bullet-border"/>
      </w:pPr>
      <w:r w:rsidRPr="00A472A0">
        <w:t>Schedule for selecting a supplier and establishing an agreement</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Cost, schedule, and effort expended for rework</w:t>
      </w:r>
    </w:p>
    <w:p w:rsidR="00C137D6" w:rsidRPr="00A472A0" w:rsidRDefault="00C137D6" w:rsidP="001B2660">
      <w:pPr>
        <w:pStyle w:val="list-bullet-border"/>
      </w:pPr>
      <w:r w:rsidRPr="00A472A0">
        <w:t>Percentage of requirements addressed in the product or product component design</w:t>
      </w:r>
    </w:p>
    <w:p w:rsidR="00C137D6" w:rsidRPr="00A472A0" w:rsidRDefault="00C137D6" w:rsidP="001B2660">
      <w:pPr>
        <w:pStyle w:val="list-bullet-border"/>
      </w:pPr>
      <w:r w:rsidRPr="00A472A0">
        <w:t>Size and complexity of the product, product components, interfaces, and documentation</w:t>
      </w:r>
    </w:p>
    <w:p w:rsidR="00C137D6" w:rsidRPr="00A472A0" w:rsidRDefault="00C137D6" w:rsidP="001B2660">
      <w:pPr>
        <w:pStyle w:val="list-bullet-border"/>
      </w:pPr>
      <w:r w:rsidRPr="00A472A0">
        <w:t>Defect density of technical solutions work products</w:t>
      </w:r>
    </w:p>
    <w:p w:rsidR="00C137D6" w:rsidRPr="00A472A0" w:rsidRDefault="00C137D6" w:rsidP="001B2660">
      <w:pPr>
        <w:pStyle w:val="list-bullet-border"/>
      </w:pPr>
      <w:r w:rsidRPr="00A472A0">
        <w:t>Schedule for design activities</w:t>
      </w:r>
    </w:p>
    <w:p w:rsidR="00C137D6" w:rsidRPr="00A472A0" w:rsidRDefault="00C137D6" w:rsidP="007C6296">
      <w:pPr>
        <w:pStyle w:val="example-break"/>
      </w:pPr>
    </w:p>
    <w:p w:rsidR="00C137D6" w:rsidRPr="00A472A0" w:rsidRDefault="00C137D6" w:rsidP="007C6296">
      <w:pPr>
        <w:pStyle w:val="capability-sp-level"/>
      </w:pPr>
      <w:r w:rsidRPr="00A472A0">
        <w:lastRenderedPageBreak/>
        <w:t>VAL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Number of validation activities completed (planned versus actual)</w:t>
      </w:r>
    </w:p>
    <w:p w:rsidR="00C137D6" w:rsidRPr="00A472A0" w:rsidRDefault="00C137D6" w:rsidP="001B2660">
      <w:pPr>
        <w:pStyle w:val="list-bullet-border"/>
      </w:pPr>
      <w:r w:rsidRPr="00A472A0">
        <w:t>Validation problem report trends (e.g., number written</w:t>
      </w:r>
      <w:r w:rsidR="00532F59" w:rsidRPr="00A472A0">
        <w:t>,</w:t>
      </w:r>
      <w:r w:rsidRPr="00A472A0">
        <w:t xml:space="preserve"> number closed)</w:t>
      </w:r>
    </w:p>
    <w:p w:rsidR="00C137D6" w:rsidRPr="00A472A0" w:rsidRDefault="00C137D6" w:rsidP="001B2660">
      <w:pPr>
        <w:pStyle w:val="list-bullet-border"/>
      </w:pPr>
      <w:r w:rsidRPr="00A472A0">
        <w:t>Validation problem report aging (i.e., how long each problem report has been open)</w:t>
      </w:r>
    </w:p>
    <w:p w:rsidR="00C137D6" w:rsidRPr="00A472A0" w:rsidRDefault="00C137D6" w:rsidP="001B2660">
      <w:pPr>
        <w:pStyle w:val="list-bullet-border"/>
      </w:pPr>
      <w:r w:rsidRPr="00A472A0">
        <w:t>Schedule for a specific validation activity</w:t>
      </w:r>
    </w:p>
    <w:p w:rsidR="00C137D6" w:rsidRPr="00A472A0" w:rsidRDefault="00C137D6" w:rsidP="007C6296">
      <w:pPr>
        <w:pStyle w:val="example-break"/>
      </w:pPr>
    </w:p>
    <w:p w:rsidR="00C137D6" w:rsidRPr="00A472A0" w:rsidRDefault="00C137D6" w:rsidP="007C6296">
      <w:pPr>
        <w:pStyle w:val="capability-sp-level"/>
      </w:pPr>
      <w:r w:rsidRPr="00A472A0">
        <w:t>VER Elaboration</w:t>
      </w:r>
    </w:p>
    <w:p w:rsidR="00C137D6" w:rsidRPr="00A472A0" w:rsidRDefault="00C137D6" w:rsidP="007C6296">
      <w:pPr>
        <w:pStyle w:val="body-border"/>
      </w:pPr>
      <w:r w:rsidRPr="00A472A0">
        <w:t>Examples of measures and work products used in monitoring and controlling include the following:</w:t>
      </w:r>
    </w:p>
    <w:p w:rsidR="00C137D6" w:rsidRPr="00A472A0" w:rsidRDefault="00C137D6" w:rsidP="001B2660">
      <w:pPr>
        <w:pStyle w:val="list-bullet-border"/>
      </w:pPr>
      <w:r w:rsidRPr="00A472A0">
        <w:t xml:space="preserve">Verification profile (e.g., the number of verifications planned and performed, and the defects found; or </w:t>
      </w:r>
      <w:r w:rsidR="00FB2F37" w:rsidRPr="00A472A0">
        <w:t>defects</w:t>
      </w:r>
      <w:r w:rsidRPr="00A472A0">
        <w:t xml:space="preserve"> categorized by verification method or type)</w:t>
      </w:r>
    </w:p>
    <w:p w:rsidR="00C137D6" w:rsidRPr="00A472A0" w:rsidRDefault="00C137D6" w:rsidP="001B2660">
      <w:pPr>
        <w:pStyle w:val="list-bullet-border"/>
      </w:pPr>
      <w:r w:rsidRPr="00A472A0">
        <w:t>Number of defects detected by defect category</w:t>
      </w:r>
    </w:p>
    <w:p w:rsidR="00C137D6" w:rsidRPr="00A472A0" w:rsidRDefault="00C137D6" w:rsidP="001B2660">
      <w:pPr>
        <w:pStyle w:val="list-bullet-border"/>
      </w:pPr>
      <w:r w:rsidRPr="00A472A0">
        <w:t>Verification problem report trends (e.g., number written</w:t>
      </w:r>
      <w:r w:rsidR="00532F59" w:rsidRPr="00A472A0">
        <w:t>,</w:t>
      </w:r>
      <w:r w:rsidRPr="00A472A0">
        <w:t xml:space="preserve"> number closed)</w:t>
      </w:r>
    </w:p>
    <w:p w:rsidR="00C137D6" w:rsidRPr="00A472A0" w:rsidRDefault="00C137D6" w:rsidP="001B2660">
      <w:pPr>
        <w:pStyle w:val="list-bullet-border"/>
      </w:pPr>
      <w:r w:rsidRPr="00A472A0">
        <w:t>Verification problem report status (i.e., how long each problem report has been open)</w:t>
      </w:r>
    </w:p>
    <w:p w:rsidR="00C137D6" w:rsidRPr="00A472A0" w:rsidRDefault="00C137D6" w:rsidP="001B2660">
      <w:pPr>
        <w:pStyle w:val="list-bullet-border"/>
      </w:pPr>
      <w:r w:rsidRPr="00A472A0">
        <w:t>Schedule for a specific verification activity</w:t>
      </w:r>
    </w:p>
    <w:p w:rsidR="00461AAB" w:rsidRPr="00A472A0" w:rsidRDefault="00461AAB" w:rsidP="001B2660">
      <w:pPr>
        <w:pStyle w:val="list-bullet-border"/>
      </w:pPr>
      <w:r w:rsidRPr="00A472A0">
        <w:t>Peer review effectiveness</w:t>
      </w:r>
    </w:p>
    <w:p w:rsidR="00C137D6" w:rsidRPr="00A472A0" w:rsidRDefault="00C137D6" w:rsidP="007C6296">
      <w:pPr>
        <w:pStyle w:val="example-break"/>
      </w:pPr>
    </w:p>
    <w:p w:rsidR="00C137D6" w:rsidRPr="00A472A0" w:rsidRDefault="00C137D6" w:rsidP="007C6296">
      <w:pPr>
        <w:pStyle w:val="H-sp-name"/>
      </w:pPr>
      <w:r w:rsidRPr="00A472A0">
        <w:t>GP 2.9</w:t>
      </w:r>
      <w:r w:rsidRPr="00A472A0">
        <w:tab/>
        <w:t>Objectively Evaluate Adherence</w:t>
      </w:r>
    </w:p>
    <w:p w:rsidR="00C137D6" w:rsidRPr="00A472A0" w:rsidRDefault="00C137D6" w:rsidP="007C6296">
      <w:pPr>
        <w:pStyle w:val="sp-statement"/>
      </w:pPr>
      <w:r w:rsidRPr="00A472A0">
        <w:t>Objectively evaluate adherence of the process and selected work products against the process description, standards, and procedures, and address noncompliance.</w:t>
      </w:r>
    </w:p>
    <w:p w:rsidR="00C137D6" w:rsidRPr="00A472A0" w:rsidRDefault="00C137D6" w:rsidP="007C6296">
      <w:pPr>
        <w:pStyle w:val="body"/>
      </w:pPr>
      <w:r w:rsidRPr="00A472A0">
        <w:t>The purpose of this generic practice is to provide credible assurance that the process and selected work products are implemented as planned and adhere to the process description, standards, and procedures. (See the definition of “objectively evaluate” in the glossary.)</w:t>
      </w:r>
    </w:p>
    <w:p w:rsidR="00C137D6" w:rsidRPr="00A472A0" w:rsidRDefault="00C137D6" w:rsidP="007C6296">
      <w:pPr>
        <w:pStyle w:val="reference"/>
      </w:pPr>
      <w:r w:rsidRPr="00A472A0">
        <w:t>Refer to the Process and Product Quality Assurance process area for more information about objectively evaluating processes and work products.</w:t>
      </w:r>
    </w:p>
    <w:p w:rsidR="00C137D6" w:rsidRPr="00A472A0" w:rsidRDefault="00C137D6" w:rsidP="007C6296">
      <w:pPr>
        <w:pStyle w:val="body"/>
      </w:pPr>
      <w:r w:rsidRPr="00A472A0">
        <w:t xml:space="preserve">People not directly responsible for managing or performing the activities of the process typically evaluate adherence. In many cases, adherence is evaluated by people </w:t>
      </w:r>
      <w:r w:rsidR="00EB572A" w:rsidRPr="00A472A0">
        <w:t>in</w:t>
      </w:r>
      <w:r w:rsidRPr="00A472A0">
        <w:t xml:space="preserve"> the organization, but external to the process or project, or by people external to the organization. As a result, credible assurance of adherence can be provided even during times when the process is under stress (e.g., when the effort is behind schedule, when the effort is over budget).</w:t>
      </w:r>
    </w:p>
    <w:p w:rsidR="00C137D6" w:rsidRPr="00A472A0" w:rsidRDefault="00C137D6" w:rsidP="007C6296">
      <w:pPr>
        <w:pStyle w:val="capability-sp-level"/>
      </w:pPr>
      <w:r w:rsidRPr="00A472A0">
        <w:t>CAR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Determining causes of outcomes</w:t>
      </w:r>
    </w:p>
    <w:p w:rsidR="00C137D6" w:rsidRPr="00A472A0" w:rsidRDefault="004979AD" w:rsidP="001B2660">
      <w:pPr>
        <w:pStyle w:val="list-bullet-border"/>
      </w:pPr>
      <w:r w:rsidRPr="00A472A0">
        <w:t>Evaluating</w:t>
      </w:r>
      <w:r w:rsidR="00C137D6" w:rsidRPr="00A472A0">
        <w:t xml:space="preserve"> results of action plans</w:t>
      </w:r>
    </w:p>
    <w:p w:rsidR="00C137D6" w:rsidRPr="00A472A0" w:rsidRDefault="00C137D6" w:rsidP="007C6296">
      <w:pPr>
        <w:pStyle w:val="example-break"/>
      </w:pPr>
    </w:p>
    <w:p w:rsidR="00C137D6" w:rsidRPr="00A472A0" w:rsidRDefault="00C137D6" w:rsidP="007C6296">
      <w:pPr>
        <w:pStyle w:val="body-border"/>
      </w:pPr>
      <w:r w:rsidRPr="00A472A0">
        <w:lastRenderedPageBreak/>
        <w:t>Examples of work products reviewed include the following:</w:t>
      </w:r>
    </w:p>
    <w:p w:rsidR="00C137D6" w:rsidRPr="00A472A0" w:rsidRDefault="00C137D6" w:rsidP="001B2660">
      <w:pPr>
        <w:pStyle w:val="list-bullet-border"/>
      </w:pPr>
      <w:r w:rsidRPr="00A472A0">
        <w:t>Action proposals selected for implementation</w:t>
      </w:r>
    </w:p>
    <w:p w:rsidR="00C137D6" w:rsidRPr="00A472A0" w:rsidRDefault="00C137D6" w:rsidP="001B2660">
      <w:pPr>
        <w:pStyle w:val="list-bullet-border"/>
      </w:pPr>
      <w:r w:rsidRPr="00A472A0">
        <w:t>Causal analysis and resolution records</w:t>
      </w:r>
    </w:p>
    <w:p w:rsidR="00C137D6" w:rsidRPr="00A472A0" w:rsidRDefault="00C137D6" w:rsidP="007C6296">
      <w:pPr>
        <w:pStyle w:val="example-break"/>
      </w:pPr>
    </w:p>
    <w:p w:rsidR="00C137D6" w:rsidRPr="00A472A0" w:rsidRDefault="00C137D6" w:rsidP="007C6296">
      <w:pPr>
        <w:pStyle w:val="capability-sp-level"/>
      </w:pPr>
      <w:r w:rsidRPr="00A472A0">
        <w:t>CM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baselines</w:t>
      </w:r>
    </w:p>
    <w:p w:rsidR="00C137D6" w:rsidRPr="00A472A0" w:rsidRDefault="00C137D6" w:rsidP="001B2660">
      <w:pPr>
        <w:pStyle w:val="list-bullet-border"/>
      </w:pPr>
      <w:r w:rsidRPr="00A472A0">
        <w:t>Tracking and controlling changes</w:t>
      </w:r>
    </w:p>
    <w:p w:rsidR="00C137D6" w:rsidRPr="00A472A0" w:rsidRDefault="00C137D6" w:rsidP="001B2660">
      <w:pPr>
        <w:pStyle w:val="list-bullet-border"/>
      </w:pPr>
      <w:r w:rsidRPr="00A472A0">
        <w:t xml:space="preserve">Establishing and maintaining </w:t>
      </w:r>
      <w:r w:rsidR="00AF0258">
        <w:t xml:space="preserve">the </w:t>
      </w:r>
      <w:r w:rsidRPr="00A472A0">
        <w:t>integrity of baselines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Archives of baselines</w:t>
      </w:r>
    </w:p>
    <w:p w:rsidR="00C137D6" w:rsidRPr="00A472A0" w:rsidRDefault="00C137D6" w:rsidP="001B2660">
      <w:pPr>
        <w:pStyle w:val="list-bullet-border"/>
      </w:pPr>
      <w:r w:rsidRPr="00A472A0">
        <w:t>Change request database</w:t>
      </w:r>
    </w:p>
    <w:p w:rsidR="00C137D6" w:rsidRPr="00A472A0" w:rsidRDefault="00C137D6" w:rsidP="007C6296">
      <w:pPr>
        <w:pStyle w:val="example-break"/>
      </w:pPr>
    </w:p>
    <w:p w:rsidR="00C137D6" w:rsidRPr="00A472A0" w:rsidRDefault="00C137D6" w:rsidP="007C6296">
      <w:pPr>
        <w:pStyle w:val="capability-sp-level"/>
      </w:pPr>
      <w:r w:rsidRPr="00A472A0">
        <w:t>DAR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Evaluating alternatives using established criteria and methods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Guidelines for when to apply a formal evaluation process</w:t>
      </w:r>
    </w:p>
    <w:p w:rsidR="00C137D6" w:rsidRPr="00A472A0" w:rsidRDefault="00C137D6" w:rsidP="001B2660">
      <w:pPr>
        <w:pStyle w:val="list-bullet-border"/>
      </w:pPr>
      <w:r w:rsidRPr="00A472A0">
        <w:t>Evaluation reports containing recommended solutions</w:t>
      </w:r>
    </w:p>
    <w:p w:rsidR="00C137D6" w:rsidRPr="00A472A0" w:rsidRDefault="00C137D6" w:rsidP="007C6296">
      <w:pPr>
        <w:pStyle w:val="example-break"/>
      </w:pPr>
    </w:p>
    <w:p w:rsidR="00C137D6" w:rsidRPr="00A472A0" w:rsidRDefault="00C137D6" w:rsidP="007C6296">
      <w:pPr>
        <w:pStyle w:val="capability-sp-level"/>
      </w:pPr>
      <w:r w:rsidRPr="00A472A0">
        <w:t>IPM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maintaining, and using the project’s defined process</w:t>
      </w:r>
    </w:p>
    <w:p w:rsidR="00C137D6" w:rsidRPr="00A472A0" w:rsidRDefault="00C137D6" w:rsidP="001B2660">
      <w:pPr>
        <w:pStyle w:val="list-bullet-border"/>
      </w:pPr>
      <w:r w:rsidRPr="00A472A0">
        <w:t>Coordinating and collaborating with relevant stakeholders</w:t>
      </w:r>
    </w:p>
    <w:p w:rsidR="00C137D6" w:rsidRPr="00A472A0" w:rsidRDefault="00C137D6" w:rsidP="001B2660">
      <w:pPr>
        <w:pStyle w:val="list-bullet-border"/>
      </w:pPr>
      <w:r w:rsidRPr="00A472A0">
        <w:t>Using the project's shared vision</w:t>
      </w:r>
    </w:p>
    <w:p w:rsidR="00C137D6" w:rsidRPr="00A472A0" w:rsidRDefault="00C137D6" w:rsidP="001B2660">
      <w:pPr>
        <w:pStyle w:val="list-bullet-border"/>
      </w:pPr>
      <w:r w:rsidRPr="00A472A0">
        <w:t>Organizing teams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Project’s defined process</w:t>
      </w:r>
    </w:p>
    <w:p w:rsidR="00C137D6" w:rsidRPr="00A472A0" w:rsidRDefault="00C137D6" w:rsidP="001B2660">
      <w:pPr>
        <w:pStyle w:val="list-bullet-border"/>
      </w:pPr>
      <w:r w:rsidRPr="00A472A0">
        <w:t>Project plans</w:t>
      </w:r>
    </w:p>
    <w:p w:rsidR="00C137D6" w:rsidRDefault="00C137D6" w:rsidP="001B2660">
      <w:pPr>
        <w:pStyle w:val="list-bullet-border"/>
      </w:pPr>
      <w:r w:rsidRPr="00A472A0">
        <w:t>Other plans that affect the project</w:t>
      </w:r>
    </w:p>
    <w:p w:rsidR="00B94302" w:rsidRPr="00A472A0" w:rsidRDefault="00B94302" w:rsidP="001B2660">
      <w:pPr>
        <w:pStyle w:val="list-bullet-border"/>
      </w:pPr>
      <w:r>
        <w:t>Work environment standards</w:t>
      </w:r>
    </w:p>
    <w:p w:rsidR="00C137D6" w:rsidRPr="00A472A0" w:rsidRDefault="00C137D6" w:rsidP="001B2660">
      <w:pPr>
        <w:pStyle w:val="list-bullet-border"/>
      </w:pPr>
      <w:r w:rsidRPr="00A472A0">
        <w:t>Shared vision statements</w:t>
      </w:r>
    </w:p>
    <w:p w:rsidR="00C137D6" w:rsidRPr="00A472A0" w:rsidRDefault="00C137D6" w:rsidP="001B2660">
      <w:pPr>
        <w:pStyle w:val="list-bullet-border"/>
      </w:pPr>
      <w:r w:rsidRPr="00A472A0">
        <w:t>Team structure</w:t>
      </w:r>
    </w:p>
    <w:p w:rsidR="00C137D6" w:rsidRPr="00A472A0" w:rsidRDefault="00C137D6" w:rsidP="001B2660">
      <w:pPr>
        <w:pStyle w:val="list-bullet-border"/>
      </w:pPr>
      <w:r w:rsidRPr="00A472A0">
        <w:t>Team charters</w:t>
      </w:r>
    </w:p>
    <w:p w:rsidR="00C137D6" w:rsidRPr="00A472A0" w:rsidRDefault="00C137D6" w:rsidP="007C6296">
      <w:pPr>
        <w:pStyle w:val="example-break"/>
      </w:pPr>
    </w:p>
    <w:p w:rsidR="00C137D6" w:rsidRPr="00A472A0" w:rsidRDefault="00C137D6" w:rsidP="007C6296">
      <w:pPr>
        <w:pStyle w:val="capability-sp-level"/>
      </w:pPr>
      <w:r w:rsidRPr="00A472A0">
        <w:lastRenderedPageBreak/>
        <w:t>MA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Aligning measurement and analysis activities</w:t>
      </w:r>
    </w:p>
    <w:p w:rsidR="00C137D6" w:rsidRPr="00A472A0" w:rsidRDefault="00C137D6" w:rsidP="001B2660">
      <w:pPr>
        <w:pStyle w:val="list-bullet-border"/>
      </w:pPr>
      <w:r w:rsidRPr="00A472A0">
        <w:t>Providing measurement results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Specifications of base and derived measures</w:t>
      </w:r>
    </w:p>
    <w:p w:rsidR="00C137D6" w:rsidRPr="00A472A0" w:rsidRDefault="00C137D6" w:rsidP="001B2660">
      <w:pPr>
        <w:pStyle w:val="list-bullet-border"/>
      </w:pPr>
      <w:r w:rsidRPr="00A472A0">
        <w:t>Data collection and storage procedures</w:t>
      </w:r>
    </w:p>
    <w:p w:rsidR="00C137D6" w:rsidRPr="00A472A0" w:rsidRDefault="00C137D6" w:rsidP="001B2660">
      <w:pPr>
        <w:pStyle w:val="list-bullet-border"/>
      </w:pPr>
      <w:r w:rsidRPr="00A472A0">
        <w:t>Analysis results and draft reports</w:t>
      </w:r>
    </w:p>
    <w:p w:rsidR="00C137D6" w:rsidRPr="00A472A0" w:rsidRDefault="00C137D6" w:rsidP="007C6296">
      <w:pPr>
        <w:pStyle w:val="example-break"/>
      </w:pPr>
    </w:p>
    <w:p w:rsidR="00C137D6" w:rsidRPr="00A472A0" w:rsidRDefault="00C137D6" w:rsidP="007C6296">
      <w:pPr>
        <w:pStyle w:val="capability-sp-level"/>
      </w:pPr>
      <w:r w:rsidRPr="00A472A0">
        <w:t>OPD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organizational process assets</w:t>
      </w:r>
    </w:p>
    <w:p w:rsidR="00C137D6" w:rsidRPr="00A472A0" w:rsidRDefault="00C137D6" w:rsidP="001B2660">
      <w:pPr>
        <w:pStyle w:val="list-bullet-border"/>
      </w:pPr>
      <w:r w:rsidRPr="00A472A0">
        <w:t xml:space="preserve">Determining rules and guidelines for </w:t>
      </w:r>
      <w:r w:rsidR="00461AAB" w:rsidRPr="00A472A0">
        <w:t>structuring and forming</w:t>
      </w:r>
      <w:r w:rsidRPr="00A472A0">
        <w:t xml:space="preserve"> teams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Organization’s set of standard processes</w:t>
      </w:r>
    </w:p>
    <w:p w:rsidR="00C137D6" w:rsidRPr="00A472A0" w:rsidRDefault="00C137D6" w:rsidP="001B2660">
      <w:pPr>
        <w:pStyle w:val="list-bullet-border"/>
      </w:pPr>
      <w:r w:rsidRPr="00A472A0">
        <w:t>Descriptions of lifecycle models</w:t>
      </w:r>
    </w:p>
    <w:p w:rsidR="00C137D6" w:rsidRPr="00A472A0" w:rsidRDefault="00C137D6" w:rsidP="001B2660">
      <w:pPr>
        <w:pStyle w:val="list-bullet-border"/>
      </w:pPr>
      <w:r w:rsidRPr="00A472A0">
        <w:t>Tailoring guidelines for the organization’s set of standard processes</w:t>
      </w:r>
    </w:p>
    <w:p w:rsidR="00C137D6" w:rsidRPr="00A472A0" w:rsidRDefault="00C137D6" w:rsidP="001B2660">
      <w:pPr>
        <w:pStyle w:val="list-bullet-border"/>
      </w:pPr>
      <w:r w:rsidRPr="00A472A0">
        <w:t>Organization’s measurement data</w:t>
      </w:r>
    </w:p>
    <w:p w:rsidR="00C137D6" w:rsidRPr="00A472A0" w:rsidRDefault="00C137D6" w:rsidP="001B2660">
      <w:pPr>
        <w:pStyle w:val="list-bullet-border"/>
      </w:pPr>
      <w:r w:rsidRPr="00A472A0">
        <w:t>Empowerment rules and guidelines for people and teams</w:t>
      </w:r>
    </w:p>
    <w:p w:rsidR="00C137D6" w:rsidRPr="00A472A0" w:rsidRDefault="00C137D6" w:rsidP="001B2660">
      <w:pPr>
        <w:pStyle w:val="list-bullet-border"/>
      </w:pPr>
      <w:r w:rsidRPr="00A472A0">
        <w:t>Organizational process documentation</w:t>
      </w:r>
    </w:p>
    <w:p w:rsidR="00C137D6" w:rsidRPr="00A472A0" w:rsidRDefault="00C137D6" w:rsidP="007C6296">
      <w:pPr>
        <w:pStyle w:val="example-break"/>
      </w:pPr>
    </w:p>
    <w:p w:rsidR="00C137D6" w:rsidRPr="00A472A0" w:rsidRDefault="00C137D6" w:rsidP="007C6296">
      <w:pPr>
        <w:pStyle w:val="capability-sp-level"/>
      </w:pPr>
      <w:r w:rsidRPr="00A472A0">
        <w:t>OPF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Determining process improvement opportunities</w:t>
      </w:r>
    </w:p>
    <w:p w:rsidR="00C137D6" w:rsidRPr="00A472A0" w:rsidRDefault="00C137D6" w:rsidP="001B2660">
      <w:pPr>
        <w:pStyle w:val="list-bullet-border"/>
      </w:pPr>
      <w:r w:rsidRPr="00A472A0">
        <w:t>Planning and coordinating process improvement activities</w:t>
      </w:r>
    </w:p>
    <w:p w:rsidR="00C137D6" w:rsidRPr="00A472A0" w:rsidRDefault="00C137D6" w:rsidP="001B2660">
      <w:pPr>
        <w:pStyle w:val="list-bullet-border"/>
      </w:pPr>
      <w:r w:rsidRPr="00A472A0">
        <w:t>Deploying the organization’s set of standard processes on projects at their startup</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Process improvement plans</w:t>
      </w:r>
    </w:p>
    <w:p w:rsidR="00C137D6" w:rsidRPr="00A472A0" w:rsidRDefault="00C137D6" w:rsidP="001B2660">
      <w:pPr>
        <w:pStyle w:val="list-bullet-border"/>
      </w:pPr>
      <w:r w:rsidRPr="00A472A0">
        <w:t>Process action plans</w:t>
      </w:r>
    </w:p>
    <w:p w:rsidR="00C137D6" w:rsidRPr="00A472A0" w:rsidRDefault="00C137D6" w:rsidP="001B2660">
      <w:pPr>
        <w:pStyle w:val="list-bullet-border"/>
      </w:pPr>
      <w:r w:rsidRPr="00A472A0">
        <w:t>Process deployment plans</w:t>
      </w:r>
    </w:p>
    <w:p w:rsidR="00C137D6" w:rsidRPr="00A472A0" w:rsidRDefault="00C137D6" w:rsidP="001B2660">
      <w:pPr>
        <w:pStyle w:val="list-bullet-border"/>
      </w:pPr>
      <w:r w:rsidRPr="00A472A0">
        <w:t>Plans for the organization’s process appraisals</w:t>
      </w:r>
    </w:p>
    <w:p w:rsidR="00C137D6" w:rsidRPr="00A472A0" w:rsidRDefault="00C137D6" w:rsidP="007C6296">
      <w:pPr>
        <w:pStyle w:val="example-break"/>
      </w:pPr>
    </w:p>
    <w:p w:rsidR="00C137D6" w:rsidRPr="00A472A0" w:rsidRDefault="00C137D6" w:rsidP="007C6296">
      <w:pPr>
        <w:pStyle w:val="capability-sp-level"/>
      </w:pPr>
      <w:r w:rsidRPr="00A472A0">
        <w:lastRenderedPageBreak/>
        <w:t>OPM Elaboration</w:t>
      </w:r>
    </w:p>
    <w:p w:rsidR="00C137D6" w:rsidRPr="00A472A0" w:rsidRDefault="00C137D6" w:rsidP="007C6296">
      <w:pPr>
        <w:pStyle w:val="body-border"/>
      </w:pPr>
      <w:r w:rsidRPr="00A472A0">
        <w:t>Examples of activities reviewed include the following:</w:t>
      </w:r>
    </w:p>
    <w:p w:rsidR="00586732" w:rsidRPr="00A472A0" w:rsidRDefault="00586732" w:rsidP="00586732">
      <w:pPr>
        <w:pStyle w:val="list-bullet-border"/>
      </w:pPr>
      <w:r w:rsidRPr="00A472A0">
        <w:t>Analyzing process</w:t>
      </w:r>
      <w:r w:rsidR="00B94302">
        <w:t xml:space="preserve"> </w:t>
      </w:r>
      <w:r w:rsidRPr="00A472A0">
        <w:t>performance data to determine the organization’s ability to meet identified business objectives</w:t>
      </w:r>
    </w:p>
    <w:p w:rsidR="00C137D6" w:rsidRPr="00A472A0" w:rsidRDefault="00C137D6" w:rsidP="001B2660">
      <w:pPr>
        <w:pStyle w:val="list-bullet-border"/>
      </w:pPr>
      <w:r w:rsidRPr="00A472A0">
        <w:t>Selecting improvements using quantitative analysis</w:t>
      </w:r>
    </w:p>
    <w:p w:rsidR="00C137D6" w:rsidRPr="00A472A0" w:rsidRDefault="00C137D6" w:rsidP="001B2660">
      <w:pPr>
        <w:pStyle w:val="list-bullet-border"/>
      </w:pPr>
      <w:r w:rsidRPr="00A472A0">
        <w:t>Deploying improvements</w:t>
      </w:r>
    </w:p>
    <w:p w:rsidR="00C137D6" w:rsidRPr="00A472A0" w:rsidRDefault="00C137D6" w:rsidP="001B2660">
      <w:pPr>
        <w:pStyle w:val="list-bullet-border"/>
      </w:pPr>
      <w:r w:rsidRPr="00A472A0">
        <w:t>Measuring effectiveness of the deployed improvements using statistical and other quantitative techniques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Improvement proposals</w:t>
      </w:r>
    </w:p>
    <w:p w:rsidR="00C137D6" w:rsidRPr="00A472A0" w:rsidRDefault="00C137D6" w:rsidP="001B2660">
      <w:pPr>
        <w:pStyle w:val="list-bullet-border"/>
      </w:pPr>
      <w:r w:rsidRPr="00A472A0">
        <w:t>Deployment plans</w:t>
      </w:r>
    </w:p>
    <w:p w:rsidR="00C137D6" w:rsidRPr="00A472A0" w:rsidRDefault="00C137D6" w:rsidP="001B2660">
      <w:pPr>
        <w:pStyle w:val="list-bullet-border"/>
      </w:pPr>
      <w:r w:rsidRPr="00A472A0">
        <w:t>Revised improvement measures, objectives, priorities, and deployment plans</w:t>
      </w:r>
    </w:p>
    <w:p w:rsidR="00C137D6" w:rsidRPr="00A472A0" w:rsidRDefault="00C137D6" w:rsidP="001B2660">
      <w:pPr>
        <w:pStyle w:val="list-bullet-border"/>
      </w:pPr>
      <w:r w:rsidRPr="00A472A0">
        <w:t>Updated process documentation and training material</w:t>
      </w:r>
    </w:p>
    <w:p w:rsidR="00C137D6" w:rsidRPr="00A472A0" w:rsidRDefault="00C137D6" w:rsidP="007C6296">
      <w:pPr>
        <w:pStyle w:val="example-break"/>
      </w:pPr>
    </w:p>
    <w:p w:rsidR="00C137D6" w:rsidRPr="00A472A0" w:rsidRDefault="00C137D6" w:rsidP="007C6296">
      <w:pPr>
        <w:pStyle w:val="capability-sp-level"/>
      </w:pPr>
      <w:r w:rsidRPr="00A472A0">
        <w:t>OPP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process</w:t>
      </w:r>
      <w:r w:rsidR="00984A49" w:rsidRPr="00A472A0">
        <w:t xml:space="preserve"> </w:t>
      </w:r>
      <w:r w:rsidRPr="00A472A0">
        <w:t>performance baselines and models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Process</w:t>
      </w:r>
      <w:r w:rsidR="00984A49" w:rsidRPr="00A472A0">
        <w:t xml:space="preserve"> </w:t>
      </w:r>
      <w:r w:rsidRPr="00A472A0">
        <w:t>performance baselines</w:t>
      </w:r>
    </w:p>
    <w:p w:rsidR="00C137D6" w:rsidRPr="00A472A0" w:rsidRDefault="00C137D6" w:rsidP="001B2660">
      <w:pPr>
        <w:pStyle w:val="list-bullet-border"/>
      </w:pPr>
      <w:r w:rsidRPr="00A472A0">
        <w:t>Organization’s quality and process</w:t>
      </w:r>
      <w:r w:rsidR="00984A49" w:rsidRPr="00A472A0">
        <w:t xml:space="preserve"> </w:t>
      </w:r>
      <w:r w:rsidRPr="00A472A0">
        <w:t>performance objectives</w:t>
      </w:r>
    </w:p>
    <w:p w:rsidR="00C137D6" w:rsidRPr="00A472A0" w:rsidRDefault="00C137D6" w:rsidP="001B2660">
      <w:pPr>
        <w:pStyle w:val="list-bullet-border"/>
      </w:pPr>
      <w:r w:rsidRPr="00A472A0">
        <w:t>Definitions of the selected measures of process performance</w:t>
      </w:r>
    </w:p>
    <w:p w:rsidR="00C137D6" w:rsidRPr="00A472A0" w:rsidRDefault="00C137D6" w:rsidP="007C6296">
      <w:pPr>
        <w:pStyle w:val="example-break"/>
      </w:pPr>
    </w:p>
    <w:p w:rsidR="00C137D6" w:rsidRPr="00A472A0" w:rsidRDefault="00C137D6" w:rsidP="007C6296">
      <w:pPr>
        <w:pStyle w:val="capability-sp-level"/>
      </w:pPr>
      <w:r w:rsidRPr="00A472A0">
        <w:t>OT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Identifying training needs and making training available</w:t>
      </w:r>
    </w:p>
    <w:p w:rsidR="00C137D6" w:rsidRPr="00A472A0" w:rsidRDefault="00C137D6" w:rsidP="001B2660">
      <w:pPr>
        <w:pStyle w:val="list-bullet-border"/>
      </w:pPr>
      <w:r w:rsidRPr="00A472A0">
        <w:t>Providing necessary training</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Organizational training tactical plan</w:t>
      </w:r>
    </w:p>
    <w:p w:rsidR="00C137D6" w:rsidRPr="00A472A0" w:rsidRDefault="00C137D6" w:rsidP="001B2660">
      <w:pPr>
        <w:pStyle w:val="list-bullet-border"/>
      </w:pPr>
      <w:r w:rsidRPr="00A472A0">
        <w:t>Training materials and supporting artifacts</w:t>
      </w:r>
    </w:p>
    <w:p w:rsidR="00C137D6" w:rsidRPr="00A472A0" w:rsidRDefault="00C137D6" w:rsidP="001B2660">
      <w:pPr>
        <w:pStyle w:val="list-bullet-border"/>
      </w:pPr>
      <w:r w:rsidRPr="00A472A0">
        <w:t>Instructor evaluation forms</w:t>
      </w:r>
    </w:p>
    <w:p w:rsidR="00C137D6" w:rsidRPr="00A472A0" w:rsidRDefault="00C137D6" w:rsidP="007C6296">
      <w:pPr>
        <w:pStyle w:val="example-break"/>
      </w:pPr>
    </w:p>
    <w:p w:rsidR="00C137D6" w:rsidRPr="00A472A0" w:rsidRDefault="00C137D6" w:rsidP="007C6296">
      <w:pPr>
        <w:pStyle w:val="capability-sp-level"/>
      </w:pPr>
      <w:r w:rsidRPr="00A472A0">
        <w:lastRenderedPageBreak/>
        <w:t>PI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and maintaining a product integration strategy</w:t>
      </w:r>
    </w:p>
    <w:p w:rsidR="00C137D6" w:rsidRPr="00A472A0" w:rsidRDefault="00C137D6" w:rsidP="001B2660">
      <w:pPr>
        <w:pStyle w:val="list-bullet-border"/>
      </w:pPr>
      <w:r w:rsidRPr="00A472A0">
        <w:t>Ensuring interface compatibility</w:t>
      </w:r>
    </w:p>
    <w:p w:rsidR="00C137D6" w:rsidRPr="00A472A0" w:rsidRDefault="00C137D6" w:rsidP="001B2660">
      <w:pPr>
        <w:pStyle w:val="list-bullet-border"/>
      </w:pPr>
      <w:r w:rsidRPr="00A472A0">
        <w:t>Assembling product components and delivering the product</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Product integration strategy</w:t>
      </w:r>
    </w:p>
    <w:p w:rsidR="00C137D6" w:rsidRPr="00A472A0" w:rsidRDefault="00C137D6" w:rsidP="001B2660">
      <w:pPr>
        <w:pStyle w:val="list-bullet-border"/>
      </w:pPr>
      <w:r w:rsidRPr="00A472A0">
        <w:t>Product integration procedures and criteria</w:t>
      </w:r>
    </w:p>
    <w:p w:rsidR="00C137D6" w:rsidRPr="00A472A0" w:rsidRDefault="00C137D6" w:rsidP="001B2660">
      <w:pPr>
        <w:pStyle w:val="list-bullet-border"/>
      </w:pPr>
      <w:r w:rsidRPr="00A472A0">
        <w:t>Acceptance documents for the received product components</w:t>
      </w:r>
    </w:p>
    <w:p w:rsidR="00C137D6" w:rsidRPr="00A472A0" w:rsidRDefault="00C137D6" w:rsidP="001B2660">
      <w:pPr>
        <w:pStyle w:val="list-bullet-border"/>
      </w:pPr>
      <w:r w:rsidRPr="00A472A0">
        <w:t>Assembled product and product components</w:t>
      </w:r>
    </w:p>
    <w:p w:rsidR="00C137D6" w:rsidRPr="00A472A0" w:rsidRDefault="00C137D6" w:rsidP="007C6296">
      <w:pPr>
        <w:pStyle w:val="example-break"/>
      </w:pPr>
    </w:p>
    <w:p w:rsidR="00C137D6" w:rsidRPr="00A472A0" w:rsidRDefault="00C137D6" w:rsidP="007C6296">
      <w:pPr>
        <w:pStyle w:val="capability-sp-level"/>
      </w:pPr>
      <w:r w:rsidRPr="00A472A0">
        <w:t>PMC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Monitoring project progress and performance against the project plan</w:t>
      </w:r>
    </w:p>
    <w:p w:rsidR="00C137D6" w:rsidRPr="00A472A0" w:rsidRDefault="00C137D6" w:rsidP="001B2660">
      <w:pPr>
        <w:pStyle w:val="list-bullet-border"/>
      </w:pPr>
      <w:r w:rsidRPr="00A472A0">
        <w:t>Managing corrective actions to closure</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Records of project progress and performance</w:t>
      </w:r>
    </w:p>
    <w:p w:rsidR="00C137D6" w:rsidRPr="00A472A0" w:rsidRDefault="00C137D6" w:rsidP="001B2660">
      <w:pPr>
        <w:pStyle w:val="list-bullet-border"/>
      </w:pPr>
      <w:r w:rsidRPr="00A472A0">
        <w:t>Project review results</w:t>
      </w:r>
    </w:p>
    <w:p w:rsidR="00C137D6" w:rsidRPr="00A472A0" w:rsidRDefault="00C137D6" w:rsidP="007C6296">
      <w:pPr>
        <w:pStyle w:val="example-break"/>
      </w:pPr>
    </w:p>
    <w:p w:rsidR="00C137D6" w:rsidRPr="00A472A0" w:rsidRDefault="00C137D6" w:rsidP="007C6296">
      <w:pPr>
        <w:pStyle w:val="capability-sp-level"/>
      </w:pPr>
      <w:r w:rsidRPr="00A472A0">
        <w:t>PP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estimates</w:t>
      </w:r>
    </w:p>
    <w:p w:rsidR="00C137D6" w:rsidRPr="00A472A0" w:rsidRDefault="00C137D6" w:rsidP="001B2660">
      <w:pPr>
        <w:pStyle w:val="list-bullet-border"/>
      </w:pPr>
      <w:r w:rsidRPr="00A472A0">
        <w:t>Developing the project plan</w:t>
      </w:r>
    </w:p>
    <w:p w:rsidR="00C137D6" w:rsidRPr="00A472A0" w:rsidRDefault="00C137D6" w:rsidP="001B2660">
      <w:pPr>
        <w:pStyle w:val="list-bullet-border"/>
      </w:pPr>
      <w:r w:rsidRPr="00A472A0">
        <w:t>Obtaining commitments to the project plan</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WBS</w:t>
      </w:r>
    </w:p>
    <w:p w:rsidR="00C137D6" w:rsidRPr="00A472A0" w:rsidRDefault="00C137D6" w:rsidP="001B2660">
      <w:pPr>
        <w:pStyle w:val="list-bullet-border"/>
      </w:pPr>
      <w:r w:rsidRPr="00A472A0">
        <w:t>Project plan</w:t>
      </w:r>
    </w:p>
    <w:p w:rsidR="00C137D6" w:rsidRPr="00A472A0" w:rsidRDefault="00C137D6" w:rsidP="001B2660">
      <w:pPr>
        <w:pStyle w:val="list-bullet-border"/>
      </w:pPr>
      <w:r w:rsidRPr="00A472A0">
        <w:t>Data management plan</w:t>
      </w:r>
    </w:p>
    <w:p w:rsidR="00C137D6" w:rsidRPr="00A472A0" w:rsidRDefault="00C137D6" w:rsidP="001B2660">
      <w:pPr>
        <w:pStyle w:val="list-bullet-border"/>
      </w:pPr>
      <w:r w:rsidRPr="00A472A0">
        <w:t>Stakeholder involvement plan</w:t>
      </w:r>
    </w:p>
    <w:p w:rsidR="00C137D6" w:rsidRPr="00A472A0" w:rsidRDefault="00C137D6" w:rsidP="007C6296">
      <w:pPr>
        <w:pStyle w:val="example-break"/>
      </w:pPr>
    </w:p>
    <w:p w:rsidR="00C137D6" w:rsidRPr="00A472A0" w:rsidRDefault="00C137D6" w:rsidP="007C6296">
      <w:pPr>
        <w:pStyle w:val="capability-sp-level"/>
      </w:pPr>
      <w:r w:rsidRPr="00A472A0">
        <w:t>PPQA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Objectively evaluating processes and work products</w:t>
      </w:r>
    </w:p>
    <w:p w:rsidR="00C137D6" w:rsidRPr="00A472A0" w:rsidRDefault="00C137D6" w:rsidP="001B2660">
      <w:pPr>
        <w:pStyle w:val="list-bullet-border"/>
      </w:pPr>
      <w:r w:rsidRPr="00A472A0">
        <w:t>Tracking and communicating noncompliance issues</w:t>
      </w:r>
    </w:p>
    <w:p w:rsidR="00C137D6" w:rsidRPr="00A472A0" w:rsidRDefault="00C137D6" w:rsidP="007C6296">
      <w:pPr>
        <w:pStyle w:val="example-break"/>
      </w:pPr>
    </w:p>
    <w:p w:rsidR="00C137D6" w:rsidRPr="00A472A0" w:rsidRDefault="00C137D6" w:rsidP="007C6296">
      <w:pPr>
        <w:pStyle w:val="body-border"/>
      </w:pPr>
      <w:r w:rsidRPr="00A472A0">
        <w:lastRenderedPageBreak/>
        <w:t>Examples of work products reviewed include the following:</w:t>
      </w:r>
    </w:p>
    <w:p w:rsidR="00C137D6" w:rsidRPr="00A472A0" w:rsidRDefault="00C137D6" w:rsidP="001B2660">
      <w:pPr>
        <w:pStyle w:val="list-bullet-border"/>
      </w:pPr>
      <w:r w:rsidRPr="00A472A0">
        <w:t>Noncompliance reports</w:t>
      </w:r>
    </w:p>
    <w:p w:rsidR="00C137D6" w:rsidRPr="00A472A0" w:rsidRDefault="00C137D6" w:rsidP="001B2660">
      <w:pPr>
        <w:pStyle w:val="list-bullet-border"/>
      </w:pPr>
      <w:r w:rsidRPr="00A472A0">
        <w:t>Evaluation logs and reports</w:t>
      </w:r>
    </w:p>
    <w:p w:rsidR="00C137D6" w:rsidRPr="00A472A0" w:rsidRDefault="00C137D6" w:rsidP="007C6296">
      <w:pPr>
        <w:pStyle w:val="example-break"/>
      </w:pPr>
    </w:p>
    <w:p w:rsidR="00C137D6" w:rsidRPr="00A472A0" w:rsidRDefault="00C137D6" w:rsidP="007C6296">
      <w:pPr>
        <w:pStyle w:val="capability-sp-level"/>
      </w:pPr>
      <w:r w:rsidRPr="00A472A0">
        <w:t>QPM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Managing the project using quality and process</w:t>
      </w:r>
      <w:r w:rsidR="00984A49" w:rsidRPr="00A472A0">
        <w:t xml:space="preserve"> </w:t>
      </w:r>
      <w:r w:rsidRPr="00A472A0">
        <w:t>performance objectives</w:t>
      </w:r>
    </w:p>
    <w:p w:rsidR="00C137D6" w:rsidRPr="00A472A0" w:rsidRDefault="00632C3B" w:rsidP="001B2660">
      <w:pPr>
        <w:pStyle w:val="list-bullet-border"/>
      </w:pPr>
      <w:r w:rsidRPr="00A472A0">
        <w:t>M</w:t>
      </w:r>
      <w:r w:rsidR="00C137D6" w:rsidRPr="00A472A0">
        <w:t xml:space="preserve">anaging selected subprocesses </w:t>
      </w:r>
      <w:r w:rsidRPr="00A472A0">
        <w:t>using statistical and other quantitative techniques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Compositions of the project’s defined process</w:t>
      </w:r>
    </w:p>
    <w:p w:rsidR="00C137D6" w:rsidRPr="00A472A0" w:rsidRDefault="00C137D6" w:rsidP="001B2660">
      <w:pPr>
        <w:pStyle w:val="list-bullet-border"/>
      </w:pPr>
      <w:r w:rsidRPr="00A472A0">
        <w:t>Operational definitions of the measures</w:t>
      </w:r>
    </w:p>
    <w:p w:rsidR="00C137D6" w:rsidRPr="00A472A0" w:rsidRDefault="00C137D6" w:rsidP="001B2660">
      <w:pPr>
        <w:pStyle w:val="list-bullet-border"/>
      </w:pPr>
      <w:r w:rsidRPr="00A472A0">
        <w:t>Process performance analyses reports</w:t>
      </w:r>
    </w:p>
    <w:p w:rsidR="00C137D6" w:rsidRPr="00A472A0" w:rsidRDefault="00C137D6" w:rsidP="001B2660">
      <w:pPr>
        <w:pStyle w:val="list-bullet-border"/>
      </w:pPr>
      <w:r w:rsidRPr="00A472A0">
        <w:t>Collected measurements</w:t>
      </w:r>
    </w:p>
    <w:p w:rsidR="00C137D6" w:rsidRPr="00A472A0" w:rsidRDefault="00C137D6" w:rsidP="007C6296">
      <w:pPr>
        <w:pStyle w:val="example-break"/>
      </w:pPr>
    </w:p>
    <w:p w:rsidR="00C137D6" w:rsidRPr="00A472A0" w:rsidRDefault="00C137D6" w:rsidP="007C6296">
      <w:pPr>
        <w:pStyle w:val="capability-sp-level"/>
      </w:pPr>
      <w:r w:rsidRPr="00A472A0">
        <w:t>RD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Collecting stakeholder needs</w:t>
      </w:r>
    </w:p>
    <w:p w:rsidR="00C137D6" w:rsidRPr="00A472A0" w:rsidRDefault="00C137D6" w:rsidP="001B2660">
      <w:pPr>
        <w:pStyle w:val="list-bullet-border"/>
      </w:pPr>
      <w:r w:rsidRPr="00A472A0">
        <w:t>Formulating product and product component functional and quality attribute requirements</w:t>
      </w:r>
    </w:p>
    <w:p w:rsidR="00C137D6" w:rsidRPr="00A472A0" w:rsidRDefault="00C137D6" w:rsidP="001B2660">
      <w:pPr>
        <w:pStyle w:val="list-bullet-border"/>
      </w:pPr>
      <w:r w:rsidRPr="00A472A0">
        <w:t>Formulating architectural requirements that specify how product components are organized and designed to achieve particular end-to-end functional and quality attribute requirements</w:t>
      </w:r>
    </w:p>
    <w:p w:rsidR="00C137D6" w:rsidRPr="00A472A0" w:rsidRDefault="00C137D6" w:rsidP="001B2660">
      <w:pPr>
        <w:pStyle w:val="list-bullet-border"/>
      </w:pPr>
      <w:r w:rsidRPr="00A472A0">
        <w:t>Analyzing and validating product and product component requirements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Product requirements</w:t>
      </w:r>
    </w:p>
    <w:p w:rsidR="00C137D6" w:rsidRPr="00A472A0" w:rsidRDefault="00C137D6" w:rsidP="001B2660">
      <w:pPr>
        <w:pStyle w:val="list-bullet-border"/>
      </w:pPr>
      <w:r w:rsidRPr="00A472A0">
        <w:t>Product component requirements</w:t>
      </w:r>
    </w:p>
    <w:p w:rsidR="00C137D6" w:rsidRPr="00A472A0" w:rsidRDefault="00C137D6" w:rsidP="001B2660">
      <w:pPr>
        <w:pStyle w:val="list-bullet-border"/>
      </w:pPr>
      <w:r w:rsidRPr="00A472A0">
        <w:t>Interface requirements</w:t>
      </w:r>
    </w:p>
    <w:p w:rsidR="00C137D6" w:rsidRPr="00A472A0" w:rsidRDefault="00C137D6" w:rsidP="001B2660">
      <w:pPr>
        <w:pStyle w:val="list-bullet-border"/>
      </w:pPr>
      <w:r w:rsidRPr="00A472A0">
        <w:t>Definition of required functionality and quality attributes</w:t>
      </w:r>
    </w:p>
    <w:p w:rsidR="00C137D6" w:rsidRPr="00A472A0" w:rsidRDefault="00C137D6" w:rsidP="001B2660">
      <w:pPr>
        <w:pStyle w:val="list-bullet-border"/>
      </w:pPr>
      <w:r w:rsidRPr="00A472A0">
        <w:t>Architecturally</w:t>
      </w:r>
      <w:r w:rsidR="00984A49" w:rsidRPr="00A472A0">
        <w:t xml:space="preserve"> </w:t>
      </w:r>
      <w:r w:rsidRPr="00A472A0">
        <w:t>significant quality attribute requirements</w:t>
      </w:r>
    </w:p>
    <w:p w:rsidR="00C137D6" w:rsidRPr="00A472A0" w:rsidRDefault="00C137D6" w:rsidP="007C6296">
      <w:pPr>
        <w:pStyle w:val="example-break"/>
      </w:pPr>
    </w:p>
    <w:p w:rsidR="00C137D6" w:rsidRPr="00A472A0" w:rsidRDefault="00C137D6" w:rsidP="007C6296">
      <w:pPr>
        <w:pStyle w:val="capability-sp-level"/>
      </w:pPr>
      <w:r w:rsidRPr="00A472A0">
        <w:t>REQM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Managing requirements</w:t>
      </w:r>
    </w:p>
    <w:p w:rsidR="00C137D6" w:rsidRPr="00A472A0" w:rsidRDefault="00586732" w:rsidP="001B2660">
      <w:pPr>
        <w:pStyle w:val="list-bullet-border"/>
      </w:pPr>
      <w:r w:rsidRPr="00A472A0">
        <w:t>Ensuring alignment</w:t>
      </w:r>
      <w:r w:rsidR="00C137D6" w:rsidRPr="00A472A0">
        <w:t xml:space="preserve"> among project plans, work products, and requirements</w:t>
      </w:r>
    </w:p>
    <w:p w:rsidR="00C137D6" w:rsidRPr="00A472A0" w:rsidRDefault="00C137D6" w:rsidP="007C6296">
      <w:pPr>
        <w:pStyle w:val="example-break"/>
      </w:pPr>
    </w:p>
    <w:p w:rsidR="00C137D6" w:rsidRPr="00A472A0" w:rsidRDefault="00C137D6" w:rsidP="007C6296">
      <w:pPr>
        <w:pStyle w:val="body-border"/>
      </w:pPr>
      <w:r w:rsidRPr="00A472A0">
        <w:lastRenderedPageBreak/>
        <w:t>Examples of work products reviewed include the following:</w:t>
      </w:r>
    </w:p>
    <w:p w:rsidR="00C137D6" w:rsidRPr="00A472A0" w:rsidRDefault="00C137D6" w:rsidP="001B2660">
      <w:pPr>
        <w:pStyle w:val="list-bullet-border"/>
      </w:pPr>
      <w:r w:rsidRPr="00A472A0">
        <w:t>Requirements</w:t>
      </w:r>
    </w:p>
    <w:p w:rsidR="00C137D6" w:rsidRPr="00A472A0" w:rsidRDefault="00C137D6" w:rsidP="001B2660">
      <w:pPr>
        <w:pStyle w:val="list-bullet-border"/>
      </w:pPr>
      <w:r w:rsidRPr="00A472A0">
        <w:t>Requirements traceability matrix</w:t>
      </w:r>
    </w:p>
    <w:p w:rsidR="00C137D6" w:rsidRPr="00A472A0" w:rsidRDefault="00C137D6" w:rsidP="007C6296">
      <w:pPr>
        <w:pStyle w:val="example-break"/>
      </w:pPr>
    </w:p>
    <w:p w:rsidR="00C137D6" w:rsidRPr="00A472A0" w:rsidRDefault="00C137D6" w:rsidP="007C6296">
      <w:pPr>
        <w:pStyle w:val="capability-sp-level"/>
      </w:pPr>
      <w:r w:rsidRPr="00A472A0">
        <w:t>RSKM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and maintaining a risk management strategy</w:t>
      </w:r>
    </w:p>
    <w:p w:rsidR="00C137D6" w:rsidRPr="00A472A0" w:rsidRDefault="00C137D6" w:rsidP="001B2660">
      <w:pPr>
        <w:pStyle w:val="list-bullet-border"/>
      </w:pPr>
      <w:r w:rsidRPr="00A472A0">
        <w:t>Identifying and analyzing risks</w:t>
      </w:r>
    </w:p>
    <w:p w:rsidR="00C137D6" w:rsidRPr="00A472A0" w:rsidRDefault="00C137D6" w:rsidP="001B2660">
      <w:pPr>
        <w:pStyle w:val="list-bullet-border"/>
      </w:pPr>
      <w:r w:rsidRPr="00A472A0">
        <w:t>Mitigating risks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Risk management strategy</w:t>
      </w:r>
    </w:p>
    <w:p w:rsidR="00C137D6" w:rsidRPr="00A472A0" w:rsidRDefault="00C137D6" w:rsidP="001B2660">
      <w:pPr>
        <w:pStyle w:val="list-bullet-border"/>
      </w:pPr>
      <w:r w:rsidRPr="00A472A0">
        <w:t>Risk mitigation plans</w:t>
      </w:r>
    </w:p>
    <w:p w:rsidR="00C137D6" w:rsidRPr="00A472A0" w:rsidRDefault="00C137D6" w:rsidP="007C6296">
      <w:pPr>
        <w:pStyle w:val="example-break"/>
      </w:pPr>
    </w:p>
    <w:p w:rsidR="00C137D6" w:rsidRPr="00A472A0" w:rsidRDefault="00C137D6" w:rsidP="007C6296">
      <w:pPr>
        <w:pStyle w:val="capability-sp-level"/>
      </w:pPr>
      <w:r w:rsidRPr="00A472A0">
        <w:t>SAM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Establishing and maintaining supplier agreements</w:t>
      </w:r>
    </w:p>
    <w:p w:rsidR="00C137D6" w:rsidRPr="00A472A0" w:rsidRDefault="00C137D6" w:rsidP="001B2660">
      <w:pPr>
        <w:pStyle w:val="list-bullet-border"/>
      </w:pPr>
      <w:r w:rsidRPr="00A472A0">
        <w:t>Satisfying supplier agreements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B94302" w:rsidP="001B2660">
      <w:pPr>
        <w:pStyle w:val="list-bullet-border"/>
      </w:pPr>
      <w:r>
        <w:t>Plan for s</w:t>
      </w:r>
      <w:r w:rsidR="00C137D6" w:rsidRPr="00A472A0">
        <w:t xml:space="preserve">upplier </w:t>
      </w:r>
      <w:r>
        <w:t>a</w:t>
      </w:r>
      <w:r w:rsidR="00C137D6" w:rsidRPr="00A472A0">
        <w:t xml:space="preserve">greement </w:t>
      </w:r>
      <w:r>
        <w:t>m</w:t>
      </w:r>
      <w:r w:rsidR="00C137D6" w:rsidRPr="00A472A0">
        <w:t>anagement</w:t>
      </w:r>
    </w:p>
    <w:p w:rsidR="00C137D6" w:rsidRPr="00A472A0" w:rsidRDefault="00C137D6" w:rsidP="001B2660">
      <w:pPr>
        <w:pStyle w:val="list-bullet-border"/>
      </w:pPr>
      <w:r w:rsidRPr="00A472A0">
        <w:t>Supplier agreements</w:t>
      </w:r>
    </w:p>
    <w:p w:rsidR="00C137D6" w:rsidRPr="00A472A0" w:rsidRDefault="00C137D6" w:rsidP="007C6296">
      <w:pPr>
        <w:pStyle w:val="example-break"/>
      </w:pPr>
    </w:p>
    <w:p w:rsidR="00C137D6" w:rsidRPr="00A472A0" w:rsidRDefault="00C137D6" w:rsidP="007C6296">
      <w:pPr>
        <w:pStyle w:val="capability-sp-level"/>
      </w:pPr>
      <w:r w:rsidRPr="00A472A0">
        <w:t>TS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Selecting product component solutions</w:t>
      </w:r>
    </w:p>
    <w:p w:rsidR="00C137D6" w:rsidRPr="00A472A0" w:rsidRDefault="00C137D6" w:rsidP="001B2660">
      <w:pPr>
        <w:pStyle w:val="list-bullet-border"/>
      </w:pPr>
      <w:r w:rsidRPr="00A472A0">
        <w:t>Developing product and product component designs</w:t>
      </w:r>
    </w:p>
    <w:p w:rsidR="00C137D6" w:rsidRPr="00A472A0" w:rsidRDefault="00C137D6" w:rsidP="001B2660">
      <w:pPr>
        <w:pStyle w:val="list-bullet-border"/>
      </w:pPr>
      <w:r w:rsidRPr="00A472A0">
        <w:t>Implementing product component designs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Technical data packages</w:t>
      </w:r>
    </w:p>
    <w:p w:rsidR="00C137D6" w:rsidRPr="00A472A0" w:rsidRDefault="00C137D6" w:rsidP="001B2660">
      <w:pPr>
        <w:pStyle w:val="list-bullet-border"/>
      </w:pPr>
      <w:r w:rsidRPr="00A472A0">
        <w:t>Product, product component, and interface designs</w:t>
      </w:r>
    </w:p>
    <w:p w:rsidR="00C137D6" w:rsidRPr="00A472A0" w:rsidRDefault="00C137D6" w:rsidP="001B2660">
      <w:pPr>
        <w:pStyle w:val="list-bullet-border"/>
      </w:pPr>
      <w:r w:rsidRPr="00A472A0">
        <w:t>Implemented designs (e.g., software code</w:t>
      </w:r>
      <w:r w:rsidR="00532F59" w:rsidRPr="00A472A0">
        <w:t>,</w:t>
      </w:r>
      <w:r w:rsidRPr="00A472A0">
        <w:t xml:space="preserve"> fabricated product components)</w:t>
      </w:r>
    </w:p>
    <w:p w:rsidR="00C137D6" w:rsidRPr="00A472A0" w:rsidRDefault="00C137D6" w:rsidP="001B2660">
      <w:pPr>
        <w:pStyle w:val="list-bullet-border"/>
      </w:pPr>
      <w:r w:rsidRPr="00A472A0">
        <w:t>User, installation, operation, and maintenance documentation</w:t>
      </w:r>
    </w:p>
    <w:p w:rsidR="00C137D6" w:rsidRPr="00A472A0" w:rsidRDefault="00C137D6" w:rsidP="007C6296">
      <w:pPr>
        <w:pStyle w:val="example-break"/>
      </w:pPr>
    </w:p>
    <w:p w:rsidR="00C137D6" w:rsidRPr="00A472A0" w:rsidRDefault="00C137D6" w:rsidP="007C6296">
      <w:pPr>
        <w:pStyle w:val="capability-sp-level"/>
      </w:pPr>
      <w:r w:rsidRPr="00A472A0">
        <w:lastRenderedPageBreak/>
        <w:t>VAL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Selecting the products and product components to be validated</w:t>
      </w:r>
    </w:p>
    <w:p w:rsidR="00C137D6" w:rsidRPr="00A472A0" w:rsidRDefault="00C137D6" w:rsidP="001B2660">
      <w:pPr>
        <w:pStyle w:val="list-bullet-border"/>
      </w:pPr>
      <w:r w:rsidRPr="00A472A0">
        <w:t>Establishing and maintaining validation methods, procedures, and criteria</w:t>
      </w:r>
    </w:p>
    <w:p w:rsidR="00C137D6" w:rsidRPr="00A472A0" w:rsidRDefault="00C137D6" w:rsidP="001B2660">
      <w:pPr>
        <w:pStyle w:val="list-bullet-border"/>
      </w:pPr>
      <w:r w:rsidRPr="00A472A0">
        <w:t>Validating products or product components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6B2331" w:rsidRPr="00A472A0" w:rsidRDefault="006B2331" w:rsidP="001B2660">
      <w:pPr>
        <w:pStyle w:val="list-bullet-border"/>
      </w:pPr>
      <w:r w:rsidRPr="00A472A0">
        <w:t>Validation methods</w:t>
      </w:r>
    </w:p>
    <w:p w:rsidR="006B2331" w:rsidRPr="00A472A0" w:rsidRDefault="006B2331" w:rsidP="001B2660">
      <w:pPr>
        <w:pStyle w:val="list-bullet-border"/>
      </w:pPr>
      <w:r w:rsidRPr="00A472A0">
        <w:t xml:space="preserve">Validation </w:t>
      </w:r>
      <w:r w:rsidR="00C137D6" w:rsidRPr="00A472A0">
        <w:t>procedures</w:t>
      </w:r>
    </w:p>
    <w:p w:rsidR="00C137D6" w:rsidRPr="00A472A0" w:rsidRDefault="006B2331" w:rsidP="001B2660">
      <w:pPr>
        <w:pStyle w:val="list-bullet-border"/>
      </w:pPr>
      <w:r w:rsidRPr="00A472A0">
        <w:t xml:space="preserve">Validation </w:t>
      </w:r>
      <w:r w:rsidR="00C137D6" w:rsidRPr="00A472A0">
        <w:t>criteria</w:t>
      </w:r>
    </w:p>
    <w:p w:rsidR="00C137D6" w:rsidRPr="00A472A0" w:rsidRDefault="00C137D6" w:rsidP="007C6296">
      <w:pPr>
        <w:pStyle w:val="example-break"/>
      </w:pPr>
    </w:p>
    <w:p w:rsidR="00C137D6" w:rsidRPr="00A472A0" w:rsidRDefault="00C137D6" w:rsidP="007C6296">
      <w:pPr>
        <w:pStyle w:val="capability-sp-level"/>
      </w:pPr>
      <w:r w:rsidRPr="00A472A0">
        <w:t>VER Elaboration</w:t>
      </w:r>
    </w:p>
    <w:p w:rsidR="00C137D6" w:rsidRPr="00A472A0" w:rsidRDefault="00C137D6" w:rsidP="007C6296">
      <w:pPr>
        <w:pStyle w:val="body-border"/>
      </w:pPr>
      <w:r w:rsidRPr="00A472A0">
        <w:t>Examples of activities reviewed include the following:</w:t>
      </w:r>
    </w:p>
    <w:p w:rsidR="00C137D6" w:rsidRPr="00A472A0" w:rsidRDefault="00C137D6" w:rsidP="001B2660">
      <w:pPr>
        <w:pStyle w:val="list-bullet-border"/>
      </w:pPr>
      <w:r w:rsidRPr="00A472A0">
        <w:t>Selecting work products for verification</w:t>
      </w:r>
    </w:p>
    <w:p w:rsidR="00C137D6" w:rsidRPr="00A472A0" w:rsidRDefault="00C137D6" w:rsidP="001B2660">
      <w:pPr>
        <w:pStyle w:val="list-bullet-border"/>
      </w:pPr>
      <w:r w:rsidRPr="00A472A0">
        <w:t>Establishing and maintaining verification procedures and criteria</w:t>
      </w:r>
    </w:p>
    <w:p w:rsidR="00C137D6" w:rsidRPr="00A472A0" w:rsidRDefault="00C137D6" w:rsidP="001B2660">
      <w:pPr>
        <w:pStyle w:val="list-bullet-border"/>
      </w:pPr>
      <w:r w:rsidRPr="00A472A0">
        <w:t>Performing peer reviews</w:t>
      </w:r>
    </w:p>
    <w:p w:rsidR="00C137D6" w:rsidRPr="00A472A0" w:rsidRDefault="00C137D6" w:rsidP="001B2660">
      <w:pPr>
        <w:pStyle w:val="list-bullet-border"/>
      </w:pPr>
      <w:r w:rsidRPr="00A472A0">
        <w:t>Verifying selected work products</w:t>
      </w:r>
    </w:p>
    <w:p w:rsidR="00C137D6" w:rsidRPr="00A472A0" w:rsidRDefault="00C137D6" w:rsidP="007C6296">
      <w:pPr>
        <w:pStyle w:val="example-break"/>
      </w:pPr>
    </w:p>
    <w:p w:rsidR="00C137D6" w:rsidRPr="00A472A0" w:rsidRDefault="00C137D6" w:rsidP="007C6296">
      <w:pPr>
        <w:pStyle w:val="body-border"/>
      </w:pPr>
      <w:r w:rsidRPr="00A472A0">
        <w:t>Examples of work products reviewed include the following:</w:t>
      </w:r>
    </w:p>
    <w:p w:rsidR="00C137D6" w:rsidRPr="00A472A0" w:rsidRDefault="00C137D6" w:rsidP="001B2660">
      <w:pPr>
        <w:pStyle w:val="list-bullet-border"/>
      </w:pPr>
      <w:r w:rsidRPr="00A472A0">
        <w:t>Verification procedures and criteria</w:t>
      </w:r>
    </w:p>
    <w:p w:rsidR="00C137D6" w:rsidRPr="00A472A0" w:rsidRDefault="00C137D6" w:rsidP="001B2660">
      <w:pPr>
        <w:pStyle w:val="list-bullet-border"/>
      </w:pPr>
      <w:r w:rsidRPr="00A472A0">
        <w:t>Peer review checklists</w:t>
      </w:r>
    </w:p>
    <w:p w:rsidR="00C137D6" w:rsidRPr="00A472A0" w:rsidRDefault="00C137D6" w:rsidP="001B2660">
      <w:pPr>
        <w:pStyle w:val="list-bullet-border"/>
      </w:pPr>
      <w:r w:rsidRPr="00A472A0">
        <w:t>Verification reports</w:t>
      </w:r>
    </w:p>
    <w:p w:rsidR="00C137D6" w:rsidRPr="00A472A0" w:rsidRDefault="00C137D6" w:rsidP="007C6296">
      <w:pPr>
        <w:pStyle w:val="example-break"/>
      </w:pPr>
    </w:p>
    <w:p w:rsidR="00C137D6" w:rsidRPr="00A472A0" w:rsidRDefault="00C137D6" w:rsidP="007C6296">
      <w:pPr>
        <w:pStyle w:val="H-sp-name"/>
      </w:pPr>
      <w:r w:rsidRPr="00A472A0">
        <w:t>GP 2.10</w:t>
      </w:r>
      <w:r w:rsidRPr="00A472A0">
        <w:tab/>
        <w:t>Review Status with Higher Level Management</w:t>
      </w:r>
    </w:p>
    <w:p w:rsidR="00C137D6" w:rsidRPr="00A472A0" w:rsidRDefault="00C137D6" w:rsidP="007C6296">
      <w:pPr>
        <w:pStyle w:val="sp-statement"/>
      </w:pPr>
      <w:r w:rsidRPr="00A472A0">
        <w:t>Review the activities, status, and results of the process with higher level management and resolve issues.</w:t>
      </w:r>
    </w:p>
    <w:p w:rsidR="00C137D6" w:rsidRPr="00A472A0" w:rsidRDefault="00C137D6" w:rsidP="007C6296">
      <w:pPr>
        <w:pStyle w:val="body"/>
      </w:pPr>
      <w:r w:rsidRPr="00A472A0">
        <w:t>The purpose of this generic practice is to provide higher level management with the appropriate visibility into the process.</w:t>
      </w:r>
    </w:p>
    <w:p w:rsidR="00C137D6" w:rsidRPr="00A472A0" w:rsidRDefault="00C137D6" w:rsidP="007C6296">
      <w:pPr>
        <w:pStyle w:val="body"/>
      </w:pPr>
      <w:r w:rsidRPr="00A472A0">
        <w:t xml:space="preserve">Higher level management includes those levels of management in the organization above the immediate level of management responsible for the process. In particular, higher level management </w:t>
      </w:r>
      <w:r w:rsidR="00E3047E" w:rsidRPr="00A472A0">
        <w:t xml:space="preserve">can </w:t>
      </w:r>
      <w:r w:rsidRPr="00A472A0">
        <w:t>include senior management. These reviews are for managers who provide the policy and overall guidance for the process and not for those who perform the direct day-to-day monitoring and controlling of the process.</w:t>
      </w:r>
    </w:p>
    <w:p w:rsidR="00C137D6" w:rsidRPr="00A472A0" w:rsidRDefault="00C137D6" w:rsidP="007C6296">
      <w:pPr>
        <w:pStyle w:val="body"/>
      </w:pPr>
      <w:r w:rsidRPr="00A472A0">
        <w:t>Different managers have different needs for information about the process. These reviews help ensure that informed decisions on the planning and performing of the process can be made. Therefore, these reviews are expected to be both periodic and event driven.</w:t>
      </w:r>
    </w:p>
    <w:p w:rsidR="00C137D6" w:rsidRPr="00A472A0" w:rsidRDefault="00C137D6" w:rsidP="007C6296">
      <w:pPr>
        <w:pStyle w:val="capability-sp-level"/>
      </w:pPr>
      <w:r w:rsidRPr="00A472A0">
        <w:lastRenderedPageBreak/>
        <w:t>OPF Elaboration</w:t>
      </w:r>
    </w:p>
    <w:p w:rsidR="00C137D6" w:rsidRPr="00A472A0" w:rsidRDefault="00C137D6" w:rsidP="007C6296">
      <w:pPr>
        <w:pStyle w:val="body"/>
      </w:pPr>
      <w:r w:rsidRPr="00A472A0">
        <w:t>These reviews are typically in the form of a briefing presented to the management steering committee by the process group and the process action teams.</w:t>
      </w:r>
    </w:p>
    <w:p w:rsidR="00C137D6" w:rsidRPr="00A472A0" w:rsidRDefault="00C137D6" w:rsidP="007C6296">
      <w:pPr>
        <w:pStyle w:val="body-border"/>
      </w:pPr>
      <w:r w:rsidRPr="00A472A0">
        <w:t>Examples of presentation topics include the following:</w:t>
      </w:r>
    </w:p>
    <w:p w:rsidR="00C137D6" w:rsidRPr="00A472A0" w:rsidRDefault="00C137D6" w:rsidP="001B2660">
      <w:pPr>
        <w:pStyle w:val="list-bullet-border"/>
      </w:pPr>
      <w:r w:rsidRPr="00A472A0">
        <w:t>Status of improvements being developed by process action teams</w:t>
      </w:r>
    </w:p>
    <w:p w:rsidR="00C137D6" w:rsidRPr="00A472A0" w:rsidRDefault="00C137D6" w:rsidP="001B2660">
      <w:pPr>
        <w:pStyle w:val="list-bullet-border"/>
      </w:pPr>
      <w:r w:rsidRPr="00A472A0">
        <w:t>Results of pilots</w:t>
      </w:r>
    </w:p>
    <w:p w:rsidR="00C137D6" w:rsidRPr="00A472A0" w:rsidRDefault="00C137D6" w:rsidP="001B2660">
      <w:pPr>
        <w:pStyle w:val="list-bullet-border"/>
      </w:pPr>
      <w:r w:rsidRPr="00A472A0">
        <w:t>Results of deployments</w:t>
      </w:r>
    </w:p>
    <w:p w:rsidR="00C137D6" w:rsidRPr="00A472A0" w:rsidRDefault="00C137D6" w:rsidP="001B2660">
      <w:pPr>
        <w:pStyle w:val="list-bullet-border"/>
      </w:pPr>
      <w:r w:rsidRPr="00A472A0">
        <w:t>Schedule status for achieving significant milestones (e.g., readiness for an appraisal, progress toward achieving a targeted organizational maturity level or capability level profile)</w:t>
      </w:r>
    </w:p>
    <w:p w:rsidR="00C137D6" w:rsidRPr="00A472A0" w:rsidRDefault="00C137D6" w:rsidP="007C6296">
      <w:pPr>
        <w:pStyle w:val="example-break"/>
      </w:pPr>
    </w:p>
    <w:p w:rsidR="00146266" w:rsidRPr="00A472A0" w:rsidRDefault="00146266" w:rsidP="00146266">
      <w:pPr>
        <w:pStyle w:val="capability-sp-level"/>
      </w:pPr>
      <w:r w:rsidRPr="00A472A0">
        <w:t>OPM Elaboration</w:t>
      </w:r>
    </w:p>
    <w:p w:rsidR="00146266" w:rsidRPr="00A472A0" w:rsidRDefault="00146266" w:rsidP="00146266">
      <w:pPr>
        <w:pStyle w:val="body"/>
      </w:pPr>
      <w:r w:rsidRPr="00A472A0">
        <w:t>These reviews are typically in the form of a briefing presented to higher level management by those responsible for performance improvement.</w:t>
      </w:r>
    </w:p>
    <w:p w:rsidR="00146266" w:rsidRPr="00A472A0" w:rsidRDefault="00146266" w:rsidP="00146266">
      <w:pPr>
        <w:pStyle w:val="body-border"/>
      </w:pPr>
      <w:r w:rsidRPr="00A472A0">
        <w:t>Examples of presentation topics include the following:</w:t>
      </w:r>
    </w:p>
    <w:p w:rsidR="00146266" w:rsidRPr="00A472A0" w:rsidRDefault="00146266" w:rsidP="00146266">
      <w:pPr>
        <w:pStyle w:val="list-bullet-border"/>
      </w:pPr>
      <w:r w:rsidRPr="00A472A0">
        <w:t>Improvement areas identified from analysis of current performance compared to business objectives</w:t>
      </w:r>
    </w:p>
    <w:p w:rsidR="00146266" w:rsidRPr="00A472A0" w:rsidRDefault="00146266" w:rsidP="00146266">
      <w:pPr>
        <w:pStyle w:val="list-bullet-border"/>
      </w:pPr>
      <w:r w:rsidRPr="00A472A0">
        <w:t>Results of process improvement elicitation and analysis activities</w:t>
      </w:r>
    </w:p>
    <w:p w:rsidR="00146266" w:rsidRPr="00A472A0" w:rsidRDefault="00146266" w:rsidP="00146266">
      <w:pPr>
        <w:pStyle w:val="list-bullet-border"/>
      </w:pPr>
      <w:r w:rsidRPr="00A472A0">
        <w:t>Results from validation activities (e.g., pilots) compared to expected benefits</w:t>
      </w:r>
    </w:p>
    <w:p w:rsidR="00146266" w:rsidRPr="00A472A0" w:rsidRDefault="00146266" w:rsidP="00146266">
      <w:pPr>
        <w:pStyle w:val="list-bullet-border"/>
      </w:pPr>
      <w:r w:rsidRPr="00A472A0">
        <w:t>Performance data after deployment of improvements</w:t>
      </w:r>
    </w:p>
    <w:p w:rsidR="00146266" w:rsidRPr="00A472A0" w:rsidRDefault="00146266" w:rsidP="00146266">
      <w:pPr>
        <w:pStyle w:val="list-bullet-border"/>
      </w:pPr>
      <w:r w:rsidRPr="00A472A0">
        <w:t>Deployment cost, schedule, and risk</w:t>
      </w:r>
    </w:p>
    <w:p w:rsidR="00146266" w:rsidRPr="00A472A0" w:rsidRDefault="00146266" w:rsidP="00146266">
      <w:pPr>
        <w:pStyle w:val="list-bullet-border"/>
      </w:pPr>
      <w:r w:rsidRPr="00A472A0">
        <w:t>Risks of not achieving business objectives</w:t>
      </w:r>
    </w:p>
    <w:p w:rsidR="00146266" w:rsidRPr="00A472A0" w:rsidRDefault="00146266" w:rsidP="00146266">
      <w:pPr>
        <w:pStyle w:val="example-break"/>
      </w:pPr>
    </w:p>
    <w:p w:rsidR="00C137D6" w:rsidRPr="00A472A0" w:rsidRDefault="00C137D6" w:rsidP="007C6296">
      <w:pPr>
        <w:pStyle w:val="capability-sp-level"/>
      </w:pPr>
      <w:r w:rsidRPr="00A472A0">
        <w:t>REQM Elaboration</w:t>
      </w:r>
    </w:p>
    <w:p w:rsidR="00C137D6" w:rsidRPr="00A472A0" w:rsidRDefault="00C137D6" w:rsidP="007C6296">
      <w:pPr>
        <w:pStyle w:val="body"/>
      </w:pPr>
      <w:r w:rsidRPr="00A472A0">
        <w:t>Proposed changes to commitments to be made external to the organization are reviewed with higher level management to ensure that all commitments can be accomplished.</w:t>
      </w:r>
    </w:p>
    <w:p w:rsidR="00C137D6" w:rsidRPr="00A472A0" w:rsidRDefault="00C137D6" w:rsidP="007C6296">
      <w:pPr>
        <w:pStyle w:val="capability-sp-level"/>
      </w:pPr>
      <w:r w:rsidRPr="00A472A0">
        <w:t>RSKM Elaboration</w:t>
      </w:r>
    </w:p>
    <w:p w:rsidR="00C137D6" w:rsidRPr="00A472A0" w:rsidRDefault="00C137D6" w:rsidP="007C6296">
      <w:pPr>
        <w:pStyle w:val="body"/>
      </w:pPr>
      <w:r w:rsidRPr="00A472A0">
        <w:t>Reviews of the project risk status are held on a periodic and event</w:t>
      </w:r>
      <w:r w:rsidR="00984A49" w:rsidRPr="00A472A0">
        <w:t xml:space="preserve"> </w:t>
      </w:r>
      <w:r w:rsidRPr="00A472A0">
        <w:t>driven basis, with appropriate levels of management, to provide visibility into the potential for project risk exposure and appropriate corrective action.</w:t>
      </w:r>
    </w:p>
    <w:p w:rsidR="00C137D6" w:rsidRPr="00A472A0" w:rsidRDefault="00C137D6" w:rsidP="007C6296">
      <w:pPr>
        <w:pStyle w:val="body"/>
      </w:pPr>
      <w:r w:rsidRPr="00A472A0">
        <w:t>Typically, these reviews include a summary of the most critical risks, key risk parameters (such as likelihood and consequence of the risks), and the status of risk mitigation efforts.</w:t>
      </w:r>
    </w:p>
    <w:p w:rsidR="00C137D6" w:rsidRPr="00A472A0" w:rsidRDefault="00C137D6" w:rsidP="00716334">
      <w:pPr>
        <w:pStyle w:val="goal-name"/>
        <w:pageBreakBefore/>
      </w:pPr>
      <w:r w:rsidRPr="00A472A0">
        <w:lastRenderedPageBreak/>
        <w:t>GG 3</w:t>
      </w:r>
      <w:r w:rsidRPr="00A472A0">
        <w:tab/>
        <w:t>Institutionalize a Defined Process</w:t>
      </w:r>
    </w:p>
    <w:p w:rsidR="00C137D6" w:rsidRPr="00A472A0" w:rsidRDefault="00C137D6" w:rsidP="007C6296">
      <w:pPr>
        <w:pStyle w:val="goal-statement"/>
      </w:pPr>
      <w:r w:rsidRPr="00A472A0">
        <w:t>The process is institutionalized as a defined process.</w:t>
      </w:r>
    </w:p>
    <w:p w:rsidR="00C137D6" w:rsidRPr="00A472A0" w:rsidRDefault="00C137D6" w:rsidP="007C6296">
      <w:pPr>
        <w:pStyle w:val="H-sp-name"/>
      </w:pPr>
      <w:r w:rsidRPr="00A472A0">
        <w:t>GP 3.1</w:t>
      </w:r>
      <w:r w:rsidRPr="00A472A0">
        <w:tab/>
        <w:t>Establish a Defined Process</w:t>
      </w:r>
    </w:p>
    <w:p w:rsidR="00C137D6" w:rsidRPr="00A472A0" w:rsidRDefault="00C137D6" w:rsidP="007C6296">
      <w:pPr>
        <w:pStyle w:val="sp-statement"/>
      </w:pPr>
      <w:r w:rsidRPr="00A472A0">
        <w:t xml:space="preserve">Establish and maintain </w:t>
      </w:r>
      <w:r w:rsidR="00173FA5" w:rsidRPr="00A472A0">
        <w:t>the</w:t>
      </w:r>
      <w:r w:rsidR="0070544B" w:rsidRPr="00A472A0">
        <w:t xml:space="preserve"> </w:t>
      </w:r>
      <w:r w:rsidRPr="00A472A0">
        <w:t>description of a defined process.</w:t>
      </w:r>
    </w:p>
    <w:p w:rsidR="00C137D6" w:rsidRPr="00A472A0" w:rsidRDefault="00C137D6" w:rsidP="007C6296">
      <w:pPr>
        <w:pStyle w:val="body"/>
      </w:pPr>
      <w:r w:rsidRPr="00A472A0">
        <w:t>The purpose of this generic practice is to establish and maintain a description of the process that is tailored from the organization’s set of standard processes to address the needs of a specific instantiation. The organization should have standard processes that cover the process area, as well as have guidelines for tailoring these standard processes to meet the needs of a project or organizational function. With a defined process, variability in how the processes are performed across the organization is reduced and process assets, data, and learning can be effectively shared.</w:t>
      </w:r>
    </w:p>
    <w:p w:rsidR="00C137D6" w:rsidRPr="00A472A0" w:rsidRDefault="00C137D6" w:rsidP="007C6296">
      <w:pPr>
        <w:pStyle w:val="reference"/>
      </w:pPr>
      <w:r w:rsidRPr="00A472A0">
        <w:t>Refer to the Integrated Project Management process area for more information about establishing the project’s defined process.</w:t>
      </w:r>
    </w:p>
    <w:p w:rsidR="00C137D6" w:rsidRPr="00A472A0" w:rsidRDefault="00C137D6" w:rsidP="007C6296">
      <w:pPr>
        <w:pStyle w:val="reference"/>
      </w:pPr>
      <w:r w:rsidRPr="00A472A0">
        <w:t>Refer to the Organizational Process Definition process area for more information about establishing standard processes and establishing tailoring criteria and guidelines.</w:t>
      </w:r>
    </w:p>
    <w:p w:rsidR="00C137D6" w:rsidRPr="00A472A0" w:rsidRDefault="00C137D6" w:rsidP="007C6296">
      <w:pPr>
        <w:pStyle w:val="body"/>
      </w:pPr>
      <w:r w:rsidRPr="00A472A0">
        <w:t>The descriptions of the defined processes provide the basis for planning, performing, and managing the activities, work products, and services associated with the process.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from the organization’s set of standard processes those processes that cover the process area and best meet the needs of the project or organizational function.</w:t>
      </w:r>
    </w:p>
    <w:p w:rsidR="00C137D6" w:rsidRPr="00A472A0" w:rsidRDefault="00C137D6" w:rsidP="007C6296">
      <w:pPr>
        <w:pStyle w:val="subp-statement"/>
      </w:pPr>
      <w:r w:rsidRPr="00A472A0">
        <w:t>2.</w:t>
      </w:r>
      <w:r w:rsidRPr="00A472A0">
        <w:tab/>
        <w:t>Establish the defined process by tailoring the selected processes according to the organization’s tailoring guidelines.</w:t>
      </w:r>
    </w:p>
    <w:p w:rsidR="00C137D6" w:rsidRPr="00A472A0" w:rsidRDefault="00C137D6" w:rsidP="007C6296">
      <w:pPr>
        <w:pStyle w:val="subp-statement"/>
      </w:pPr>
      <w:r w:rsidRPr="00A472A0">
        <w:t>3.</w:t>
      </w:r>
      <w:r w:rsidRPr="00A472A0">
        <w:tab/>
        <w:t>Ensure that the organization’s process objectives are appropriately addressed in the defined process.</w:t>
      </w:r>
    </w:p>
    <w:p w:rsidR="00C137D6" w:rsidRPr="00A472A0" w:rsidRDefault="00C137D6" w:rsidP="007C6296">
      <w:pPr>
        <w:pStyle w:val="subp-statement"/>
      </w:pPr>
      <w:r w:rsidRPr="00A472A0">
        <w:t>4.</w:t>
      </w:r>
      <w:r w:rsidRPr="00A472A0">
        <w:tab/>
        <w:t>Document the defined process and the records of the tailoring.</w:t>
      </w:r>
    </w:p>
    <w:p w:rsidR="00C137D6" w:rsidRPr="00A472A0" w:rsidRDefault="00C137D6" w:rsidP="007C6296">
      <w:pPr>
        <w:pStyle w:val="subp-statement"/>
      </w:pPr>
      <w:r w:rsidRPr="00A472A0">
        <w:t>5.</w:t>
      </w:r>
      <w:r w:rsidRPr="00A472A0">
        <w:tab/>
        <w:t>Revise the description of the defined process as necessary.</w:t>
      </w:r>
    </w:p>
    <w:p w:rsidR="00C137D6" w:rsidRPr="00A472A0" w:rsidRDefault="00C137D6" w:rsidP="007C6296">
      <w:pPr>
        <w:pStyle w:val="H-sp-name"/>
      </w:pPr>
      <w:r w:rsidRPr="00A472A0">
        <w:t>GP 3.2</w:t>
      </w:r>
      <w:r w:rsidRPr="00A472A0">
        <w:tab/>
        <w:t>Collect Process</w:t>
      </w:r>
      <w:r w:rsidR="00984A49" w:rsidRPr="00A472A0">
        <w:t xml:space="preserve"> </w:t>
      </w:r>
      <w:r w:rsidRPr="00A472A0">
        <w:t>Related Experiences</w:t>
      </w:r>
    </w:p>
    <w:p w:rsidR="00C137D6" w:rsidRPr="00A472A0" w:rsidRDefault="00C137D6" w:rsidP="007C6296">
      <w:pPr>
        <w:pStyle w:val="sp-statement"/>
      </w:pPr>
      <w:r w:rsidRPr="00A472A0">
        <w:t>Collect process</w:t>
      </w:r>
      <w:r w:rsidR="00984A49" w:rsidRPr="00A472A0">
        <w:t xml:space="preserve"> </w:t>
      </w:r>
      <w:r w:rsidRPr="00A472A0">
        <w:t>related experiences derived from planning and performing the process to support the future use and improvement of the organization’s processes and process assets.</w:t>
      </w:r>
    </w:p>
    <w:p w:rsidR="00C137D6" w:rsidRPr="00A472A0" w:rsidRDefault="00C137D6" w:rsidP="007C6296">
      <w:pPr>
        <w:pStyle w:val="body"/>
      </w:pPr>
      <w:r w:rsidRPr="00A472A0">
        <w:t>The purpose of this generic practice is to collect process</w:t>
      </w:r>
      <w:r w:rsidR="00984A49" w:rsidRPr="00A472A0">
        <w:t xml:space="preserve"> </w:t>
      </w:r>
      <w:r w:rsidRPr="00A472A0">
        <w:t>related experiences, including information and artifacts derived from planning and performing the process. Examples of process</w:t>
      </w:r>
      <w:r w:rsidR="00984A49" w:rsidRPr="00A472A0">
        <w:t xml:space="preserve"> </w:t>
      </w:r>
      <w:r w:rsidRPr="00A472A0">
        <w:t xml:space="preserve">related experiences include work products, measures, measurement results, lessons learned, and process improvement suggestions. </w:t>
      </w:r>
      <w:r w:rsidR="00F30D3F">
        <w:t>The</w:t>
      </w:r>
      <w:r w:rsidRPr="00A472A0">
        <w:t xml:space="preserve"> information and artifacts are collected so that they can be included in the organizational process assets and made available to those who are (or who will be) planning and </w:t>
      </w:r>
      <w:r w:rsidRPr="00A472A0">
        <w:lastRenderedPageBreak/>
        <w:t>performing the same or similar processes. The information and artifacts are stored in the organization’s measurement repository and the organization’s process asset library.</w:t>
      </w:r>
    </w:p>
    <w:p w:rsidR="00C137D6" w:rsidRPr="00A472A0" w:rsidRDefault="00C137D6" w:rsidP="007C6296">
      <w:pPr>
        <w:pStyle w:val="body-border"/>
      </w:pPr>
      <w:r w:rsidRPr="00A472A0">
        <w:t>Examples of relevant information include the effort expended for the various activities, defects injected or removed in a particular activity, and lessons learned.</w:t>
      </w:r>
    </w:p>
    <w:p w:rsidR="00C137D6" w:rsidRPr="00A472A0" w:rsidRDefault="00C137D6" w:rsidP="007C6296">
      <w:pPr>
        <w:pStyle w:val="example-break"/>
      </w:pPr>
    </w:p>
    <w:p w:rsidR="00C137D6" w:rsidRPr="00A472A0" w:rsidRDefault="00C137D6" w:rsidP="007C6296">
      <w:pPr>
        <w:pStyle w:val="reference"/>
      </w:pPr>
      <w:r w:rsidRPr="00A472A0">
        <w:t>Refer to the Integrated Project Management process area for more information about contributing to organizational process assets.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Store process and product measures in the organization’s measurement repository.</w:t>
      </w:r>
    </w:p>
    <w:p w:rsidR="00C137D6" w:rsidRPr="00A472A0" w:rsidRDefault="00C137D6" w:rsidP="007C6296">
      <w:pPr>
        <w:pStyle w:val="subp-cont"/>
      </w:pPr>
      <w:r w:rsidRPr="00A472A0">
        <w:t xml:space="preserve">The process and product measures are primarily those </w:t>
      </w:r>
      <w:r w:rsidR="00BC3E64" w:rsidRPr="00A472A0">
        <w:t xml:space="preserve">measures </w:t>
      </w:r>
      <w:r w:rsidRPr="00A472A0">
        <w:t>that are defined in the common set of measures for the organization’s set of standard processes.</w:t>
      </w:r>
    </w:p>
    <w:p w:rsidR="00C137D6" w:rsidRPr="00A472A0" w:rsidRDefault="00C137D6" w:rsidP="007C6296">
      <w:pPr>
        <w:pStyle w:val="subp-statement"/>
      </w:pPr>
      <w:r w:rsidRPr="00A472A0">
        <w:t>2.</w:t>
      </w:r>
      <w:r w:rsidRPr="00A472A0">
        <w:tab/>
        <w:t>Submit documentation for inclusion in the organization’s process asset library.</w:t>
      </w:r>
    </w:p>
    <w:p w:rsidR="00C137D6" w:rsidRPr="00A472A0" w:rsidRDefault="00C137D6" w:rsidP="007C6296">
      <w:pPr>
        <w:pStyle w:val="subp-statement"/>
      </w:pPr>
      <w:r w:rsidRPr="00A472A0">
        <w:t>3.</w:t>
      </w:r>
      <w:r w:rsidRPr="00A472A0">
        <w:tab/>
        <w:t>Document lessons learned from the process for inclusion in the organization’s process asset library.</w:t>
      </w:r>
    </w:p>
    <w:p w:rsidR="00C137D6" w:rsidRPr="00A472A0" w:rsidRDefault="00C137D6" w:rsidP="007C6296">
      <w:pPr>
        <w:pStyle w:val="subp-statement"/>
      </w:pPr>
      <w:r w:rsidRPr="00A472A0">
        <w:t>4.</w:t>
      </w:r>
      <w:r w:rsidRPr="00A472A0">
        <w:tab/>
        <w:t>Propose improvements to the organizational process assets.</w:t>
      </w:r>
    </w:p>
    <w:p w:rsidR="008378AB" w:rsidRPr="00A472A0" w:rsidRDefault="008378AB" w:rsidP="008378AB">
      <w:pPr>
        <w:pStyle w:val="capability-sp-level"/>
      </w:pPr>
      <w:bookmarkStart w:id="350" w:name="_Toc143059438"/>
      <w:bookmarkStart w:id="351" w:name="_Toc253555170"/>
      <w:r w:rsidRPr="00A472A0">
        <w:t>CAR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Action proposals</w:t>
      </w:r>
    </w:p>
    <w:p w:rsidR="008378AB" w:rsidRPr="00A472A0" w:rsidRDefault="008378AB" w:rsidP="001B2660">
      <w:pPr>
        <w:pStyle w:val="list-bullet-border"/>
      </w:pPr>
      <w:r w:rsidRPr="00A472A0">
        <w:t>Number of action plans that are open and for how long</w:t>
      </w:r>
    </w:p>
    <w:p w:rsidR="008378AB" w:rsidRPr="00A472A0" w:rsidRDefault="008378AB" w:rsidP="001B2660">
      <w:pPr>
        <w:pStyle w:val="list-bullet-border"/>
      </w:pPr>
      <w:r w:rsidRPr="00A472A0">
        <w:t>Action plan status reports</w:t>
      </w:r>
    </w:p>
    <w:p w:rsidR="008378AB" w:rsidRPr="00A472A0" w:rsidRDefault="008378AB" w:rsidP="008378AB">
      <w:pPr>
        <w:pStyle w:val="example-break"/>
      </w:pPr>
    </w:p>
    <w:p w:rsidR="008378AB" w:rsidRPr="00A472A0" w:rsidRDefault="008378AB" w:rsidP="008378AB">
      <w:pPr>
        <w:pStyle w:val="capability-sp-level"/>
      </w:pPr>
      <w:r w:rsidRPr="00A472A0">
        <w:t>CM Elaboration</w:t>
      </w:r>
    </w:p>
    <w:p w:rsidR="008378AB" w:rsidRPr="00A472A0" w:rsidRDefault="008378AB" w:rsidP="006B2331">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Trends in the status of configuration items</w:t>
      </w:r>
    </w:p>
    <w:p w:rsidR="008378AB" w:rsidRPr="00A472A0" w:rsidRDefault="008378AB" w:rsidP="001B2660">
      <w:pPr>
        <w:pStyle w:val="list-bullet-border"/>
      </w:pPr>
      <w:r w:rsidRPr="00A472A0">
        <w:t>Configuration audit results</w:t>
      </w:r>
    </w:p>
    <w:p w:rsidR="008378AB" w:rsidRPr="00A472A0" w:rsidRDefault="008378AB" w:rsidP="001B2660">
      <w:pPr>
        <w:pStyle w:val="list-bullet-border"/>
      </w:pPr>
      <w:r w:rsidRPr="00A472A0">
        <w:t>Change request aging reports</w:t>
      </w:r>
    </w:p>
    <w:p w:rsidR="008378AB" w:rsidRPr="00A472A0" w:rsidRDefault="008378AB" w:rsidP="008378AB">
      <w:pPr>
        <w:pStyle w:val="example-break"/>
      </w:pPr>
    </w:p>
    <w:p w:rsidR="008378AB" w:rsidRPr="00A472A0" w:rsidRDefault="008378AB" w:rsidP="008378AB">
      <w:pPr>
        <w:pStyle w:val="capability-sp-level"/>
      </w:pPr>
      <w:r w:rsidRPr="00A472A0">
        <w:t>DAR Elaboration</w:t>
      </w:r>
    </w:p>
    <w:p w:rsidR="008378AB" w:rsidRPr="00A472A0" w:rsidRDefault="008378AB" w:rsidP="008378AB">
      <w:pPr>
        <w:pStyle w:val="body-border"/>
      </w:pPr>
      <w:r w:rsidRPr="00A472A0">
        <w:t>Examples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Number of alternatives considered</w:t>
      </w:r>
    </w:p>
    <w:p w:rsidR="008378AB" w:rsidRPr="00A472A0" w:rsidRDefault="008378AB" w:rsidP="001B2660">
      <w:pPr>
        <w:pStyle w:val="list-bullet-border"/>
      </w:pPr>
      <w:r w:rsidRPr="00A472A0">
        <w:t>Evaluation results</w:t>
      </w:r>
    </w:p>
    <w:p w:rsidR="008378AB" w:rsidRPr="00A472A0" w:rsidRDefault="008378AB" w:rsidP="001B2660">
      <w:pPr>
        <w:pStyle w:val="list-bullet-border"/>
      </w:pPr>
      <w:r w:rsidRPr="00A472A0">
        <w:t>Recommended solutions to address significant issues</w:t>
      </w:r>
    </w:p>
    <w:p w:rsidR="008378AB" w:rsidRPr="00A472A0" w:rsidRDefault="008378AB" w:rsidP="008378AB">
      <w:pPr>
        <w:pStyle w:val="example-break"/>
      </w:pPr>
    </w:p>
    <w:p w:rsidR="008378AB" w:rsidRPr="00A472A0" w:rsidRDefault="008378AB" w:rsidP="008378AB">
      <w:pPr>
        <w:pStyle w:val="capability-sp-level"/>
      </w:pPr>
      <w:r w:rsidRPr="00A472A0">
        <w:lastRenderedPageBreak/>
        <w:t>IPM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Project’s defined process</w:t>
      </w:r>
    </w:p>
    <w:p w:rsidR="008378AB" w:rsidRPr="00A472A0" w:rsidRDefault="008378AB" w:rsidP="001B2660">
      <w:pPr>
        <w:pStyle w:val="list-bullet-border"/>
      </w:pPr>
      <w:r w:rsidRPr="00A472A0">
        <w:t>Number of tailoring options exercised by the project to create its defined process</w:t>
      </w:r>
    </w:p>
    <w:p w:rsidR="008378AB" w:rsidRPr="00A472A0" w:rsidRDefault="008378AB" w:rsidP="001B2660">
      <w:pPr>
        <w:pStyle w:val="list-bullet-border"/>
      </w:pPr>
      <w:r w:rsidRPr="00A472A0">
        <w:t>Interface coordination issue trends (i.e., number identified</w:t>
      </w:r>
      <w:r w:rsidR="00167FC2" w:rsidRPr="00A472A0">
        <w:t>,</w:t>
      </w:r>
      <w:r w:rsidRPr="00A472A0">
        <w:t xml:space="preserve"> number closed)</w:t>
      </w:r>
    </w:p>
    <w:p w:rsidR="008378AB" w:rsidRPr="00A472A0" w:rsidRDefault="008378AB" w:rsidP="001B2660">
      <w:pPr>
        <w:pStyle w:val="list-bullet-border"/>
      </w:pPr>
      <w:r w:rsidRPr="00A472A0">
        <w:t xml:space="preserve">Number of times the </w:t>
      </w:r>
      <w:r w:rsidR="00586732" w:rsidRPr="00A472A0">
        <w:t>process asset library</w:t>
      </w:r>
      <w:r w:rsidRPr="00A472A0">
        <w:t xml:space="preserve"> is accessed for assets related to project planning by </w:t>
      </w:r>
      <w:r w:rsidR="0046564D" w:rsidRPr="00A472A0">
        <w:t>project members</w:t>
      </w:r>
    </w:p>
    <w:p w:rsidR="008378AB" w:rsidRPr="00A472A0" w:rsidRDefault="008378AB" w:rsidP="001B2660">
      <w:pPr>
        <w:pStyle w:val="list-bullet-border"/>
      </w:pPr>
      <w:r w:rsidRPr="00A472A0">
        <w:t>Records of expenses related to holding face-to-face meetings versus holding meetings using collaborative equipment such as teleconferencing and videoconferencing</w:t>
      </w:r>
    </w:p>
    <w:p w:rsidR="008378AB" w:rsidRPr="00A472A0" w:rsidRDefault="008378AB" w:rsidP="001B2660">
      <w:pPr>
        <w:pStyle w:val="list-bullet-border"/>
      </w:pPr>
      <w:r w:rsidRPr="00A472A0">
        <w:t>Project shared vision</w:t>
      </w:r>
    </w:p>
    <w:p w:rsidR="008378AB" w:rsidRPr="00A472A0" w:rsidRDefault="008378AB" w:rsidP="001B2660">
      <w:pPr>
        <w:pStyle w:val="list-bullet-border"/>
      </w:pPr>
      <w:r w:rsidRPr="00A472A0">
        <w:t>Team charters</w:t>
      </w:r>
    </w:p>
    <w:p w:rsidR="008378AB" w:rsidRPr="00A472A0" w:rsidRDefault="008378AB" w:rsidP="008378AB">
      <w:pPr>
        <w:pStyle w:val="example-break"/>
      </w:pPr>
    </w:p>
    <w:p w:rsidR="008378AB" w:rsidRPr="00A472A0" w:rsidRDefault="008378AB" w:rsidP="008378AB">
      <w:pPr>
        <w:pStyle w:val="capability-sp-level"/>
      </w:pPr>
      <w:r w:rsidRPr="00A472A0">
        <w:t>MA Elaboration</w:t>
      </w:r>
    </w:p>
    <w:p w:rsidR="008378AB" w:rsidRPr="00A472A0" w:rsidRDefault="008378AB" w:rsidP="006B2331">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Data currency status</w:t>
      </w:r>
    </w:p>
    <w:p w:rsidR="008378AB" w:rsidRPr="00A472A0" w:rsidRDefault="008378AB" w:rsidP="001B2660">
      <w:pPr>
        <w:pStyle w:val="list-bullet-border"/>
      </w:pPr>
      <w:r w:rsidRPr="00A472A0">
        <w:t>Results of data integrity tests</w:t>
      </w:r>
    </w:p>
    <w:p w:rsidR="008378AB" w:rsidRPr="00A472A0" w:rsidRDefault="008378AB" w:rsidP="001B2660">
      <w:pPr>
        <w:pStyle w:val="list-bullet-border"/>
      </w:pPr>
      <w:r w:rsidRPr="00A472A0">
        <w:t>Data analysis reports</w:t>
      </w:r>
    </w:p>
    <w:p w:rsidR="008378AB" w:rsidRPr="00A472A0" w:rsidRDefault="008378AB" w:rsidP="008378AB">
      <w:pPr>
        <w:pStyle w:val="example-break"/>
      </w:pPr>
    </w:p>
    <w:p w:rsidR="008378AB" w:rsidRPr="00A472A0" w:rsidRDefault="008378AB" w:rsidP="008378AB">
      <w:pPr>
        <w:pStyle w:val="capability-sp-level"/>
      </w:pPr>
      <w:r w:rsidRPr="00A472A0">
        <w:t>OPD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Submission of lessons learned to the organization's process asset library</w:t>
      </w:r>
    </w:p>
    <w:p w:rsidR="008378AB" w:rsidRPr="00A472A0" w:rsidRDefault="008378AB" w:rsidP="001B2660">
      <w:pPr>
        <w:pStyle w:val="list-bullet-border"/>
      </w:pPr>
      <w:r w:rsidRPr="00A472A0">
        <w:t>Submission of measurement data to the organization's measurement repository</w:t>
      </w:r>
    </w:p>
    <w:p w:rsidR="008378AB" w:rsidRPr="00A472A0" w:rsidRDefault="008378AB" w:rsidP="001B2660">
      <w:pPr>
        <w:pStyle w:val="list-bullet-border"/>
      </w:pPr>
      <w:r w:rsidRPr="00A472A0">
        <w:t>Status of the change requests submitted to modify the organization's standard process</w:t>
      </w:r>
    </w:p>
    <w:p w:rsidR="008378AB" w:rsidRPr="00A472A0" w:rsidRDefault="008378AB" w:rsidP="001B2660">
      <w:pPr>
        <w:pStyle w:val="list-bullet-border"/>
      </w:pPr>
      <w:r w:rsidRPr="00A472A0">
        <w:t>Record of non-standard tailoring requests</w:t>
      </w:r>
    </w:p>
    <w:p w:rsidR="008378AB" w:rsidRPr="00A472A0" w:rsidRDefault="008378AB" w:rsidP="008378AB">
      <w:pPr>
        <w:pStyle w:val="example-break"/>
      </w:pPr>
    </w:p>
    <w:p w:rsidR="008378AB" w:rsidRPr="00A472A0" w:rsidRDefault="008378AB" w:rsidP="008378AB">
      <w:pPr>
        <w:pStyle w:val="capability-sp-level"/>
      </w:pPr>
      <w:r w:rsidRPr="00A472A0">
        <w:t>OPF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 xml:space="preserve">Criteria used </w:t>
      </w:r>
      <w:r w:rsidR="003948E3" w:rsidRPr="00A472A0">
        <w:t>to</w:t>
      </w:r>
      <w:r w:rsidRPr="00A472A0">
        <w:t xml:space="preserve"> prioritiz</w:t>
      </w:r>
      <w:r w:rsidR="003948E3" w:rsidRPr="00A472A0">
        <w:t>e</w:t>
      </w:r>
      <w:r w:rsidRPr="00A472A0">
        <w:t xml:space="preserve"> candidate process improvements</w:t>
      </w:r>
    </w:p>
    <w:p w:rsidR="008378AB" w:rsidRPr="00A472A0" w:rsidRDefault="008378AB" w:rsidP="001B2660">
      <w:pPr>
        <w:pStyle w:val="list-bullet-border"/>
      </w:pPr>
      <w:r w:rsidRPr="00A472A0">
        <w:t>Appraisal findings that address strengths and weaknesses of the organization's processes</w:t>
      </w:r>
    </w:p>
    <w:p w:rsidR="008378AB" w:rsidRPr="00A472A0" w:rsidRDefault="008378AB" w:rsidP="001B2660">
      <w:pPr>
        <w:pStyle w:val="list-bullet-border"/>
      </w:pPr>
      <w:r w:rsidRPr="00A472A0">
        <w:t>Status of improvement activities against the schedule</w:t>
      </w:r>
    </w:p>
    <w:p w:rsidR="008378AB" w:rsidRPr="00A472A0" w:rsidRDefault="008378AB" w:rsidP="001B2660">
      <w:pPr>
        <w:pStyle w:val="list-bullet-border"/>
      </w:pPr>
      <w:r w:rsidRPr="00A472A0">
        <w:t>Records of tailoring the organization’s set of standard processes and implementing them on identified projects</w:t>
      </w:r>
    </w:p>
    <w:p w:rsidR="008378AB" w:rsidRPr="00A472A0" w:rsidRDefault="008378AB" w:rsidP="008378AB">
      <w:pPr>
        <w:pStyle w:val="example-break"/>
      </w:pPr>
    </w:p>
    <w:p w:rsidR="008378AB" w:rsidRPr="00A472A0" w:rsidRDefault="008378AB" w:rsidP="008378AB">
      <w:pPr>
        <w:pStyle w:val="capability-sp-level"/>
      </w:pPr>
      <w:r w:rsidRPr="00A472A0">
        <w:lastRenderedPageBreak/>
        <w:t>OPM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 xml:space="preserve">Lessons learned captured from </w:t>
      </w:r>
      <w:r w:rsidR="00586732" w:rsidRPr="00A472A0">
        <w:t>analysis of process performance data compared to business objectives</w:t>
      </w:r>
    </w:p>
    <w:p w:rsidR="008378AB" w:rsidRPr="00A472A0" w:rsidRDefault="008378AB" w:rsidP="001B2660">
      <w:pPr>
        <w:pStyle w:val="list-bullet-border"/>
      </w:pPr>
      <w:r w:rsidRPr="00A472A0">
        <w:t>Documented measures of the costs and benefits resulting from implementing and deploying improvements</w:t>
      </w:r>
    </w:p>
    <w:p w:rsidR="008378AB" w:rsidRPr="00A472A0" w:rsidRDefault="008378AB" w:rsidP="001B2660">
      <w:pPr>
        <w:pStyle w:val="list-bullet-border"/>
      </w:pPr>
      <w:r w:rsidRPr="00A472A0">
        <w:t>Report of a comparison of similar development processes to identify the potential for improving efficiency</w:t>
      </w:r>
    </w:p>
    <w:p w:rsidR="008378AB" w:rsidRPr="00A472A0" w:rsidRDefault="008378AB" w:rsidP="008378AB">
      <w:pPr>
        <w:pStyle w:val="example-break"/>
      </w:pPr>
    </w:p>
    <w:p w:rsidR="008378AB" w:rsidRPr="00A472A0" w:rsidRDefault="008378AB" w:rsidP="008378AB">
      <w:pPr>
        <w:pStyle w:val="capability-sp-level"/>
      </w:pPr>
      <w:r w:rsidRPr="00A472A0">
        <w:t>OPP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Process</w:t>
      </w:r>
      <w:r w:rsidR="00984A49" w:rsidRPr="00A472A0">
        <w:t xml:space="preserve"> </w:t>
      </w:r>
      <w:r w:rsidRPr="00A472A0">
        <w:t>performance baselines</w:t>
      </w:r>
    </w:p>
    <w:p w:rsidR="008378AB" w:rsidRPr="00A472A0" w:rsidRDefault="008378AB" w:rsidP="001B2660">
      <w:pPr>
        <w:pStyle w:val="list-bullet-border"/>
      </w:pPr>
      <w:r w:rsidRPr="00A472A0">
        <w:t>Percent</w:t>
      </w:r>
      <w:r w:rsidR="0006338C" w:rsidRPr="00A472A0">
        <w:t>age</w:t>
      </w:r>
      <w:r w:rsidRPr="00A472A0">
        <w:t xml:space="preserve"> of measurement data that is rejected because of inconsistencies with the process</w:t>
      </w:r>
      <w:r w:rsidR="00984A49" w:rsidRPr="00A472A0">
        <w:t xml:space="preserve"> </w:t>
      </w:r>
      <w:r w:rsidRPr="00A472A0">
        <w:t>performance measurement definitions</w:t>
      </w:r>
    </w:p>
    <w:p w:rsidR="008378AB" w:rsidRPr="00A472A0" w:rsidRDefault="008378AB" w:rsidP="008378AB">
      <w:pPr>
        <w:pStyle w:val="example-break"/>
      </w:pPr>
    </w:p>
    <w:p w:rsidR="008378AB" w:rsidRPr="00A472A0" w:rsidRDefault="008378AB" w:rsidP="008378AB">
      <w:pPr>
        <w:pStyle w:val="capability-sp-level"/>
      </w:pPr>
      <w:r w:rsidRPr="00A472A0">
        <w:t>OT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Results of training effectiveness surveys</w:t>
      </w:r>
    </w:p>
    <w:p w:rsidR="008378AB" w:rsidRPr="00A472A0" w:rsidRDefault="008378AB" w:rsidP="001B2660">
      <w:pPr>
        <w:pStyle w:val="list-bullet-border"/>
      </w:pPr>
      <w:r w:rsidRPr="00A472A0">
        <w:t>Training program performance assessment results</w:t>
      </w:r>
    </w:p>
    <w:p w:rsidR="008378AB" w:rsidRPr="00A472A0" w:rsidRDefault="008378AB" w:rsidP="001B2660">
      <w:pPr>
        <w:pStyle w:val="list-bullet-border"/>
      </w:pPr>
      <w:r w:rsidRPr="00A472A0">
        <w:t>Course evaluations</w:t>
      </w:r>
    </w:p>
    <w:p w:rsidR="008378AB" w:rsidRPr="00A472A0" w:rsidRDefault="008378AB" w:rsidP="001B2660">
      <w:pPr>
        <w:pStyle w:val="list-bullet-border"/>
      </w:pPr>
      <w:r w:rsidRPr="00A472A0">
        <w:t>Training requirements from an advisory group</w:t>
      </w:r>
    </w:p>
    <w:p w:rsidR="008378AB" w:rsidRPr="00A472A0" w:rsidRDefault="008378AB" w:rsidP="008378AB">
      <w:pPr>
        <w:pStyle w:val="example-break"/>
      </w:pPr>
    </w:p>
    <w:p w:rsidR="008378AB" w:rsidRPr="00A472A0" w:rsidRDefault="008378AB" w:rsidP="008378AB">
      <w:pPr>
        <w:pStyle w:val="capability-sp-level"/>
      </w:pPr>
      <w:r w:rsidRPr="00A472A0">
        <w:t>PI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Records of the receipt of product components, exception reports, confirmation of configuration status, and results of readiness checking</w:t>
      </w:r>
    </w:p>
    <w:p w:rsidR="008378AB" w:rsidRPr="00A472A0" w:rsidRDefault="008378AB" w:rsidP="001B2660">
      <w:pPr>
        <w:pStyle w:val="list-bullet-border"/>
      </w:pPr>
      <w:r w:rsidRPr="00A472A0">
        <w:t>Percent</w:t>
      </w:r>
      <w:r w:rsidR="0006338C" w:rsidRPr="00A472A0">
        <w:t>age</w:t>
      </w:r>
      <w:r w:rsidRPr="00A472A0">
        <w:t xml:space="preserve"> of total development effort spent in product integration (actual to date plus estimate to complete)</w:t>
      </w:r>
    </w:p>
    <w:p w:rsidR="008378AB" w:rsidRPr="00A472A0" w:rsidRDefault="008378AB" w:rsidP="001B2660">
      <w:pPr>
        <w:pStyle w:val="list-bullet-border"/>
      </w:pPr>
      <w:r w:rsidRPr="00A472A0">
        <w:t>Defects found in the product and test environment during product integration</w:t>
      </w:r>
    </w:p>
    <w:p w:rsidR="008378AB" w:rsidRPr="00A472A0" w:rsidRDefault="008378AB" w:rsidP="001B2660">
      <w:pPr>
        <w:pStyle w:val="list-bullet-border"/>
      </w:pPr>
      <w:r w:rsidRPr="00A472A0">
        <w:t>Problem reports resulting from product integration</w:t>
      </w:r>
    </w:p>
    <w:p w:rsidR="008378AB" w:rsidRPr="00A472A0" w:rsidRDefault="008378AB" w:rsidP="008378AB">
      <w:pPr>
        <w:pStyle w:val="example-break"/>
      </w:pPr>
    </w:p>
    <w:p w:rsidR="008378AB" w:rsidRPr="00A472A0" w:rsidRDefault="008378AB" w:rsidP="008378AB">
      <w:pPr>
        <w:pStyle w:val="capability-sp-level"/>
      </w:pPr>
      <w:r w:rsidRPr="00A472A0">
        <w:t>PMC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Records of significant deviations</w:t>
      </w:r>
    </w:p>
    <w:p w:rsidR="008378AB" w:rsidRPr="00A472A0" w:rsidRDefault="008378AB" w:rsidP="001B2660">
      <w:pPr>
        <w:pStyle w:val="list-bullet-border"/>
      </w:pPr>
      <w:r w:rsidRPr="00A472A0">
        <w:t>Criteria for what constitutes a deviation</w:t>
      </w:r>
    </w:p>
    <w:p w:rsidR="008378AB" w:rsidRPr="00A472A0" w:rsidRDefault="008378AB" w:rsidP="001B2660">
      <w:pPr>
        <w:pStyle w:val="list-bullet-border"/>
      </w:pPr>
      <w:r w:rsidRPr="00A472A0">
        <w:t>Corrective action results</w:t>
      </w:r>
    </w:p>
    <w:p w:rsidR="008378AB" w:rsidRPr="00A472A0" w:rsidRDefault="008378AB" w:rsidP="008378AB">
      <w:pPr>
        <w:pStyle w:val="example-break"/>
      </w:pPr>
    </w:p>
    <w:p w:rsidR="008378AB" w:rsidRPr="00A472A0" w:rsidRDefault="008378AB" w:rsidP="008378AB">
      <w:pPr>
        <w:pStyle w:val="capability-sp-level"/>
      </w:pPr>
      <w:r w:rsidRPr="00A472A0">
        <w:lastRenderedPageBreak/>
        <w:t>PP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Project data library structure</w:t>
      </w:r>
    </w:p>
    <w:p w:rsidR="008378AB" w:rsidRPr="00A472A0" w:rsidRDefault="008378AB" w:rsidP="001B2660">
      <w:pPr>
        <w:pStyle w:val="list-bullet-border"/>
      </w:pPr>
      <w:r w:rsidRPr="00A472A0">
        <w:t>Project attribute estimates</w:t>
      </w:r>
    </w:p>
    <w:p w:rsidR="008378AB" w:rsidRPr="00A472A0" w:rsidRDefault="008378AB" w:rsidP="001B2660">
      <w:pPr>
        <w:pStyle w:val="list-bullet-border"/>
      </w:pPr>
      <w:r w:rsidRPr="00A472A0">
        <w:t>Risk impacts and probability of occurrence</w:t>
      </w:r>
    </w:p>
    <w:p w:rsidR="008378AB" w:rsidRPr="00A472A0" w:rsidRDefault="008378AB" w:rsidP="008378AB">
      <w:pPr>
        <w:pStyle w:val="capability-sp-level"/>
      </w:pPr>
      <w:r w:rsidRPr="00A472A0">
        <w:t>PPQA Elaboration</w:t>
      </w:r>
    </w:p>
    <w:p w:rsidR="008378AB" w:rsidRPr="00A472A0" w:rsidRDefault="008378AB" w:rsidP="008378AB">
      <w:pPr>
        <w:pStyle w:val="body-border"/>
        <w:keepNext w:val="0"/>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Evaluation logs</w:t>
      </w:r>
    </w:p>
    <w:p w:rsidR="008378AB" w:rsidRPr="00A472A0" w:rsidRDefault="008378AB" w:rsidP="001B2660">
      <w:pPr>
        <w:pStyle w:val="list-bullet-border"/>
      </w:pPr>
      <w:r w:rsidRPr="00A472A0">
        <w:t>Quality trends</w:t>
      </w:r>
    </w:p>
    <w:p w:rsidR="008378AB" w:rsidRPr="00A472A0" w:rsidRDefault="008378AB" w:rsidP="001B2660">
      <w:pPr>
        <w:pStyle w:val="list-bullet-border"/>
      </w:pPr>
      <w:r w:rsidRPr="00A472A0">
        <w:t>Noncompliance report</w:t>
      </w:r>
      <w:r w:rsidR="00C44988" w:rsidRPr="00A472A0">
        <w:t>s</w:t>
      </w:r>
    </w:p>
    <w:p w:rsidR="008378AB" w:rsidRPr="00A472A0" w:rsidRDefault="008378AB" w:rsidP="001B2660">
      <w:pPr>
        <w:pStyle w:val="list-bullet-border"/>
      </w:pPr>
      <w:r w:rsidRPr="00A472A0">
        <w:t>Status reports of corrective action</w:t>
      </w:r>
      <w:r w:rsidR="00C44988" w:rsidRPr="00A472A0">
        <w:t>s</w:t>
      </w:r>
    </w:p>
    <w:p w:rsidR="008378AB" w:rsidRPr="00A472A0" w:rsidRDefault="008378AB" w:rsidP="001B2660">
      <w:pPr>
        <w:pStyle w:val="list-bullet-border"/>
      </w:pPr>
      <w:r w:rsidRPr="00A472A0">
        <w:t>Cost of quality reports for the project</w:t>
      </w:r>
    </w:p>
    <w:p w:rsidR="008378AB" w:rsidRPr="00A472A0" w:rsidRDefault="008378AB" w:rsidP="008378AB">
      <w:pPr>
        <w:pStyle w:val="example-break"/>
      </w:pPr>
    </w:p>
    <w:p w:rsidR="008378AB" w:rsidRPr="00A472A0" w:rsidRDefault="008378AB" w:rsidP="008378AB">
      <w:pPr>
        <w:pStyle w:val="capability-sp-level"/>
      </w:pPr>
      <w:r w:rsidRPr="00A472A0">
        <w:t>QPM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 xml:space="preserve">Records of </w:t>
      </w:r>
      <w:r w:rsidR="000D3038" w:rsidRPr="00A472A0">
        <w:t>quantitative</w:t>
      </w:r>
      <w:r w:rsidRPr="00A472A0">
        <w:t xml:space="preserve"> management data from the project, including results from the periodic review of the process performance of the subprocesses selected for management against established interim objectives of the project</w:t>
      </w:r>
    </w:p>
    <w:p w:rsidR="008378AB" w:rsidRPr="00A472A0" w:rsidRDefault="00586732" w:rsidP="001B2660">
      <w:pPr>
        <w:pStyle w:val="list-bullet-border"/>
      </w:pPr>
      <w:r w:rsidRPr="00A472A0">
        <w:t>Suggested improvements to process performance models</w:t>
      </w:r>
    </w:p>
    <w:p w:rsidR="008378AB" w:rsidRPr="00A472A0" w:rsidRDefault="00586732" w:rsidP="00586732">
      <w:pPr>
        <w:pStyle w:val="example-break"/>
        <w:tabs>
          <w:tab w:val="left" w:pos="7005"/>
        </w:tabs>
      </w:pPr>
      <w:r w:rsidRPr="00A472A0">
        <w:tab/>
      </w:r>
    </w:p>
    <w:p w:rsidR="008378AB" w:rsidRPr="00A472A0" w:rsidRDefault="008378AB" w:rsidP="008378AB">
      <w:pPr>
        <w:pStyle w:val="capability-sp-level"/>
      </w:pPr>
      <w:r w:rsidRPr="00A472A0">
        <w:t>RD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List of the requirements for a product that are found to be ambiguous</w:t>
      </w:r>
    </w:p>
    <w:p w:rsidR="008378AB" w:rsidRPr="00A472A0" w:rsidRDefault="008378AB" w:rsidP="001B2660">
      <w:pPr>
        <w:pStyle w:val="list-bullet-border"/>
      </w:pPr>
      <w:r w:rsidRPr="00A472A0">
        <w:t>Number of requirements introduced at each phase of the project lifecycle</w:t>
      </w:r>
    </w:p>
    <w:p w:rsidR="008378AB" w:rsidRPr="00A472A0" w:rsidRDefault="008378AB" w:rsidP="001B2660">
      <w:pPr>
        <w:pStyle w:val="list-bullet-border"/>
      </w:pPr>
      <w:r w:rsidRPr="00A472A0">
        <w:t>Lessons learned from the requirements allocation process</w:t>
      </w:r>
    </w:p>
    <w:p w:rsidR="008378AB" w:rsidRPr="00A472A0" w:rsidRDefault="008378AB" w:rsidP="008378AB">
      <w:pPr>
        <w:pStyle w:val="example-break"/>
      </w:pPr>
    </w:p>
    <w:p w:rsidR="008378AB" w:rsidRPr="00A472A0" w:rsidRDefault="008378AB" w:rsidP="008378AB">
      <w:pPr>
        <w:pStyle w:val="capability-sp-level"/>
      </w:pPr>
      <w:r w:rsidRPr="00A472A0">
        <w:t>REQM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Requirements traceability matrix</w:t>
      </w:r>
    </w:p>
    <w:p w:rsidR="008378AB" w:rsidRPr="00A472A0" w:rsidRDefault="008378AB" w:rsidP="001B2660">
      <w:pPr>
        <w:pStyle w:val="list-bullet-border"/>
      </w:pPr>
      <w:r w:rsidRPr="00A472A0">
        <w:t>Number of unfunded requirements changes after baselining</w:t>
      </w:r>
    </w:p>
    <w:p w:rsidR="008378AB" w:rsidRPr="00A472A0" w:rsidRDefault="008378AB" w:rsidP="001B2660">
      <w:pPr>
        <w:pStyle w:val="list-bullet-border"/>
      </w:pPr>
      <w:r w:rsidRPr="00A472A0">
        <w:t>Lessons learned in resolving ambiguous requirements</w:t>
      </w:r>
    </w:p>
    <w:p w:rsidR="008378AB" w:rsidRPr="00A472A0" w:rsidRDefault="008378AB" w:rsidP="008378AB">
      <w:pPr>
        <w:pStyle w:val="example-break"/>
      </w:pPr>
    </w:p>
    <w:p w:rsidR="008378AB" w:rsidRPr="00A472A0" w:rsidRDefault="008378AB" w:rsidP="008378AB">
      <w:pPr>
        <w:pStyle w:val="capability-sp-level"/>
      </w:pPr>
      <w:r w:rsidRPr="00A472A0">
        <w:t>RSKM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Risk parameters</w:t>
      </w:r>
    </w:p>
    <w:p w:rsidR="008378AB" w:rsidRPr="00A472A0" w:rsidRDefault="008378AB" w:rsidP="001B2660">
      <w:pPr>
        <w:pStyle w:val="list-bullet-border"/>
      </w:pPr>
      <w:r w:rsidRPr="00A472A0">
        <w:t>Risk categories</w:t>
      </w:r>
    </w:p>
    <w:p w:rsidR="008378AB" w:rsidRPr="00A472A0" w:rsidRDefault="008378AB" w:rsidP="001B2660">
      <w:pPr>
        <w:pStyle w:val="list-bullet-border"/>
      </w:pPr>
      <w:r w:rsidRPr="00A472A0">
        <w:t>Risk status reports</w:t>
      </w:r>
    </w:p>
    <w:p w:rsidR="008378AB" w:rsidRPr="00A472A0" w:rsidRDefault="008378AB" w:rsidP="008378AB">
      <w:pPr>
        <w:pStyle w:val="example-break"/>
      </w:pPr>
    </w:p>
    <w:p w:rsidR="008378AB" w:rsidRPr="00A472A0" w:rsidRDefault="008378AB" w:rsidP="008378AB">
      <w:pPr>
        <w:pStyle w:val="capability-sp-level"/>
      </w:pPr>
      <w:r w:rsidRPr="00A472A0">
        <w:lastRenderedPageBreak/>
        <w:t>SAM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Results of supplier reviews</w:t>
      </w:r>
    </w:p>
    <w:p w:rsidR="008378AB" w:rsidRPr="00A472A0" w:rsidRDefault="008378AB" w:rsidP="001B2660">
      <w:pPr>
        <w:pStyle w:val="list-bullet-border"/>
      </w:pPr>
      <w:r w:rsidRPr="00A472A0">
        <w:t>Trade studies used to select suppliers</w:t>
      </w:r>
    </w:p>
    <w:p w:rsidR="008378AB" w:rsidRPr="00A472A0" w:rsidRDefault="008378AB" w:rsidP="001B2660">
      <w:pPr>
        <w:pStyle w:val="list-bullet-border"/>
      </w:pPr>
      <w:r w:rsidRPr="00A472A0">
        <w:t>Revision history of supplier agreements</w:t>
      </w:r>
    </w:p>
    <w:p w:rsidR="008378AB" w:rsidRPr="00A472A0" w:rsidRDefault="008378AB" w:rsidP="001B2660">
      <w:pPr>
        <w:pStyle w:val="list-bullet-border"/>
      </w:pPr>
      <w:r w:rsidRPr="00A472A0">
        <w:t>Supplier performance reports</w:t>
      </w:r>
    </w:p>
    <w:p w:rsidR="008378AB" w:rsidRPr="00A472A0" w:rsidRDefault="008378AB" w:rsidP="008378AB">
      <w:pPr>
        <w:pStyle w:val="example-break"/>
      </w:pPr>
    </w:p>
    <w:p w:rsidR="008378AB" w:rsidRPr="00A472A0" w:rsidRDefault="008378AB" w:rsidP="008378AB">
      <w:pPr>
        <w:pStyle w:val="capability-sp-level"/>
      </w:pPr>
      <w:r w:rsidRPr="00A472A0">
        <w:t>TS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Results of the make, buy, or reuse analysis</w:t>
      </w:r>
    </w:p>
    <w:p w:rsidR="008378AB" w:rsidRPr="00A472A0" w:rsidRDefault="008378AB" w:rsidP="001B2660">
      <w:pPr>
        <w:pStyle w:val="list-bullet-border"/>
      </w:pPr>
      <w:r w:rsidRPr="00A472A0">
        <w:t>Design defect density</w:t>
      </w:r>
    </w:p>
    <w:p w:rsidR="008378AB" w:rsidRPr="00A472A0" w:rsidRDefault="008378AB" w:rsidP="001B2660">
      <w:pPr>
        <w:pStyle w:val="list-bullet-border"/>
      </w:pPr>
      <w:r w:rsidRPr="00A472A0">
        <w:t>Results of applying new methods and tools</w:t>
      </w:r>
    </w:p>
    <w:p w:rsidR="008378AB" w:rsidRPr="00A472A0" w:rsidRDefault="008378AB" w:rsidP="008378AB">
      <w:pPr>
        <w:pStyle w:val="example-break"/>
      </w:pPr>
    </w:p>
    <w:p w:rsidR="008378AB" w:rsidRPr="00A472A0" w:rsidRDefault="008378AB" w:rsidP="008378AB">
      <w:pPr>
        <w:pStyle w:val="capability-sp-level"/>
      </w:pPr>
      <w:r w:rsidRPr="00A472A0">
        <w:t>VAL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Product component prototype</w:t>
      </w:r>
    </w:p>
    <w:p w:rsidR="008378AB" w:rsidRPr="00A472A0" w:rsidRDefault="008378AB" w:rsidP="001B2660">
      <w:pPr>
        <w:pStyle w:val="list-bullet-border"/>
      </w:pPr>
      <w:r w:rsidRPr="00A472A0">
        <w:t>Percent</w:t>
      </w:r>
      <w:r w:rsidR="0006338C" w:rsidRPr="00A472A0">
        <w:t>age</w:t>
      </w:r>
      <w:r w:rsidRPr="00A472A0">
        <w:t xml:space="preserve"> of time the validation environment is available</w:t>
      </w:r>
    </w:p>
    <w:p w:rsidR="008378AB" w:rsidRPr="00A472A0" w:rsidRDefault="008378AB" w:rsidP="001B2660">
      <w:pPr>
        <w:pStyle w:val="list-bullet-border"/>
      </w:pPr>
      <w:r w:rsidRPr="00A472A0">
        <w:t>Number of product defects found through validation per development phase</w:t>
      </w:r>
    </w:p>
    <w:p w:rsidR="008378AB" w:rsidRPr="00A472A0" w:rsidRDefault="008378AB" w:rsidP="001B2660">
      <w:pPr>
        <w:pStyle w:val="list-bullet-border"/>
      </w:pPr>
      <w:r w:rsidRPr="00A472A0">
        <w:t>Validation analysis report</w:t>
      </w:r>
    </w:p>
    <w:p w:rsidR="008378AB" w:rsidRPr="00A472A0" w:rsidRDefault="008378AB" w:rsidP="008378AB">
      <w:pPr>
        <w:pStyle w:val="example-break"/>
      </w:pPr>
    </w:p>
    <w:p w:rsidR="008378AB" w:rsidRPr="00A472A0" w:rsidRDefault="008378AB" w:rsidP="008378AB">
      <w:pPr>
        <w:pStyle w:val="capability-sp-level"/>
      </w:pPr>
      <w:r w:rsidRPr="00A472A0">
        <w:t>VER Elaboration</w:t>
      </w:r>
    </w:p>
    <w:p w:rsidR="008378AB" w:rsidRPr="00A472A0" w:rsidRDefault="008378AB" w:rsidP="008378AB">
      <w:pPr>
        <w:pStyle w:val="body-border"/>
      </w:pPr>
      <w:r w:rsidRPr="00A472A0">
        <w:t>Examples of process</w:t>
      </w:r>
      <w:r w:rsidR="00984A49" w:rsidRPr="00A472A0">
        <w:t xml:space="preserve"> </w:t>
      </w:r>
      <w:r w:rsidRPr="00A472A0">
        <w:t>related experiences include the following:</w:t>
      </w:r>
    </w:p>
    <w:p w:rsidR="008378AB" w:rsidRPr="00A472A0" w:rsidRDefault="008378AB" w:rsidP="001B2660">
      <w:pPr>
        <w:pStyle w:val="list-bullet-border"/>
      </w:pPr>
      <w:r w:rsidRPr="00A472A0">
        <w:t>Peer review records that include conduct time and average preparation time</w:t>
      </w:r>
    </w:p>
    <w:p w:rsidR="008378AB" w:rsidRPr="00A472A0" w:rsidRDefault="008378AB" w:rsidP="001B2660">
      <w:pPr>
        <w:pStyle w:val="list-bullet-border"/>
      </w:pPr>
      <w:r w:rsidRPr="00A472A0">
        <w:t>Number of product defects found through verification per development phase</w:t>
      </w:r>
    </w:p>
    <w:p w:rsidR="008378AB" w:rsidRPr="00A472A0" w:rsidRDefault="008378AB" w:rsidP="001B2660">
      <w:pPr>
        <w:pStyle w:val="list-bullet-border"/>
      </w:pPr>
      <w:r w:rsidRPr="00A472A0">
        <w:t>Verification and analysis report</w:t>
      </w:r>
    </w:p>
    <w:p w:rsidR="008378AB" w:rsidRPr="00A472A0" w:rsidRDefault="008378AB" w:rsidP="008378AB">
      <w:pPr>
        <w:pStyle w:val="example-break"/>
      </w:pPr>
    </w:p>
    <w:p w:rsidR="00C137D6" w:rsidRPr="00A472A0" w:rsidRDefault="00C137D6" w:rsidP="007C6296">
      <w:pPr>
        <w:pStyle w:val="level1headings"/>
      </w:pPr>
      <w:bookmarkStart w:id="352" w:name="_Toc274912852"/>
      <w:r w:rsidRPr="00A472A0">
        <w:t>Applying Generic Practices</w:t>
      </w:r>
      <w:bookmarkEnd w:id="350"/>
      <w:bookmarkEnd w:id="351"/>
      <w:bookmarkEnd w:id="352"/>
    </w:p>
    <w:p w:rsidR="00C137D6" w:rsidRPr="00A472A0" w:rsidRDefault="00C137D6" w:rsidP="007C6296">
      <w:pPr>
        <w:pStyle w:val="body"/>
      </w:pPr>
      <w:r w:rsidRPr="00A472A0">
        <w:t>Generic practices are components that can be applied to all process areas. Think of generic practices as reminders. They serve the purpose of r</w:t>
      </w:r>
      <w:r w:rsidR="00FB2F37" w:rsidRPr="00A472A0">
        <w:t>eminding you to do things right</w:t>
      </w:r>
      <w:r w:rsidRPr="00A472A0">
        <w:t xml:space="preserve"> and are expected model components.</w:t>
      </w:r>
    </w:p>
    <w:p w:rsidR="00C137D6" w:rsidRPr="00A472A0" w:rsidRDefault="00C137D6" w:rsidP="007C6296">
      <w:pPr>
        <w:pStyle w:val="body"/>
      </w:pPr>
      <w:r w:rsidRPr="00A472A0">
        <w:t>For example, consider the generic practice, “Establish and maintain the plan for performing the process” (GP 2.2). When applied to the Project Planning process area, this generic practice reminds you to plan the activities involved in creating the plan for the project. When applied to the Organizational Training process area, this same generic practice reminds you to plan the activities involved in developing the skills and knowledge of people in the organization.</w:t>
      </w:r>
    </w:p>
    <w:p w:rsidR="00C137D6" w:rsidRPr="00A472A0" w:rsidRDefault="00C137D6" w:rsidP="007C6296">
      <w:pPr>
        <w:pStyle w:val="level1headings"/>
      </w:pPr>
      <w:bookmarkStart w:id="353" w:name="_Toc143059439"/>
      <w:bookmarkStart w:id="354" w:name="_Toc253555171"/>
      <w:bookmarkStart w:id="355" w:name="_Toc274912853"/>
      <w:r w:rsidRPr="00A472A0">
        <w:lastRenderedPageBreak/>
        <w:t>Process Areas that Support Generic Practices</w:t>
      </w:r>
      <w:bookmarkEnd w:id="353"/>
      <w:bookmarkEnd w:id="354"/>
      <w:bookmarkEnd w:id="355"/>
    </w:p>
    <w:p w:rsidR="00C137D6" w:rsidRPr="00A472A0" w:rsidRDefault="00C137D6" w:rsidP="007C6296">
      <w:pPr>
        <w:pStyle w:val="body"/>
      </w:pPr>
      <w:r w:rsidRPr="00A472A0">
        <w:t>While generic goals and generic practices are the model components that directly address the institutionalization of a process across the organization, many process areas likewise address institutionalization by supporting the implementation of the generic practices. Knowing these relationships will help you effectively implement the generic practices.</w:t>
      </w:r>
    </w:p>
    <w:p w:rsidR="00C137D6" w:rsidRPr="00A472A0" w:rsidRDefault="00C137D6" w:rsidP="007C6296">
      <w:pPr>
        <w:pStyle w:val="body"/>
      </w:pPr>
      <w:r w:rsidRPr="00A472A0">
        <w:t xml:space="preserve">Such process areas contain one or more specific practices that when implemented </w:t>
      </w:r>
      <w:r w:rsidR="00E3047E" w:rsidRPr="00A472A0">
        <w:t xml:space="preserve">can </w:t>
      </w:r>
      <w:r w:rsidRPr="00A472A0">
        <w:t>also fully implement a generic practice or generate a work product that is used in the implementation of a generic practice.</w:t>
      </w:r>
    </w:p>
    <w:p w:rsidR="00C137D6" w:rsidRPr="00A472A0" w:rsidRDefault="00C137D6" w:rsidP="007C6296">
      <w:pPr>
        <w:pStyle w:val="body"/>
      </w:pPr>
      <w:r w:rsidRPr="00A472A0">
        <w:t xml:space="preserve">An example is the Configuration Management process area and GP 2.6, “Place </w:t>
      </w:r>
      <w:r w:rsidR="00586732" w:rsidRPr="00A472A0">
        <w:t>selected</w:t>
      </w:r>
      <w:r w:rsidRPr="00A472A0">
        <w:t xml:space="preserve"> work products of the process under appropriate levels of control.” To implement the generic practice for one or more process areas, you might choose to implement the Configuration Management process area, all or in part, to implement the generic practice.</w:t>
      </w:r>
    </w:p>
    <w:p w:rsidR="00C137D6" w:rsidRPr="00A472A0" w:rsidRDefault="00C137D6" w:rsidP="007C6296">
      <w:pPr>
        <w:pStyle w:val="body"/>
      </w:pPr>
      <w:r w:rsidRPr="00A472A0">
        <w:t>Another example is the Organizational Process Definition process area and GP 3.1, “Establish and maintain the description of a defined process.” To implement this generic practice for one or more process areas, you should first implement the Organizational Process Definition process area, all or in part, to establish the organizational process assets that are needed to implement the generic practice.</w:t>
      </w:r>
    </w:p>
    <w:p w:rsidR="00C137D6" w:rsidRPr="00A472A0" w:rsidRDefault="00C137D6" w:rsidP="007C6296">
      <w:pPr>
        <w:pStyle w:val="body"/>
      </w:pPr>
      <w:r w:rsidRPr="00A472A0">
        <w:t>Table 6.2 describes (1) the process areas that support the implementation of generic practices and (2) the recursive relationships between generic practices and their closely related process areas. Both types of relationships are important to remember during process improvement to take advantage of the natural synergies that exist between the generic practices and their related process areas.</w:t>
      </w:r>
    </w:p>
    <w:p w:rsidR="00C137D6" w:rsidRPr="00A472A0" w:rsidRDefault="00C137D6" w:rsidP="00716334">
      <w:pPr>
        <w:pStyle w:val="TableCaption"/>
        <w:pageBreakBefore/>
      </w:pPr>
      <w:r w:rsidRPr="00A472A0">
        <w:lastRenderedPageBreak/>
        <w:t>Table 6.2 Generic Practice and Process Area Relationships</w:t>
      </w:r>
    </w:p>
    <w:tbl>
      <w:tblPr>
        <w:tblW w:w="9414" w:type="dxa"/>
        <w:tblInd w:w="108" w:type="dxa"/>
        <w:tblLook w:val="0000"/>
      </w:tblPr>
      <w:tblGrid>
        <w:gridCol w:w="1764"/>
        <w:gridCol w:w="3825"/>
        <w:gridCol w:w="3825"/>
      </w:tblGrid>
      <w:tr w:rsidR="00C137D6" w:rsidRPr="00A472A0" w:rsidTr="007C6296">
        <w:trPr>
          <w:cantSplit/>
          <w:tblHeader/>
        </w:trPr>
        <w:tc>
          <w:tcPr>
            <w:tcW w:w="1764" w:type="dxa"/>
            <w:tcBorders>
              <w:top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i/>
                <w:noProof w:val="0"/>
              </w:rPr>
              <w:t>Generic Practice</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i/>
                <w:noProof w:val="0"/>
              </w:rPr>
              <w:t>Roles of Process Areas in Implementation of the Generic Practice</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i/>
                <w:noProof w:val="0"/>
              </w:rPr>
              <w:t>How the Generic Practice Recursively Applies to its Related Process Area(s)</w:t>
            </w:r>
            <w:r w:rsidRPr="00A472A0">
              <w:rPr>
                <w:rStyle w:val="FootnoteReference"/>
                <w:rFonts w:ascii="Arial" w:hAnsi="Arial" w:cs="Arial"/>
                <w:noProof w:val="0"/>
              </w:rPr>
              <w:footnoteReference w:id="11"/>
            </w:r>
          </w:p>
        </w:tc>
      </w:tr>
      <w:tr w:rsidR="00C137D6" w:rsidRPr="00A472A0" w:rsidTr="007C6296">
        <w:trPr>
          <w:cantSplit/>
        </w:trPr>
        <w:tc>
          <w:tcPr>
            <w:tcW w:w="1764" w:type="dxa"/>
            <w:tcBorders>
              <w:top w:val="single" w:sz="4" w:space="0" w:color="auto"/>
              <w:bottom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t xml:space="preserve">GP 2.2 </w:t>
            </w:r>
            <w:r w:rsidRPr="00A472A0">
              <w:rPr>
                <w:rFonts w:ascii="Arial" w:hAnsi="Arial"/>
                <w:noProof w:val="0"/>
              </w:rPr>
              <w:br/>
              <w:t>Plan the Process</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Project Planning:</w:t>
            </w:r>
            <w:r w:rsidRPr="00A472A0">
              <w:rPr>
                <w:rFonts w:ascii="Arial" w:hAnsi="Arial"/>
                <w:noProof w:val="0"/>
              </w:rPr>
              <w:t xml:space="preserve"> The project planning process can implement GP 2.2 in full for all project</w:t>
            </w:r>
            <w:r w:rsidR="00984A49" w:rsidRPr="00A472A0">
              <w:rPr>
                <w:rFonts w:ascii="Arial" w:hAnsi="Arial"/>
                <w:noProof w:val="0"/>
              </w:rPr>
              <w:t xml:space="preserve"> </w:t>
            </w:r>
            <w:r w:rsidRPr="00A472A0">
              <w:rPr>
                <w:rFonts w:ascii="Arial" w:hAnsi="Arial"/>
                <w:noProof w:val="0"/>
              </w:rPr>
              <w:t>related process areas (except for Project Planning itself).</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2.2 applied to the project planning process can be characterized as “plan the plan” and covers planning project planning activities.</w:t>
            </w:r>
          </w:p>
        </w:tc>
      </w:tr>
      <w:tr w:rsidR="00C137D6" w:rsidRPr="00A472A0" w:rsidTr="007C6296">
        <w:trPr>
          <w:cantSplit/>
        </w:trPr>
        <w:tc>
          <w:tcPr>
            <w:tcW w:w="1764" w:type="dxa"/>
            <w:tcBorders>
              <w:top w:val="single" w:sz="4" w:space="0" w:color="auto"/>
              <w:bottom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t xml:space="preserve">GP 2.3 </w:t>
            </w:r>
            <w:r w:rsidRPr="00A472A0">
              <w:rPr>
                <w:rFonts w:ascii="Arial" w:hAnsi="Arial"/>
                <w:noProof w:val="0"/>
              </w:rPr>
              <w:br/>
              <w:t>Provide Resources</w:t>
            </w:r>
          </w:p>
          <w:p w:rsidR="00C137D6" w:rsidRPr="00A472A0" w:rsidRDefault="00C137D6" w:rsidP="007C6296">
            <w:pPr>
              <w:pStyle w:val="TCH"/>
              <w:keepNext w:val="0"/>
              <w:rPr>
                <w:rFonts w:ascii="Arial" w:hAnsi="Arial"/>
                <w:noProof w:val="0"/>
              </w:rPr>
            </w:pPr>
            <w:r w:rsidRPr="00A472A0">
              <w:rPr>
                <w:rFonts w:ascii="Arial" w:hAnsi="Arial"/>
                <w:noProof w:val="0"/>
              </w:rPr>
              <w:t>GP 2.4</w:t>
            </w:r>
            <w:r w:rsidRPr="00A472A0">
              <w:rPr>
                <w:rFonts w:ascii="Arial" w:hAnsi="Arial"/>
                <w:noProof w:val="0"/>
              </w:rPr>
              <w:br/>
              <w:t>Assign Responsibility</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Project Planning:</w:t>
            </w:r>
            <w:r w:rsidRPr="00A472A0">
              <w:rPr>
                <w:rFonts w:ascii="Arial" w:hAnsi="Arial"/>
                <w:noProof w:val="0"/>
              </w:rPr>
              <w:t xml:space="preserve"> The part of the project planning process that implements Project Planning SP 2.4, “Plan </w:t>
            </w:r>
            <w:r w:rsidRPr="00A472A0">
              <w:rPr>
                <w:rFonts w:ascii="Arial" w:hAnsi="Arial" w:cs="Arial"/>
                <w:noProof w:val="0"/>
              </w:rPr>
              <w:t>the Project’s Resources</w:t>
            </w:r>
            <w:r w:rsidRPr="00A472A0">
              <w:rPr>
                <w:rFonts w:ascii="Arial" w:hAnsi="Arial"/>
                <w:noProof w:val="0"/>
              </w:rPr>
              <w:t>,” supports the implementation of GP 2.3 and GP 2.4 for all project</w:t>
            </w:r>
            <w:r w:rsidR="00984A49" w:rsidRPr="00A472A0">
              <w:rPr>
                <w:rFonts w:ascii="Arial" w:hAnsi="Arial"/>
                <w:noProof w:val="0"/>
              </w:rPr>
              <w:t xml:space="preserve"> </w:t>
            </w:r>
            <w:r w:rsidRPr="00A472A0">
              <w:rPr>
                <w:rFonts w:ascii="Arial" w:hAnsi="Arial"/>
                <w:noProof w:val="0"/>
              </w:rPr>
              <w:t>related process areas (except perhaps initially for Project Planning itself) by identifying needed processes, roles, and responsibilities to ensure the proper staffing, facilities, equipment, and other assets needed by the project are secured.</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p>
        </w:tc>
      </w:tr>
      <w:tr w:rsidR="00C137D6" w:rsidRPr="00A472A0" w:rsidTr="007C6296">
        <w:trPr>
          <w:cantSplit/>
        </w:trPr>
        <w:tc>
          <w:tcPr>
            <w:tcW w:w="1764" w:type="dxa"/>
            <w:tcBorders>
              <w:top w:val="single" w:sz="4" w:space="0" w:color="auto"/>
              <w:bottom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t xml:space="preserve">GP 2.5 </w:t>
            </w:r>
            <w:r w:rsidRPr="00A472A0">
              <w:rPr>
                <w:rFonts w:ascii="Arial" w:hAnsi="Arial"/>
                <w:noProof w:val="0"/>
              </w:rPr>
              <w:br/>
              <w:t>Train People</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cs="Arial"/>
                <w:noProof w:val="0"/>
              </w:rPr>
            </w:pPr>
            <w:r w:rsidRPr="00A472A0">
              <w:rPr>
                <w:rFonts w:ascii="Arial" w:hAnsi="Arial"/>
                <w:b/>
                <w:noProof w:val="0"/>
              </w:rPr>
              <w:t>Organizational Training:</w:t>
            </w:r>
            <w:r w:rsidRPr="00A472A0">
              <w:rPr>
                <w:rFonts w:ascii="Arial" w:hAnsi="Arial"/>
                <w:noProof w:val="0"/>
              </w:rPr>
              <w:t xml:space="preserve"> The organizational training process supports the implementation of GP 2.5 as applied to all process areas by making the training that addresses strategic or organization-wide training needs available to those who will perform or support the process.</w:t>
            </w:r>
          </w:p>
          <w:p w:rsidR="00C137D6" w:rsidRPr="00A472A0" w:rsidRDefault="00C137D6" w:rsidP="00195D91">
            <w:pPr>
              <w:pStyle w:val="tabletext"/>
              <w:tabs>
                <w:tab w:val="clear" w:pos="430"/>
                <w:tab w:val="clear" w:pos="720"/>
                <w:tab w:val="left" w:pos="1800"/>
              </w:tabs>
              <w:spacing w:before="120" w:after="120" w:line="220" w:lineRule="exact"/>
              <w:rPr>
                <w:rFonts w:ascii="Arial" w:hAnsi="Arial" w:cs="Arial"/>
                <w:b/>
                <w:noProof w:val="0"/>
              </w:rPr>
            </w:pPr>
            <w:r w:rsidRPr="00A472A0">
              <w:rPr>
                <w:rFonts w:ascii="Arial" w:hAnsi="Arial"/>
                <w:b/>
                <w:noProof w:val="0"/>
              </w:rPr>
              <w:t>Project Planning:</w:t>
            </w:r>
            <w:r w:rsidRPr="00A472A0">
              <w:rPr>
                <w:rFonts w:ascii="Arial" w:hAnsi="Arial"/>
                <w:noProof w:val="0"/>
              </w:rPr>
              <w:t xml:space="preserve"> The part of the project planning process that implements Project Planning SP 2.5, “Plan </w:t>
            </w:r>
            <w:r w:rsidRPr="00A472A0">
              <w:rPr>
                <w:rFonts w:ascii="Arial" w:hAnsi="Arial" w:cs="Arial"/>
                <w:noProof w:val="0"/>
              </w:rPr>
              <w:t>Needed Knowledge and Skills</w:t>
            </w:r>
            <w:r w:rsidRPr="00A472A0">
              <w:rPr>
                <w:rFonts w:ascii="Arial" w:hAnsi="Arial"/>
                <w:noProof w:val="0"/>
              </w:rPr>
              <w:t xml:space="preserve">,” </w:t>
            </w:r>
            <w:r w:rsidR="00195D91" w:rsidRPr="00A472A0">
              <w:rPr>
                <w:rFonts w:ascii="Arial" w:hAnsi="Arial"/>
                <w:noProof w:val="0"/>
              </w:rPr>
              <w:t>and</w:t>
            </w:r>
            <w:r w:rsidRPr="00A472A0">
              <w:rPr>
                <w:rFonts w:ascii="Arial" w:hAnsi="Arial"/>
                <w:noProof w:val="0"/>
              </w:rPr>
              <w:t xml:space="preserve"> the organizational training process, supports the implementation of GP 2.5 in full for all project</w:t>
            </w:r>
            <w:r w:rsidR="00984A49" w:rsidRPr="00A472A0">
              <w:rPr>
                <w:rFonts w:ascii="Arial" w:hAnsi="Arial"/>
                <w:noProof w:val="0"/>
              </w:rPr>
              <w:t xml:space="preserve"> </w:t>
            </w:r>
            <w:r w:rsidRPr="00A472A0">
              <w:rPr>
                <w:rFonts w:ascii="Arial" w:hAnsi="Arial"/>
                <w:noProof w:val="0"/>
              </w:rPr>
              <w:t>related process areas.</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cs="Arial"/>
                <w:noProof w:val="0"/>
              </w:rPr>
            </w:pPr>
            <w:r w:rsidRPr="00A472A0">
              <w:rPr>
                <w:rFonts w:ascii="Arial" w:hAnsi="Arial"/>
                <w:noProof w:val="0"/>
              </w:rPr>
              <w:t>GP 2.5 applied to the organizational training process covers training for performing the organizational training activities, which addresses the skills required to manage, create, and accomplish the training.</w:t>
            </w:r>
          </w:p>
        </w:tc>
      </w:tr>
      <w:tr w:rsidR="00C137D6" w:rsidRPr="00A472A0" w:rsidTr="007C6296">
        <w:trPr>
          <w:cantSplit/>
        </w:trPr>
        <w:tc>
          <w:tcPr>
            <w:tcW w:w="1764" w:type="dxa"/>
            <w:tcBorders>
              <w:top w:val="single" w:sz="4" w:space="0" w:color="auto"/>
            </w:tcBorders>
          </w:tcPr>
          <w:p w:rsidR="00C137D6" w:rsidRPr="00A472A0" w:rsidRDefault="00C137D6" w:rsidP="000B6A89">
            <w:pPr>
              <w:pStyle w:val="TCH"/>
              <w:keepNext w:val="0"/>
              <w:rPr>
                <w:rFonts w:ascii="Arial" w:hAnsi="Arial" w:cs="Arial"/>
                <w:noProof w:val="0"/>
              </w:rPr>
            </w:pPr>
            <w:r w:rsidRPr="00A472A0">
              <w:rPr>
                <w:rFonts w:ascii="Arial" w:hAnsi="Arial"/>
                <w:noProof w:val="0"/>
              </w:rPr>
              <w:t xml:space="preserve">GP 2.6 </w:t>
            </w:r>
            <w:r w:rsidRPr="00A472A0">
              <w:rPr>
                <w:rFonts w:ascii="Arial" w:hAnsi="Arial"/>
                <w:noProof w:val="0"/>
              </w:rPr>
              <w:br/>
            </w:r>
            <w:r w:rsidR="000B6A89" w:rsidRPr="00A472A0">
              <w:rPr>
                <w:rFonts w:ascii="Arial" w:hAnsi="Arial"/>
                <w:noProof w:val="0"/>
              </w:rPr>
              <w:t>Control Work Products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b/>
                <w:noProof w:val="0"/>
              </w:rPr>
              <w:t>Configuration Management:</w:t>
            </w:r>
            <w:r w:rsidRPr="00A472A0">
              <w:rPr>
                <w:rFonts w:ascii="Arial" w:hAnsi="Arial"/>
                <w:noProof w:val="0"/>
              </w:rPr>
              <w:t xml:space="preserve"> The configuration management process can implement GP 2.6 in full for all project</w:t>
            </w:r>
            <w:r w:rsidR="00984A49" w:rsidRPr="00A472A0">
              <w:rPr>
                <w:rFonts w:ascii="Arial" w:hAnsi="Arial"/>
                <w:noProof w:val="0"/>
              </w:rPr>
              <w:t xml:space="preserve"> </w:t>
            </w:r>
            <w:r w:rsidRPr="00A472A0">
              <w:rPr>
                <w:rFonts w:ascii="Arial" w:hAnsi="Arial"/>
                <w:noProof w:val="0"/>
              </w:rPr>
              <w:t>related process areas as well as some of the organizational process areas.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cs="Arial"/>
                <w:noProof w:val="0"/>
              </w:rPr>
            </w:pPr>
            <w:r w:rsidRPr="00A472A0">
              <w:rPr>
                <w:rFonts w:ascii="Arial" w:hAnsi="Arial"/>
                <w:noProof w:val="0"/>
              </w:rPr>
              <w:t>GP 2.6 applied to the configuration management process covers change and version control for the work products produced by configuration management activities.</w:t>
            </w:r>
          </w:p>
        </w:tc>
      </w:tr>
      <w:tr w:rsidR="00C137D6" w:rsidRPr="00A472A0" w:rsidTr="007C6296">
        <w:trPr>
          <w:cantSplit/>
        </w:trPr>
        <w:tc>
          <w:tcPr>
            <w:tcW w:w="1764" w:type="dxa"/>
            <w:tcBorders>
              <w:top w:val="single" w:sz="4" w:space="0" w:color="auto"/>
            </w:tcBorders>
          </w:tcPr>
          <w:p w:rsidR="00C137D6" w:rsidRPr="00A472A0" w:rsidRDefault="00C137D6" w:rsidP="007C6296">
            <w:pPr>
              <w:pStyle w:val="TCH"/>
              <w:keepNext w:val="0"/>
              <w:rPr>
                <w:rFonts w:ascii="Arial" w:hAnsi="Arial" w:cs="Arial"/>
                <w:noProof w:val="0"/>
              </w:rPr>
            </w:pPr>
            <w:r w:rsidRPr="00A472A0">
              <w:rPr>
                <w:rFonts w:ascii="Arial" w:hAnsi="Arial"/>
                <w:noProof w:val="0"/>
              </w:rPr>
              <w:lastRenderedPageBreak/>
              <w:t xml:space="preserve">GP 2.7 </w:t>
            </w:r>
            <w:r w:rsidRPr="00A472A0">
              <w:rPr>
                <w:rFonts w:ascii="Arial" w:hAnsi="Arial"/>
                <w:noProof w:val="0"/>
              </w:rPr>
              <w:br/>
              <w:t>Identify and Involve Relevant Stakeholders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b/>
                <w:noProof w:val="0"/>
              </w:rPr>
              <w:t>Project Planning:</w:t>
            </w:r>
            <w:r w:rsidRPr="00A472A0">
              <w:rPr>
                <w:rFonts w:ascii="Arial" w:hAnsi="Arial"/>
                <w:noProof w:val="0"/>
              </w:rPr>
              <w:t xml:space="preserve"> The part of the project planning process that implements Project Planning SP 2.6, “Plan Stakeholder Involvement,” can implement the stakeholder identification part (first two subpractices) of GP 2.7 in full for all project</w:t>
            </w:r>
            <w:r w:rsidR="00984A49" w:rsidRPr="00A472A0">
              <w:rPr>
                <w:rFonts w:ascii="Arial" w:hAnsi="Arial"/>
                <w:noProof w:val="0"/>
              </w:rPr>
              <w:t xml:space="preserve"> </w:t>
            </w:r>
            <w:r w:rsidRPr="00A472A0">
              <w:rPr>
                <w:rFonts w:ascii="Arial" w:hAnsi="Arial"/>
                <w:noProof w:val="0"/>
              </w:rPr>
              <w:t>related process areas.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b/>
                <w:noProof w:val="0"/>
              </w:rPr>
              <w:t>Project Monitoring and Control:</w:t>
            </w:r>
            <w:r w:rsidRPr="00A472A0">
              <w:rPr>
                <w:rFonts w:ascii="Arial" w:hAnsi="Arial"/>
                <w:noProof w:val="0"/>
              </w:rPr>
              <w:t xml:space="preserve"> The part of the project monitoring and control process that implements Project Monitoring and Control SP 1.5, “Monitor Stakeholder Involvement,” can aid in implementing the third subpractice of GP 2.7 for all project</w:t>
            </w:r>
            <w:r w:rsidR="00984A49" w:rsidRPr="00A472A0">
              <w:rPr>
                <w:rFonts w:ascii="Arial" w:hAnsi="Arial"/>
                <w:noProof w:val="0"/>
              </w:rPr>
              <w:t xml:space="preserve"> </w:t>
            </w:r>
            <w:r w:rsidRPr="00A472A0">
              <w:rPr>
                <w:rFonts w:ascii="Arial" w:hAnsi="Arial"/>
                <w:noProof w:val="0"/>
              </w:rPr>
              <w:t>related process areas.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Integrated Project Management:</w:t>
            </w:r>
            <w:r w:rsidRPr="00A472A0">
              <w:rPr>
                <w:rFonts w:ascii="Arial" w:hAnsi="Arial"/>
                <w:noProof w:val="0"/>
              </w:rPr>
              <w:t xml:space="preserve"> The part of the integrated project management process that implements Integrated Project Management SP 2.1, “Manage Stakeholder Involvement,” can aid in implementing the third subpractice of GP 2.7 for all project</w:t>
            </w:r>
            <w:r w:rsidR="00984A49" w:rsidRPr="00A472A0">
              <w:rPr>
                <w:rFonts w:ascii="Arial" w:hAnsi="Arial"/>
                <w:noProof w:val="0"/>
              </w:rPr>
              <w:t xml:space="preserve"> </w:t>
            </w:r>
            <w:r w:rsidRPr="00A472A0">
              <w:rPr>
                <w:rFonts w:ascii="Arial" w:hAnsi="Arial"/>
                <w:noProof w:val="0"/>
              </w:rPr>
              <w:t>related process areas.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2.7 applied to the project planning process covers the involvement of relevant stakeholders in project planning activities.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2.7 applied to the project monitoring and control process covers the involvement of relevant stakeholders in project monitoring and control activities.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2.7 applied to the integrated project management process covers the involvement of relevant stakeholders in integrated project management activities.</w:t>
            </w:r>
          </w:p>
        </w:tc>
      </w:tr>
      <w:tr w:rsidR="00C137D6" w:rsidRPr="00A472A0" w:rsidTr="007C6296">
        <w:trPr>
          <w:cantSplit/>
        </w:trPr>
        <w:tc>
          <w:tcPr>
            <w:tcW w:w="1764" w:type="dxa"/>
            <w:tcBorders>
              <w:top w:val="single" w:sz="4" w:space="0" w:color="auto"/>
            </w:tcBorders>
          </w:tcPr>
          <w:p w:rsidR="00C137D6" w:rsidRPr="00A472A0" w:rsidRDefault="00C137D6" w:rsidP="007C6296">
            <w:pPr>
              <w:pStyle w:val="TCH"/>
              <w:keepNext w:val="0"/>
              <w:rPr>
                <w:rFonts w:ascii="Arial" w:hAnsi="Arial" w:cs="Arial"/>
                <w:noProof w:val="0"/>
              </w:rPr>
            </w:pPr>
            <w:r w:rsidRPr="00A472A0">
              <w:rPr>
                <w:rFonts w:ascii="Arial" w:hAnsi="Arial"/>
                <w:noProof w:val="0"/>
              </w:rPr>
              <w:t xml:space="preserve">GP 2.8 </w:t>
            </w:r>
            <w:r w:rsidRPr="00A472A0">
              <w:rPr>
                <w:rFonts w:ascii="Arial" w:hAnsi="Arial"/>
                <w:noProof w:val="0"/>
              </w:rPr>
              <w:br/>
              <w:t>Monitor and Control the Process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b/>
                <w:noProof w:val="0"/>
              </w:rPr>
              <w:t>Project Monitoring and Control:</w:t>
            </w:r>
            <w:r w:rsidRPr="00A472A0">
              <w:rPr>
                <w:rFonts w:ascii="Arial" w:hAnsi="Arial"/>
                <w:noProof w:val="0"/>
              </w:rPr>
              <w:t xml:space="preserve"> The project monitoring and control process can implement GP 2.8 in full for all project</w:t>
            </w:r>
            <w:r w:rsidR="00984A49" w:rsidRPr="00A472A0">
              <w:rPr>
                <w:rFonts w:ascii="Arial" w:hAnsi="Arial"/>
                <w:noProof w:val="0"/>
              </w:rPr>
              <w:t xml:space="preserve"> </w:t>
            </w:r>
            <w:r w:rsidRPr="00A472A0">
              <w:rPr>
                <w:rFonts w:ascii="Arial" w:hAnsi="Arial"/>
                <w:noProof w:val="0"/>
              </w:rPr>
              <w:t>related process areas.</w:t>
            </w:r>
          </w:p>
          <w:p w:rsidR="00C137D6" w:rsidRPr="00A472A0" w:rsidRDefault="00C137D6" w:rsidP="00FB2F37">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Measurement and Analysis:</w:t>
            </w:r>
            <w:r w:rsidRPr="00A472A0">
              <w:rPr>
                <w:rFonts w:ascii="Arial" w:hAnsi="Arial"/>
                <w:noProof w:val="0"/>
              </w:rPr>
              <w:t xml:space="preserve"> For all processes, not just project</w:t>
            </w:r>
            <w:r w:rsidR="00984A49" w:rsidRPr="00A472A0">
              <w:rPr>
                <w:rFonts w:ascii="Arial" w:hAnsi="Arial"/>
                <w:noProof w:val="0"/>
              </w:rPr>
              <w:t xml:space="preserve"> </w:t>
            </w:r>
            <w:r w:rsidRPr="00A472A0">
              <w:rPr>
                <w:rFonts w:ascii="Arial" w:hAnsi="Arial"/>
                <w:noProof w:val="0"/>
              </w:rPr>
              <w:t>related processes, the Measurement and Analysis process area provides general guidance about measuring, analyzing, and recording information that can be used in establishing measures for monitoring performance of the process.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2.8 applied to the project monitoring and control process covers the monitoring and controlling of the project’s monitor and control activities.</w:t>
            </w:r>
          </w:p>
        </w:tc>
      </w:tr>
      <w:tr w:rsidR="00C137D6" w:rsidRPr="00A472A0" w:rsidTr="007C6296">
        <w:trPr>
          <w:cantSplit/>
        </w:trPr>
        <w:tc>
          <w:tcPr>
            <w:tcW w:w="1764" w:type="dxa"/>
            <w:tcBorders>
              <w:top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t>GP 2.9 Objectively Evaluate Adherence</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Process and Product Quality Assurance:</w:t>
            </w:r>
            <w:r w:rsidRPr="00A472A0">
              <w:rPr>
                <w:rFonts w:ascii="Arial" w:hAnsi="Arial"/>
                <w:noProof w:val="0"/>
              </w:rPr>
              <w:t xml:space="preserve"> The process and product quality assurance process can implement GP 2.9 in full for all process areas (except perhaps for Process and Product Quality Assurance itself).</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cs="Arial"/>
                <w:noProof w:val="0"/>
              </w:rPr>
            </w:pPr>
            <w:r w:rsidRPr="00A472A0">
              <w:rPr>
                <w:rFonts w:ascii="Arial" w:hAnsi="Arial"/>
                <w:noProof w:val="0"/>
              </w:rPr>
              <w:t>GP 2.9 applied to the process and product quality assurance process covers the objective evaluation of quality assurance activities</w:t>
            </w:r>
            <w:r w:rsidR="00632C3B" w:rsidRPr="00A472A0">
              <w:rPr>
                <w:rFonts w:ascii="Arial" w:hAnsi="Arial"/>
                <w:noProof w:val="0"/>
              </w:rPr>
              <w:t xml:space="preserve"> and selected work products</w:t>
            </w:r>
            <w:r w:rsidRPr="00A472A0">
              <w:rPr>
                <w:rFonts w:ascii="Arial" w:hAnsi="Arial"/>
                <w:noProof w:val="0"/>
              </w:rPr>
              <w:t>.</w:t>
            </w:r>
          </w:p>
        </w:tc>
      </w:tr>
      <w:tr w:rsidR="00C137D6" w:rsidRPr="00A472A0" w:rsidTr="007C6296">
        <w:trPr>
          <w:cantSplit/>
        </w:trPr>
        <w:tc>
          <w:tcPr>
            <w:tcW w:w="1764" w:type="dxa"/>
            <w:tcBorders>
              <w:top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lastRenderedPageBreak/>
              <w:t xml:space="preserve">GP 2.10 </w:t>
            </w:r>
            <w:r w:rsidRPr="00A472A0">
              <w:rPr>
                <w:rFonts w:ascii="Arial" w:hAnsi="Arial"/>
                <w:noProof w:val="0"/>
              </w:rPr>
              <w:br/>
              <w:t>Review Status with Higher Level Management</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Project Monitoring and Control:</w:t>
            </w:r>
            <w:r w:rsidRPr="00A472A0">
              <w:rPr>
                <w:rFonts w:ascii="Arial" w:hAnsi="Arial"/>
                <w:noProof w:val="0"/>
              </w:rPr>
              <w:t xml:space="preserve"> The part of the project monitoring and control process that implements Project Monitoring and Control SP 1.6, “Conduct Progress Reviews,” and SP 1.7, “Conduct Milestone Reviews,” supports the implementation of GP 2.10 for all project</w:t>
            </w:r>
            <w:r w:rsidR="00984A49" w:rsidRPr="00A472A0">
              <w:rPr>
                <w:rFonts w:ascii="Arial" w:hAnsi="Arial"/>
                <w:noProof w:val="0"/>
              </w:rPr>
              <w:t xml:space="preserve"> </w:t>
            </w:r>
            <w:r w:rsidRPr="00A472A0">
              <w:rPr>
                <w:rFonts w:ascii="Arial" w:hAnsi="Arial"/>
                <w:noProof w:val="0"/>
              </w:rPr>
              <w:t>related process areas, perhaps in full, depending on higher level management involvement in these reviews.</w:t>
            </w:r>
          </w:p>
        </w:tc>
        <w:tc>
          <w:tcPr>
            <w:tcW w:w="3825" w:type="dxa"/>
            <w:tcBorders>
              <w:top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cs="Arial"/>
                <w:noProof w:val="0"/>
              </w:rPr>
            </w:pPr>
          </w:p>
        </w:tc>
      </w:tr>
      <w:tr w:rsidR="00C137D6" w:rsidRPr="00A472A0" w:rsidTr="007C6296">
        <w:trPr>
          <w:cantSplit/>
        </w:trPr>
        <w:tc>
          <w:tcPr>
            <w:tcW w:w="1764" w:type="dxa"/>
            <w:tcBorders>
              <w:top w:val="single" w:sz="4" w:space="0" w:color="auto"/>
              <w:bottom w:val="single" w:sz="4" w:space="0" w:color="auto"/>
            </w:tcBorders>
          </w:tcPr>
          <w:p w:rsidR="00C137D6" w:rsidRPr="00A472A0" w:rsidRDefault="00C137D6" w:rsidP="007C6296">
            <w:pPr>
              <w:pStyle w:val="TCH"/>
              <w:keepNext w:val="0"/>
              <w:rPr>
                <w:rFonts w:ascii="Arial" w:hAnsi="Arial"/>
                <w:noProof w:val="0"/>
              </w:rPr>
            </w:pPr>
            <w:r w:rsidRPr="00A472A0">
              <w:rPr>
                <w:rFonts w:ascii="Arial" w:hAnsi="Arial"/>
                <w:noProof w:val="0"/>
              </w:rPr>
              <w:t xml:space="preserve">GP 3.1 </w:t>
            </w:r>
            <w:r w:rsidRPr="00A472A0">
              <w:rPr>
                <w:rFonts w:ascii="Arial" w:hAnsi="Arial"/>
                <w:noProof w:val="0"/>
              </w:rPr>
              <w:br/>
              <w:t>Establish a Defined Process</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b/>
                <w:noProof w:val="0"/>
              </w:rPr>
              <w:t>Integrated Project Management:</w:t>
            </w:r>
            <w:r w:rsidRPr="00A472A0">
              <w:rPr>
                <w:rFonts w:ascii="Arial" w:hAnsi="Arial"/>
                <w:noProof w:val="0"/>
              </w:rPr>
              <w:t xml:space="preserve"> The part of the integrated project management process that implements Integrated Project Management SP 1.1, “Establish the </w:t>
            </w:r>
            <w:r w:rsidRPr="00A472A0">
              <w:rPr>
                <w:rFonts w:ascii="Arial" w:hAnsi="Arial" w:cs="Arial"/>
                <w:noProof w:val="0"/>
              </w:rPr>
              <w:t>Project’s Defined Process</w:t>
            </w:r>
            <w:r w:rsidRPr="00A472A0">
              <w:rPr>
                <w:rFonts w:ascii="Arial" w:hAnsi="Arial"/>
                <w:noProof w:val="0"/>
              </w:rPr>
              <w:t>,” can implement GP 3.1 in full for all project</w:t>
            </w:r>
            <w:r w:rsidR="00984A49" w:rsidRPr="00A472A0">
              <w:rPr>
                <w:rFonts w:ascii="Arial" w:hAnsi="Arial"/>
                <w:noProof w:val="0"/>
              </w:rPr>
              <w:t xml:space="preserve"> </w:t>
            </w:r>
            <w:r w:rsidRPr="00A472A0">
              <w:rPr>
                <w:rFonts w:ascii="Arial" w:hAnsi="Arial"/>
                <w:noProof w:val="0"/>
              </w:rPr>
              <w:t>related process areas.</w:t>
            </w:r>
          </w:p>
          <w:p w:rsidR="00C137D6" w:rsidRPr="00A472A0" w:rsidRDefault="00C137D6" w:rsidP="007C6296">
            <w:pPr>
              <w:pStyle w:val="tabletext"/>
              <w:tabs>
                <w:tab w:val="clear" w:pos="430"/>
                <w:tab w:val="clear" w:pos="720"/>
                <w:tab w:val="left" w:pos="1800"/>
              </w:tabs>
              <w:spacing w:before="120" w:after="120" w:line="220" w:lineRule="exact"/>
              <w:rPr>
                <w:rFonts w:ascii="Arial" w:hAnsi="Arial"/>
                <w:b/>
                <w:noProof w:val="0"/>
              </w:rPr>
            </w:pPr>
            <w:r w:rsidRPr="00A472A0">
              <w:rPr>
                <w:rFonts w:ascii="Arial" w:hAnsi="Arial"/>
                <w:b/>
                <w:noProof w:val="0"/>
              </w:rPr>
              <w:t>Organizational Process Definition:</w:t>
            </w:r>
            <w:r w:rsidRPr="00A472A0">
              <w:rPr>
                <w:rFonts w:ascii="Arial" w:hAnsi="Arial"/>
                <w:noProof w:val="0"/>
              </w:rPr>
              <w:t xml:space="preserve"> For all processes, not just project</w:t>
            </w:r>
            <w:r w:rsidR="00984A49" w:rsidRPr="00A472A0">
              <w:rPr>
                <w:rFonts w:ascii="Arial" w:hAnsi="Arial"/>
                <w:noProof w:val="0"/>
              </w:rPr>
              <w:t xml:space="preserve"> </w:t>
            </w:r>
            <w:r w:rsidRPr="00A472A0">
              <w:rPr>
                <w:rFonts w:ascii="Arial" w:hAnsi="Arial"/>
                <w:noProof w:val="0"/>
              </w:rPr>
              <w:t>related processes, the organizational process definition process establishes the organizational process assets needed to implement GP 3.1.</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before="120" w:after="120" w:line="220" w:lineRule="exact"/>
              <w:rPr>
                <w:rFonts w:ascii="Arial" w:hAnsi="Arial"/>
                <w:noProof w:val="0"/>
              </w:rPr>
            </w:pPr>
            <w:r w:rsidRPr="00A472A0">
              <w:rPr>
                <w:rFonts w:ascii="Arial" w:hAnsi="Arial"/>
                <w:noProof w:val="0"/>
              </w:rPr>
              <w:t>GP 3.1 applied to the integrated project management process covers establishing defined processes for integrated project management activities.</w:t>
            </w:r>
          </w:p>
        </w:tc>
      </w:tr>
      <w:tr w:rsidR="00C137D6" w:rsidRPr="00A472A0" w:rsidTr="007C6296">
        <w:trPr>
          <w:cantSplit/>
        </w:trPr>
        <w:tc>
          <w:tcPr>
            <w:tcW w:w="1764" w:type="dxa"/>
            <w:tcBorders>
              <w:top w:val="single" w:sz="4" w:space="0" w:color="auto"/>
              <w:bottom w:val="single" w:sz="4" w:space="0" w:color="auto"/>
            </w:tcBorders>
          </w:tcPr>
          <w:p w:rsidR="00C137D6" w:rsidRPr="00A472A0" w:rsidRDefault="00C137D6" w:rsidP="007C6296">
            <w:pPr>
              <w:pStyle w:val="TCH"/>
              <w:keepNext w:val="0"/>
              <w:spacing w:before="40"/>
              <w:rPr>
                <w:rFonts w:ascii="Arial" w:hAnsi="Arial"/>
                <w:noProof w:val="0"/>
              </w:rPr>
            </w:pPr>
            <w:r w:rsidRPr="00A472A0">
              <w:rPr>
                <w:rFonts w:ascii="Arial" w:hAnsi="Arial"/>
                <w:noProof w:val="0"/>
              </w:rPr>
              <w:t xml:space="preserve">GP 3.2 </w:t>
            </w:r>
            <w:r w:rsidRPr="00A472A0">
              <w:rPr>
                <w:rFonts w:ascii="Arial" w:hAnsi="Arial"/>
                <w:noProof w:val="0"/>
              </w:rPr>
              <w:br/>
              <w:t xml:space="preserve">Collect </w:t>
            </w:r>
            <w:r w:rsidRPr="00A472A0">
              <w:rPr>
                <w:rFonts w:ascii="Arial" w:hAnsi="Arial" w:cs="Arial"/>
                <w:noProof w:val="0"/>
              </w:rPr>
              <w:t>Process</w:t>
            </w:r>
            <w:r w:rsidR="00984A49" w:rsidRPr="00A472A0">
              <w:rPr>
                <w:rFonts w:ascii="Arial" w:hAnsi="Arial" w:cs="Arial"/>
                <w:noProof w:val="0"/>
              </w:rPr>
              <w:t xml:space="preserve"> </w:t>
            </w:r>
            <w:r w:rsidRPr="00A472A0">
              <w:rPr>
                <w:rFonts w:ascii="Arial" w:hAnsi="Arial" w:cs="Arial"/>
                <w:noProof w:val="0"/>
              </w:rPr>
              <w:t>Related Experiences</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after="120" w:line="220" w:lineRule="exact"/>
              <w:rPr>
                <w:rFonts w:ascii="Arial" w:hAnsi="Arial"/>
                <w:noProof w:val="0"/>
              </w:rPr>
            </w:pPr>
            <w:r w:rsidRPr="00A472A0">
              <w:rPr>
                <w:rFonts w:ascii="Arial" w:hAnsi="Arial"/>
                <w:b/>
                <w:noProof w:val="0"/>
              </w:rPr>
              <w:t>Integrated Project Management:</w:t>
            </w:r>
            <w:r w:rsidRPr="00A472A0">
              <w:rPr>
                <w:rFonts w:ascii="Arial" w:hAnsi="Arial"/>
                <w:noProof w:val="0"/>
              </w:rPr>
              <w:t xml:space="preserve"> The part of the integrated project management process that implements Integrated Project Management SP 1.</w:t>
            </w:r>
            <w:r w:rsidRPr="00A472A0">
              <w:rPr>
                <w:rFonts w:ascii="Arial" w:hAnsi="Arial" w:cs="Arial"/>
                <w:noProof w:val="0"/>
              </w:rPr>
              <w:t>7</w:t>
            </w:r>
            <w:r w:rsidRPr="00A472A0">
              <w:rPr>
                <w:rFonts w:ascii="Arial" w:hAnsi="Arial"/>
                <w:noProof w:val="0"/>
              </w:rPr>
              <w:t xml:space="preserve">, “Contribute to </w:t>
            </w:r>
            <w:r w:rsidRPr="00A472A0">
              <w:rPr>
                <w:rFonts w:ascii="Arial" w:hAnsi="Arial" w:cs="Arial"/>
                <w:noProof w:val="0"/>
              </w:rPr>
              <w:t>Organizational Process Assets</w:t>
            </w:r>
            <w:r w:rsidRPr="00A472A0">
              <w:rPr>
                <w:rFonts w:ascii="Arial" w:hAnsi="Arial"/>
                <w:noProof w:val="0"/>
              </w:rPr>
              <w:t xml:space="preserve">,” can implement GP 3.2 in part or </w:t>
            </w:r>
            <w:r w:rsidRPr="00A472A0">
              <w:rPr>
                <w:rFonts w:ascii="Arial" w:hAnsi="Arial" w:cs="Arial"/>
                <w:noProof w:val="0"/>
              </w:rPr>
              <w:t xml:space="preserve">in </w:t>
            </w:r>
            <w:r w:rsidRPr="00A472A0">
              <w:rPr>
                <w:rFonts w:ascii="Arial" w:hAnsi="Arial"/>
                <w:noProof w:val="0"/>
              </w:rPr>
              <w:t>full for all project</w:t>
            </w:r>
            <w:r w:rsidR="00984A49" w:rsidRPr="00A472A0">
              <w:rPr>
                <w:rFonts w:ascii="Arial" w:hAnsi="Arial"/>
                <w:noProof w:val="0"/>
              </w:rPr>
              <w:t xml:space="preserve"> </w:t>
            </w:r>
            <w:r w:rsidRPr="00A472A0">
              <w:rPr>
                <w:rFonts w:ascii="Arial" w:hAnsi="Arial"/>
                <w:noProof w:val="0"/>
              </w:rPr>
              <w:t>related process areas.</w:t>
            </w:r>
          </w:p>
          <w:p w:rsidR="00C137D6" w:rsidRPr="00A472A0" w:rsidRDefault="00C137D6" w:rsidP="007C6296">
            <w:pPr>
              <w:pStyle w:val="tabletext"/>
              <w:tabs>
                <w:tab w:val="clear" w:pos="430"/>
                <w:tab w:val="clear" w:pos="720"/>
                <w:tab w:val="left" w:pos="1800"/>
              </w:tabs>
              <w:spacing w:after="120" w:line="220" w:lineRule="exact"/>
              <w:rPr>
                <w:rFonts w:ascii="Arial" w:hAnsi="Arial"/>
                <w:noProof w:val="0"/>
              </w:rPr>
            </w:pPr>
            <w:r w:rsidRPr="00A472A0">
              <w:rPr>
                <w:rFonts w:ascii="Arial" w:hAnsi="Arial"/>
                <w:b/>
                <w:noProof w:val="0"/>
              </w:rPr>
              <w:t>Organizational Process Focus:</w:t>
            </w:r>
            <w:r w:rsidRPr="00A472A0">
              <w:rPr>
                <w:rFonts w:ascii="Arial" w:hAnsi="Arial"/>
                <w:noProof w:val="0"/>
              </w:rPr>
              <w:t xml:space="preserve"> The part of the organizational process focus process that implements Organizational Process Focus SP 3.4, “Incorporate </w:t>
            </w:r>
            <w:r w:rsidRPr="00A472A0">
              <w:rPr>
                <w:rFonts w:ascii="Arial" w:hAnsi="Arial" w:cs="Arial"/>
                <w:noProof w:val="0"/>
              </w:rPr>
              <w:t>Experiences</w:t>
            </w:r>
            <w:r w:rsidRPr="00A472A0">
              <w:rPr>
                <w:rFonts w:ascii="Arial" w:hAnsi="Arial"/>
                <w:noProof w:val="0"/>
              </w:rPr>
              <w:t xml:space="preserve"> into </w:t>
            </w:r>
            <w:r w:rsidRPr="00A472A0">
              <w:rPr>
                <w:rFonts w:ascii="Arial" w:hAnsi="Arial" w:cs="Arial"/>
                <w:noProof w:val="0"/>
              </w:rPr>
              <w:t>Organizational Process Assets</w:t>
            </w:r>
            <w:r w:rsidRPr="00A472A0">
              <w:rPr>
                <w:rFonts w:ascii="Arial" w:hAnsi="Arial"/>
                <w:noProof w:val="0"/>
              </w:rPr>
              <w:t xml:space="preserve">,” can implement GP 3.2 in part or </w:t>
            </w:r>
            <w:r w:rsidRPr="00A472A0">
              <w:rPr>
                <w:rFonts w:ascii="Arial" w:hAnsi="Arial" w:cs="Arial"/>
                <w:noProof w:val="0"/>
              </w:rPr>
              <w:t xml:space="preserve">in </w:t>
            </w:r>
            <w:r w:rsidRPr="00A472A0">
              <w:rPr>
                <w:rFonts w:ascii="Arial" w:hAnsi="Arial"/>
                <w:noProof w:val="0"/>
              </w:rPr>
              <w:t>full for all process areas.</w:t>
            </w:r>
          </w:p>
          <w:p w:rsidR="00C137D6" w:rsidRPr="00A472A0" w:rsidRDefault="00C137D6" w:rsidP="007C6296">
            <w:pPr>
              <w:pStyle w:val="tabletext"/>
              <w:tabs>
                <w:tab w:val="clear" w:pos="430"/>
                <w:tab w:val="clear" w:pos="720"/>
                <w:tab w:val="left" w:pos="1800"/>
              </w:tabs>
              <w:spacing w:after="120" w:line="220" w:lineRule="exact"/>
              <w:rPr>
                <w:rFonts w:ascii="Arial" w:hAnsi="Arial"/>
                <w:b/>
                <w:noProof w:val="0"/>
              </w:rPr>
            </w:pPr>
            <w:r w:rsidRPr="00A472A0">
              <w:rPr>
                <w:rFonts w:ascii="Arial" w:hAnsi="Arial"/>
                <w:b/>
                <w:noProof w:val="0"/>
              </w:rPr>
              <w:t>Organizational Process Definition:</w:t>
            </w:r>
            <w:r w:rsidRPr="00A472A0">
              <w:rPr>
                <w:rFonts w:ascii="Arial" w:hAnsi="Arial"/>
                <w:noProof w:val="0"/>
              </w:rPr>
              <w:t xml:space="preserve"> For all processes, the organizational process definition process establishes the organizational process assets needed to implement GP 3.2.</w:t>
            </w:r>
          </w:p>
        </w:tc>
        <w:tc>
          <w:tcPr>
            <w:tcW w:w="3825" w:type="dxa"/>
            <w:tcBorders>
              <w:top w:val="single" w:sz="4" w:space="0" w:color="auto"/>
              <w:bottom w:val="single" w:sz="4" w:space="0" w:color="auto"/>
            </w:tcBorders>
          </w:tcPr>
          <w:p w:rsidR="00C137D6" w:rsidRPr="00A472A0" w:rsidRDefault="00C137D6" w:rsidP="007C6296">
            <w:pPr>
              <w:pStyle w:val="tabletext"/>
              <w:tabs>
                <w:tab w:val="clear" w:pos="430"/>
                <w:tab w:val="clear" w:pos="720"/>
                <w:tab w:val="left" w:pos="1800"/>
              </w:tabs>
              <w:spacing w:after="120" w:line="220" w:lineRule="exact"/>
              <w:rPr>
                <w:rFonts w:ascii="Arial" w:hAnsi="Arial"/>
                <w:noProof w:val="0"/>
              </w:rPr>
            </w:pPr>
            <w:r w:rsidRPr="00A472A0">
              <w:rPr>
                <w:rFonts w:ascii="Arial" w:hAnsi="Arial"/>
                <w:noProof w:val="0"/>
              </w:rPr>
              <w:t xml:space="preserve">GP 3.2 applied to the integrated project management process covers collecting </w:t>
            </w:r>
            <w:r w:rsidRPr="00A472A0">
              <w:rPr>
                <w:rFonts w:ascii="Arial" w:hAnsi="Arial" w:cs="Arial"/>
                <w:noProof w:val="0"/>
              </w:rPr>
              <w:t>process</w:t>
            </w:r>
            <w:r w:rsidR="00984A49" w:rsidRPr="00A472A0">
              <w:rPr>
                <w:rFonts w:ascii="Arial" w:hAnsi="Arial" w:cs="Arial"/>
                <w:noProof w:val="0"/>
              </w:rPr>
              <w:t xml:space="preserve"> </w:t>
            </w:r>
            <w:r w:rsidRPr="00A472A0">
              <w:rPr>
                <w:rFonts w:ascii="Arial" w:hAnsi="Arial" w:cs="Arial"/>
                <w:noProof w:val="0"/>
              </w:rPr>
              <w:t>related experiences</w:t>
            </w:r>
            <w:r w:rsidRPr="00A472A0">
              <w:rPr>
                <w:rFonts w:ascii="Arial" w:hAnsi="Arial"/>
                <w:noProof w:val="0"/>
              </w:rPr>
              <w:t xml:space="preserve"> derived from planning and performing integrated project management activities.</w:t>
            </w:r>
          </w:p>
        </w:tc>
      </w:tr>
    </w:tbl>
    <w:p w:rsidR="00C137D6" w:rsidRPr="00A472A0" w:rsidRDefault="00C137D6" w:rsidP="00716334">
      <w:pPr>
        <w:pStyle w:val="body"/>
        <w:keepNext/>
      </w:pPr>
      <w:r w:rsidRPr="00A472A0">
        <w:lastRenderedPageBreak/>
        <w:t>Given the dependencies that generic practices have on these process areas, and given the more holistic view that many of these process areas provide, these process areas are often implemented early, in whole or in part, before or concurrent with implementing the associated generic practices.</w:t>
      </w:r>
    </w:p>
    <w:p w:rsidR="00C137D6" w:rsidRPr="00A472A0" w:rsidRDefault="00C137D6" w:rsidP="007C6296">
      <w:pPr>
        <w:pStyle w:val="body"/>
      </w:pPr>
      <w:r w:rsidRPr="00A472A0">
        <w:t xml:space="preserve">There are also a few situations where the result of applying a generic practice to a particular process area would seem to make a whole process area redundant, but, in fact, it does not. It </w:t>
      </w:r>
      <w:r w:rsidR="00E3047E" w:rsidRPr="00A472A0">
        <w:t xml:space="preserve">can </w:t>
      </w:r>
      <w:r w:rsidRPr="00A472A0">
        <w:t>be natural to think that applying GP 3.1, “Establish a Defined Process,” to the Project Planning and Project Monitoring and Control process areas gives the same effect as the first specific goal of Integrated Project Management, “Use the Project’s Defined Process.”</w:t>
      </w:r>
    </w:p>
    <w:p w:rsidR="00C137D6" w:rsidRPr="00A472A0" w:rsidRDefault="00C137D6" w:rsidP="007C6296">
      <w:pPr>
        <w:pStyle w:val="body"/>
      </w:pPr>
      <w:r w:rsidRPr="00A472A0">
        <w:t>Although it is true that there is some overlap, the application of the generic practice to these two process areas provides defined processes covering project planning and project monitoring and control activities. These defined processes do not necessarily cover support activities (e.g., configuration management), other p</w:t>
      </w:r>
      <w:r w:rsidR="00586732" w:rsidRPr="00A472A0">
        <w:t>roject management processes (e.g</w:t>
      </w:r>
      <w:r w:rsidRPr="00A472A0">
        <w:t>., integrated project management), or other processes. In contrast, the project’s defined process, provided by the Integrated Project Management process area, covers all appropriate processes.</w:t>
      </w:r>
    </w:p>
    <w:p w:rsidR="00C137D6" w:rsidRPr="00A472A0" w:rsidRDefault="0090781C" w:rsidP="007C6296">
      <w:pPr>
        <w:sectPr w:rsidR="00C137D6" w:rsidRPr="00A472A0" w:rsidSect="006A602C">
          <w:footerReference w:type="even" r:id="rId55"/>
          <w:footerReference w:type="default" r:id="rId56"/>
          <w:pgSz w:w="12240" w:h="15840"/>
          <w:pgMar w:top="1440" w:right="1440" w:bottom="1440" w:left="1440" w:header="720" w:footer="720" w:gutter="0"/>
          <w:cols w:space="720"/>
          <w:docGrid w:linePitch="360"/>
        </w:sectPr>
      </w:pPr>
      <w:r>
        <w:br w:type="page"/>
      </w:r>
    </w:p>
    <w:p w:rsidR="00C137D6" w:rsidRPr="00A472A0" w:rsidRDefault="00C137D6" w:rsidP="007C6296">
      <w:pPr>
        <w:pStyle w:val="H-pa-name"/>
      </w:pPr>
      <w:bookmarkStart w:id="356" w:name="_Toc143059440"/>
      <w:bookmarkStart w:id="357" w:name="_Toc253555172"/>
      <w:bookmarkStart w:id="358" w:name="_Toc274912854"/>
      <w:r w:rsidRPr="00A472A0">
        <w:lastRenderedPageBreak/>
        <w:t>Causal Analysis and Resolution</w:t>
      </w:r>
      <w:bookmarkEnd w:id="356"/>
      <w:bookmarkEnd w:id="357"/>
      <w:bookmarkEnd w:id="358"/>
    </w:p>
    <w:p w:rsidR="00C137D6" w:rsidRPr="00A472A0" w:rsidRDefault="00C137D6" w:rsidP="007C6296">
      <w:pPr>
        <w:rPr>
          <w:sz w:val="16"/>
        </w:rPr>
      </w:pPr>
      <w:r w:rsidRPr="00A472A0">
        <w:rPr>
          <w:sz w:val="16"/>
        </w:rPr>
        <w:t>A Support Process Area at Maturity Level 5</w:t>
      </w:r>
    </w:p>
    <w:p w:rsidR="00C137D6" w:rsidRPr="00A472A0" w:rsidRDefault="00C137D6" w:rsidP="007C6296">
      <w:pPr>
        <w:pStyle w:val="H-purpose"/>
      </w:pPr>
      <w:bookmarkStart w:id="359" w:name="FullView"/>
      <w:bookmarkStart w:id="360" w:name="ProcessAreas"/>
      <w:bookmarkEnd w:id="359"/>
      <w:bookmarkEnd w:id="360"/>
      <w:r w:rsidRPr="00A472A0">
        <w:t>Purpose</w:t>
      </w:r>
    </w:p>
    <w:p w:rsidR="00C137D6" w:rsidRPr="00A472A0" w:rsidRDefault="00C137D6" w:rsidP="007C6296">
      <w:pPr>
        <w:pStyle w:val="body"/>
        <w:rPr>
          <w:color w:val="000000"/>
        </w:rPr>
      </w:pPr>
      <w:r w:rsidRPr="00A472A0">
        <w:rPr>
          <w:color w:val="000000"/>
        </w:rPr>
        <w:t>The purpose of Causal Analysis and Resolution (CAR) is to identify causes of selected outcomes and take action to improve process performance.</w:t>
      </w:r>
    </w:p>
    <w:p w:rsidR="00C137D6" w:rsidRPr="00A472A0" w:rsidRDefault="00C137D6" w:rsidP="007C6296">
      <w:pPr>
        <w:pStyle w:val="H-notes"/>
        <w:rPr>
          <w:color w:val="000000"/>
        </w:rPr>
      </w:pPr>
      <w:r w:rsidRPr="00A472A0">
        <w:rPr>
          <w:color w:val="000000"/>
        </w:rPr>
        <w:t>Introductory Notes</w:t>
      </w:r>
    </w:p>
    <w:p w:rsidR="00C137D6" w:rsidRPr="00A472A0" w:rsidRDefault="00C137D6" w:rsidP="007C6296">
      <w:pPr>
        <w:pStyle w:val="body"/>
        <w:rPr>
          <w:color w:val="000000"/>
        </w:rPr>
      </w:pPr>
      <w:r w:rsidRPr="00A472A0">
        <w:rPr>
          <w:color w:val="000000"/>
        </w:rPr>
        <w:t xml:space="preserve">Causal analysis and resolution improves quality and productivity by preventing the introduction of defects or problems and by identifying </w:t>
      </w:r>
      <w:r w:rsidR="00153A24">
        <w:rPr>
          <w:color w:val="000000"/>
        </w:rPr>
        <w:t xml:space="preserve">and appropriately incorporating the causes of </w:t>
      </w:r>
      <w:r w:rsidR="00D468F3" w:rsidRPr="00A472A0">
        <w:rPr>
          <w:color w:val="000000"/>
        </w:rPr>
        <w:t>superior</w:t>
      </w:r>
      <w:r w:rsidR="00812369" w:rsidRPr="00A472A0">
        <w:rPr>
          <w:color w:val="000000"/>
        </w:rPr>
        <w:t xml:space="preserve"> </w:t>
      </w:r>
      <w:r w:rsidRPr="00A472A0">
        <w:rPr>
          <w:color w:val="000000"/>
        </w:rPr>
        <w:t>process performance.</w:t>
      </w:r>
    </w:p>
    <w:p w:rsidR="00C137D6" w:rsidRPr="00A472A0" w:rsidRDefault="00C137D6" w:rsidP="007C6296">
      <w:pPr>
        <w:pStyle w:val="body"/>
        <w:rPr>
          <w:color w:val="000000"/>
        </w:rPr>
      </w:pPr>
      <w:r w:rsidRPr="00A472A0">
        <w:rPr>
          <w:color w:val="000000"/>
        </w:rPr>
        <w:t>The Causal Analysis and Resolution process area involves the following activities:</w:t>
      </w:r>
    </w:p>
    <w:p w:rsidR="00C137D6" w:rsidRPr="00A472A0" w:rsidRDefault="00C137D6" w:rsidP="007C6296">
      <w:pPr>
        <w:pStyle w:val="list-bullet"/>
        <w:rPr>
          <w:color w:val="000000"/>
        </w:rPr>
      </w:pPr>
      <w:r w:rsidRPr="00A472A0">
        <w:rPr>
          <w:color w:val="000000"/>
        </w:rPr>
        <w:t xml:space="preserve">Identifying and analyzing causes of selected outcomes. </w:t>
      </w:r>
      <w:r w:rsidRPr="00A472A0">
        <w:t xml:space="preserve">The selected outcomes can represent defects and problems that </w:t>
      </w:r>
      <w:r w:rsidR="00812369" w:rsidRPr="00A472A0">
        <w:t xml:space="preserve">can </w:t>
      </w:r>
      <w:r w:rsidRPr="00A472A0">
        <w:t xml:space="preserve">be prevented from happening in the future or successes that can be implemented </w:t>
      </w:r>
      <w:r w:rsidR="00EB572A" w:rsidRPr="00A472A0">
        <w:t>in</w:t>
      </w:r>
      <w:r w:rsidRPr="00A472A0">
        <w:t xml:space="preserve"> projects or the organization.</w:t>
      </w:r>
    </w:p>
    <w:p w:rsidR="00C137D6" w:rsidRPr="00A472A0" w:rsidRDefault="00C137D6" w:rsidP="007C6296">
      <w:pPr>
        <w:pStyle w:val="list-bullet"/>
        <w:rPr>
          <w:color w:val="000000"/>
        </w:rPr>
      </w:pPr>
      <w:r w:rsidRPr="00A472A0">
        <w:rPr>
          <w:color w:val="000000"/>
        </w:rPr>
        <w:t>Taking actions to complete the following:</w:t>
      </w:r>
    </w:p>
    <w:p w:rsidR="00C137D6" w:rsidRPr="00A472A0" w:rsidRDefault="00C137D6" w:rsidP="007E3EDD">
      <w:pPr>
        <w:pStyle w:val="list-bullet"/>
        <w:numPr>
          <w:ilvl w:val="1"/>
          <w:numId w:val="1"/>
        </w:numPr>
        <w:tabs>
          <w:tab w:val="clear" w:pos="3744"/>
          <w:tab w:val="left" w:pos="2970"/>
        </w:tabs>
        <w:ind w:left="2970" w:hanging="270"/>
        <w:rPr>
          <w:color w:val="000000"/>
        </w:rPr>
      </w:pPr>
      <w:r w:rsidRPr="00A472A0">
        <w:rPr>
          <w:color w:val="000000"/>
        </w:rPr>
        <w:t>Remove causes and prevent the recurrence of those types of defects and problems in the future</w:t>
      </w:r>
    </w:p>
    <w:p w:rsidR="00C137D6" w:rsidRPr="00A472A0" w:rsidRDefault="00C137D6" w:rsidP="007E3EDD">
      <w:pPr>
        <w:pStyle w:val="list-bullet"/>
        <w:numPr>
          <w:ilvl w:val="1"/>
          <w:numId w:val="1"/>
        </w:numPr>
        <w:tabs>
          <w:tab w:val="clear" w:pos="3744"/>
          <w:tab w:val="left" w:pos="2970"/>
        </w:tabs>
        <w:ind w:left="2970" w:hanging="270"/>
        <w:rPr>
          <w:color w:val="000000"/>
        </w:rPr>
      </w:pPr>
      <w:r w:rsidRPr="00A472A0">
        <w:rPr>
          <w:color w:val="000000"/>
        </w:rPr>
        <w:t>Proactively analyze data to identify potential problems and prevent them from occurring</w:t>
      </w:r>
    </w:p>
    <w:p w:rsidR="00C137D6" w:rsidRPr="00A472A0" w:rsidRDefault="00C137D6" w:rsidP="007E3EDD">
      <w:pPr>
        <w:pStyle w:val="list-bullet"/>
        <w:numPr>
          <w:ilvl w:val="1"/>
          <w:numId w:val="1"/>
        </w:numPr>
        <w:tabs>
          <w:tab w:val="clear" w:pos="3744"/>
          <w:tab w:val="left" w:pos="2970"/>
        </w:tabs>
        <w:ind w:left="2970" w:hanging="270"/>
      </w:pPr>
      <w:r w:rsidRPr="00A472A0">
        <w:t>Incorporate the causes of successes into the process to improve future process performance</w:t>
      </w:r>
    </w:p>
    <w:p w:rsidR="00C137D6" w:rsidRPr="00A472A0" w:rsidRDefault="00C137D6" w:rsidP="007C6296">
      <w:pPr>
        <w:pStyle w:val="body"/>
        <w:rPr>
          <w:color w:val="000000"/>
        </w:rPr>
      </w:pPr>
      <w:r w:rsidRPr="00A472A0">
        <w:rPr>
          <w:color w:val="000000"/>
        </w:rPr>
        <w:t>Reliance on detecting defects and problems after they have been introduced is not cost effective. It is more effective to prevent defects and problems by integrating Causal Analysis and Resolution activities into each phase of the project.</w:t>
      </w:r>
    </w:p>
    <w:p w:rsidR="00C137D6" w:rsidRPr="00A472A0" w:rsidRDefault="00C137D6" w:rsidP="007C6296">
      <w:pPr>
        <w:pStyle w:val="body"/>
        <w:rPr>
          <w:color w:val="000000"/>
        </w:rPr>
      </w:pPr>
      <w:r w:rsidRPr="00A472A0">
        <w:rPr>
          <w:color w:val="000000"/>
        </w:rPr>
        <w:t xml:space="preserve">Since similar outcomes </w:t>
      </w:r>
      <w:r w:rsidR="00D00048" w:rsidRPr="00A472A0">
        <w:rPr>
          <w:color w:val="000000"/>
        </w:rPr>
        <w:t>may</w:t>
      </w:r>
      <w:r w:rsidR="00E3047E" w:rsidRPr="00A472A0">
        <w:rPr>
          <w:color w:val="000000"/>
        </w:rPr>
        <w:t xml:space="preserve"> </w:t>
      </w:r>
      <w:r w:rsidRPr="00A472A0">
        <w:rPr>
          <w:color w:val="000000"/>
        </w:rPr>
        <w:t xml:space="preserve">have been previously encountered </w:t>
      </w:r>
      <w:r w:rsidR="00AD22C2" w:rsidRPr="00A472A0">
        <w:rPr>
          <w:color w:val="000000"/>
        </w:rPr>
        <w:t>in</w:t>
      </w:r>
      <w:r w:rsidRPr="00A472A0">
        <w:rPr>
          <w:color w:val="000000"/>
        </w:rPr>
        <w:t xml:space="preserve"> other projects or in earlier phases or tasks of the current project, Causal Analysis and Resolution activities are mechanisms for communicating lessons learned among projects.</w:t>
      </w:r>
    </w:p>
    <w:p w:rsidR="00C137D6" w:rsidRPr="00A472A0" w:rsidRDefault="00C137D6" w:rsidP="007C6296">
      <w:pPr>
        <w:pStyle w:val="body"/>
        <w:rPr>
          <w:color w:val="000000"/>
        </w:rPr>
      </w:pPr>
      <w:r w:rsidRPr="00A472A0">
        <w:rPr>
          <w:color w:val="000000"/>
        </w:rPr>
        <w:t>Types of outcomes encountered are analyzed to identify trends. Based on an understanding of the defined process and how it is implemented, root causes of these outcomes and future implications of them are determined.</w:t>
      </w:r>
    </w:p>
    <w:p w:rsidR="00C137D6" w:rsidRPr="00A472A0" w:rsidRDefault="000E1220" w:rsidP="007C6296">
      <w:pPr>
        <w:pStyle w:val="body"/>
        <w:rPr>
          <w:color w:val="000000"/>
        </w:rPr>
      </w:pPr>
      <w:r w:rsidRPr="00A472A0">
        <w:rPr>
          <w:color w:val="000000"/>
        </w:rPr>
        <w:t>Since</w:t>
      </w:r>
      <w:r w:rsidR="00C137D6" w:rsidRPr="00A472A0">
        <w:rPr>
          <w:color w:val="000000"/>
        </w:rPr>
        <w:t xml:space="preserve"> it is impractical to perform causal analysis on all outcomes, targets are selected by tradeoffs on estimated investments and estimated returns of quality, productivity, and cycle time.</w:t>
      </w:r>
    </w:p>
    <w:p w:rsidR="00CF2FD8" w:rsidRPr="00A472A0" w:rsidRDefault="00CF2FD8" w:rsidP="00CF2FD8">
      <w:pPr>
        <w:pStyle w:val="body"/>
        <w:rPr>
          <w:color w:val="000000"/>
        </w:rPr>
      </w:pPr>
      <w:r w:rsidRPr="00A472A0">
        <w:rPr>
          <w:color w:val="000000"/>
        </w:rPr>
        <w:t xml:space="preserve">Measurement and analysis processes should already be in place. Existing defined measures can be used, though in some instances new </w:t>
      </w:r>
      <w:r w:rsidRPr="00A472A0">
        <w:rPr>
          <w:color w:val="000000"/>
        </w:rPr>
        <w:lastRenderedPageBreak/>
        <w:t xml:space="preserve">measurement definitions, redefinitions, or clarified definitions </w:t>
      </w:r>
      <w:r w:rsidR="00D00048" w:rsidRPr="00A472A0">
        <w:rPr>
          <w:color w:val="000000"/>
        </w:rPr>
        <w:t>may</w:t>
      </w:r>
      <w:r w:rsidRPr="00A472A0">
        <w:rPr>
          <w:color w:val="000000"/>
        </w:rPr>
        <w:t xml:space="preserve"> be needed to analyze the effects of a process change.</w:t>
      </w:r>
    </w:p>
    <w:p w:rsidR="00C137D6" w:rsidRPr="00A472A0" w:rsidRDefault="00C137D6" w:rsidP="007C6296">
      <w:pPr>
        <w:pStyle w:val="reference"/>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body"/>
        <w:rPr>
          <w:color w:val="000000"/>
        </w:rPr>
      </w:pPr>
      <w:r w:rsidRPr="00A472A0">
        <w:rPr>
          <w:color w:val="000000"/>
        </w:rPr>
        <w:t>Causal Analysis and Resolution activities provide a mechanism for projects to evaluate their processes at the local level and look for improvements that can be implemented.</w:t>
      </w:r>
    </w:p>
    <w:p w:rsidR="00C137D6" w:rsidRPr="00A472A0" w:rsidRDefault="00C137D6" w:rsidP="007C6296">
      <w:pPr>
        <w:pStyle w:val="body"/>
        <w:rPr>
          <w:color w:val="000000"/>
        </w:rPr>
      </w:pPr>
      <w:r w:rsidRPr="00A472A0">
        <w:rPr>
          <w:color w:val="000000"/>
        </w:rPr>
        <w:t>When improvements are judged to be effective, the information is submitted to the organizational level for potential deployment in the organizational processes.</w:t>
      </w:r>
    </w:p>
    <w:p w:rsidR="00F57C38" w:rsidRPr="00A472A0" w:rsidRDefault="00F57C38" w:rsidP="00F57C38">
      <w:pPr>
        <w:pStyle w:val="body"/>
        <w:rPr>
          <w:color w:val="000000"/>
        </w:rPr>
      </w:pPr>
      <w:r w:rsidRPr="00A472A0">
        <w:t xml:space="preserve">The specific practices of this process area </w:t>
      </w:r>
      <w:r w:rsidR="00022014">
        <w:t>apply</w:t>
      </w:r>
      <w:r w:rsidRPr="00A472A0">
        <w:t xml:space="preserve"> to a process that is selected for quantitative management. Use of the specific practices of this process area </w:t>
      </w:r>
      <w:r w:rsidR="00027BBB" w:rsidRPr="00A472A0">
        <w:t>can</w:t>
      </w:r>
      <w:r w:rsidRPr="00A472A0">
        <w:t xml:space="preserve"> add value in other situations, but the results </w:t>
      </w:r>
      <w:r w:rsidR="00D00048" w:rsidRPr="00A472A0">
        <w:rPr>
          <w:color w:val="000000"/>
        </w:rPr>
        <w:t>may</w:t>
      </w:r>
      <w:r w:rsidRPr="00A472A0">
        <w:rPr>
          <w:color w:val="000000"/>
        </w:rPr>
        <w:t xml:space="preserve"> not provide the same degree of impact to the </w:t>
      </w:r>
      <w:r w:rsidR="00022014">
        <w:rPr>
          <w:color w:val="000000"/>
        </w:rPr>
        <w:t xml:space="preserve">organization’s </w:t>
      </w:r>
      <w:r w:rsidRPr="00A472A0">
        <w:rPr>
          <w:color w:val="000000"/>
        </w:rPr>
        <w:t>quality and process performance objectives.</w:t>
      </w:r>
    </w:p>
    <w:p w:rsidR="00C137D6" w:rsidRPr="00A472A0" w:rsidRDefault="00C137D6" w:rsidP="007C6296">
      <w:pPr>
        <w:pStyle w:val="H-related-process-areas"/>
        <w:rPr>
          <w:color w:val="000000"/>
        </w:rPr>
      </w:pPr>
      <w:r w:rsidRPr="00A472A0">
        <w:rPr>
          <w:color w:val="000000"/>
        </w:rPr>
        <w:t>Related Process Areas</w:t>
      </w:r>
    </w:p>
    <w:p w:rsidR="00C137D6" w:rsidRPr="00A472A0" w:rsidRDefault="00C137D6" w:rsidP="007C6296">
      <w:pPr>
        <w:pStyle w:val="reference"/>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reference"/>
      </w:pPr>
      <w:r w:rsidRPr="00A472A0">
        <w:t xml:space="preserve">Refer to the Organizational </w:t>
      </w:r>
      <w:r w:rsidR="00540E0D" w:rsidRPr="00A472A0">
        <w:t>Performance Management</w:t>
      </w:r>
      <w:r w:rsidRPr="00A472A0">
        <w:t xml:space="preserve"> process area for more information about selecting </w:t>
      </w:r>
      <w:r w:rsidR="00022014">
        <w:t>and implementing improvements for</w:t>
      </w:r>
      <w:r w:rsidR="005454B5" w:rsidRPr="00A472A0">
        <w:t xml:space="preserve"> </w:t>
      </w:r>
      <w:r w:rsidR="00022014">
        <w:t>deployment</w:t>
      </w:r>
      <w:r w:rsidRPr="00A472A0">
        <w:t>.</w:t>
      </w:r>
    </w:p>
    <w:p w:rsidR="00C137D6" w:rsidRPr="00A472A0" w:rsidRDefault="00C137D6" w:rsidP="007C6296">
      <w:pPr>
        <w:pStyle w:val="reference"/>
      </w:pPr>
      <w:r w:rsidRPr="00A472A0">
        <w:t>Refer to the Quantitative Project Management process area for more information about quantitative</w:t>
      </w:r>
      <w:r w:rsidR="005454B5" w:rsidRPr="00A472A0">
        <w:t>ly</w:t>
      </w:r>
      <w:r w:rsidRPr="00A472A0">
        <w:t xml:space="preserve"> </w:t>
      </w:r>
      <w:r w:rsidR="005454B5" w:rsidRPr="00A472A0">
        <w:t>managing the project to achieve the project’s established quality and process</w:t>
      </w:r>
      <w:r w:rsidR="00984A49" w:rsidRPr="00A472A0">
        <w:t xml:space="preserve"> </w:t>
      </w:r>
      <w:r w:rsidR="005454B5" w:rsidRPr="00A472A0">
        <w:t>performance objectives</w:t>
      </w:r>
      <w:r w:rsidRPr="00A472A0">
        <w:t>.</w:t>
      </w:r>
    </w:p>
    <w:p w:rsidR="00C137D6" w:rsidRPr="00A472A0" w:rsidRDefault="00C137D6" w:rsidP="007C6296">
      <w:pPr>
        <w:pStyle w:val="H-goals-PtGtable"/>
        <w:rPr>
          <w:color w:val="000000"/>
        </w:rPr>
      </w:pPr>
      <w:r w:rsidRPr="00A472A0">
        <w:rPr>
          <w:color w:val="000000"/>
        </w:rPr>
        <w:t>Specific Goal and Practice Summary</w:t>
      </w:r>
    </w:p>
    <w:p w:rsidR="00C137D6" w:rsidRPr="00A472A0" w:rsidRDefault="00C137D6" w:rsidP="007C6296">
      <w:pPr>
        <w:pStyle w:val="goal-name-2"/>
        <w:rPr>
          <w:color w:val="000000"/>
        </w:rPr>
      </w:pPr>
      <w:r w:rsidRPr="00A472A0">
        <w:rPr>
          <w:color w:val="000000"/>
        </w:rPr>
        <w:t>SG 1 Determine Causes of Selected Outcomes</w:t>
      </w:r>
    </w:p>
    <w:p w:rsidR="00C137D6" w:rsidRPr="00A472A0" w:rsidRDefault="00C137D6" w:rsidP="007C6296">
      <w:pPr>
        <w:pStyle w:val="H-sp-name-2"/>
      </w:pPr>
      <w:r w:rsidRPr="00A472A0">
        <w:t>SP 1.1</w:t>
      </w:r>
      <w:r w:rsidRPr="00A472A0">
        <w:tab/>
        <w:t>Select Outcomes for Analysis</w:t>
      </w:r>
    </w:p>
    <w:p w:rsidR="00C137D6" w:rsidRPr="00A472A0" w:rsidRDefault="00C137D6" w:rsidP="007C6296">
      <w:pPr>
        <w:pStyle w:val="H-sp-name-2"/>
      </w:pPr>
      <w:r w:rsidRPr="00A472A0">
        <w:t>SP 1.2</w:t>
      </w:r>
      <w:r w:rsidRPr="00A472A0">
        <w:tab/>
        <w:t>Analyze Causes</w:t>
      </w:r>
    </w:p>
    <w:p w:rsidR="00C137D6" w:rsidRPr="00A472A0" w:rsidRDefault="00C137D6" w:rsidP="007C6296">
      <w:pPr>
        <w:pStyle w:val="goal-name-2"/>
        <w:rPr>
          <w:color w:val="000000"/>
        </w:rPr>
      </w:pPr>
      <w:r w:rsidRPr="00A472A0">
        <w:rPr>
          <w:color w:val="000000"/>
        </w:rPr>
        <w:t>SG 2 Address Causes of Selected Outcomes</w:t>
      </w:r>
    </w:p>
    <w:p w:rsidR="00C137D6" w:rsidRPr="00A472A0" w:rsidRDefault="00C137D6" w:rsidP="007C6296">
      <w:pPr>
        <w:pStyle w:val="H-sp-name-2"/>
      </w:pPr>
      <w:r w:rsidRPr="00A472A0">
        <w:t>SP 2.1</w:t>
      </w:r>
      <w:r w:rsidRPr="00A472A0">
        <w:tab/>
        <w:t>Implement Action</w:t>
      </w:r>
      <w:r w:rsidR="00AD1127" w:rsidRPr="00A472A0">
        <w:t xml:space="preserve"> Proposal</w:t>
      </w:r>
      <w:r w:rsidRPr="00A472A0">
        <w:t>s</w:t>
      </w:r>
    </w:p>
    <w:p w:rsidR="00C137D6" w:rsidRPr="00A472A0" w:rsidRDefault="00C137D6" w:rsidP="007C6296">
      <w:pPr>
        <w:pStyle w:val="H-sp-name-2"/>
      </w:pPr>
      <w:r w:rsidRPr="00A472A0">
        <w:t>SP 2.2</w:t>
      </w:r>
      <w:r w:rsidRPr="00A472A0">
        <w:tab/>
        <w:t>Evaluate the Effect of Implemented Actions</w:t>
      </w:r>
    </w:p>
    <w:p w:rsidR="00C137D6" w:rsidRPr="00A472A0" w:rsidRDefault="00C137D6" w:rsidP="007C6296">
      <w:pPr>
        <w:pStyle w:val="H-sp-name-2"/>
      </w:pPr>
      <w:r w:rsidRPr="00A472A0">
        <w:t>SP 2.3</w:t>
      </w:r>
      <w:r w:rsidRPr="00A472A0">
        <w:tab/>
        <w:t>Record Causal Analysis Data</w:t>
      </w:r>
    </w:p>
    <w:p w:rsidR="00C137D6" w:rsidRPr="00A472A0" w:rsidRDefault="00C137D6" w:rsidP="007C6296">
      <w:pPr>
        <w:pStyle w:val="H-goals"/>
      </w:pPr>
      <w:r w:rsidRPr="00A472A0">
        <w:t>Specific Practices by Goal</w:t>
      </w:r>
    </w:p>
    <w:p w:rsidR="00C137D6" w:rsidRPr="00A472A0" w:rsidRDefault="00C137D6" w:rsidP="007C6296">
      <w:pPr>
        <w:pStyle w:val="goal-name"/>
        <w:rPr>
          <w:color w:val="000000"/>
        </w:rPr>
      </w:pPr>
      <w:r w:rsidRPr="00A472A0">
        <w:rPr>
          <w:color w:val="000000"/>
        </w:rPr>
        <w:t>SG 1</w:t>
      </w:r>
      <w:r w:rsidRPr="00A472A0">
        <w:rPr>
          <w:color w:val="000000"/>
        </w:rPr>
        <w:tab/>
        <w:t>Determine Causes of Selected Outcomes</w:t>
      </w:r>
    </w:p>
    <w:p w:rsidR="00C137D6" w:rsidRPr="00A472A0" w:rsidRDefault="00C137D6" w:rsidP="007C6296">
      <w:pPr>
        <w:pStyle w:val="goal-statement"/>
        <w:rPr>
          <w:color w:val="000000"/>
        </w:rPr>
      </w:pPr>
      <w:r w:rsidRPr="00A472A0">
        <w:rPr>
          <w:color w:val="000000"/>
        </w:rPr>
        <w:t>Root causes of selected outcomes are systematically determined.</w:t>
      </w:r>
    </w:p>
    <w:p w:rsidR="00C137D6" w:rsidRPr="00A472A0" w:rsidRDefault="00C137D6" w:rsidP="007C6296">
      <w:pPr>
        <w:pStyle w:val="body"/>
        <w:rPr>
          <w:color w:val="000000"/>
        </w:rPr>
      </w:pPr>
      <w:r w:rsidRPr="00A472A0">
        <w:rPr>
          <w:color w:val="000000"/>
        </w:rPr>
        <w:t xml:space="preserve">A root cause is </w:t>
      </w:r>
      <w:r w:rsidR="00667EB4" w:rsidRPr="00A472A0">
        <w:t>an initiating element in a causal chain which leads to an outcome of interest</w:t>
      </w:r>
      <w:r w:rsidRPr="00A472A0">
        <w:rPr>
          <w:color w:val="000000"/>
        </w:rPr>
        <w:t>.</w:t>
      </w:r>
    </w:p>
    <w:p w:rsidR="00C137D6" w:rsidRPr="00A472A0" w:rsidRDefault="00C137D6" w:rsidP="007C6296">
      <w:pPr>
        <w:pStyle w:val="H-sp-name"/>
      </w:pPr>
      <w:r w:rsidRPr="00A472A0">
        <w:lastRenderedPageBreak/>
        <w:t>SP 1.1</w:t>
      </w:r>
      <w:r w:rsidRPr="00A472A0">
        <w:tab/>
        <w:t>Select Outcomes for Analysis</w:t>
      </w:r>
    </w:p>
    <w:p w:rsidR="00C137D6" w:rsidRPr="00A472A0" w:rsidRDefault="00C137D6" w:rsidP="007C6296">
      <w:pPr>
        <w:pStyle w:val="sp-statement"/>
        <w:rPr>
          <w:color w:val="000000"/>
        </w:rPr>
      </w:pPr>
      <w:r w:rsidRPr="00A472A0">
        <w:rPr>
          <w:color w:val="000000"/>
        </w:rPr>
        <w:t>Select outcomes for analysis.</w:t>
      </w:r>
    </w:p>
    <w:p w:rsidR="00C137D6" w:rsidRPr="00A472A0" w:rsidRDefault="00C137D6" w:rsidP="007C6296">
      <w:pPr>
        <w:pStyle w:val="body"/>
      </w:pPr>
      <w:r w:rsidRPr="00A472A0">
        <w:rPr>
          <w:color w:val="000000"/>
        </w:rPr>
        <w:t>This activity could be triggered by an event (reactive) or could be planned periodically, such as at the beginning of a new phase or task (proactive).</w:t>
      </w:r>
    </w:p>
    <w:p w:rsidR="00C137D6" w:rsidRPr="00A472A0" w:rsidRDefault="00C137D6" w:rsidP="007C6296">
      <w:pPr>
        <w:pStyle w:val="H-workproducts"/>
        <w:rPr>
          <w:color w:val="000000"/>
        </w:rPr>
      </w:pPr>
      <w:r w:rsidRPr="00A472A0">
        <w:rPr>
          <w:color w:val="000000"/>
        </w:rPr>
        <w:t>Example Work Products</w:t>
      </w:r>
    </w:p>
    <w:p w:rsidR="00C137D6" w:rsidRPr="00A472A0" w:rsidRDefault="00C137D6" w:rsidP="007C6296">
      <w:pPr>
        <w:pStyle w:val="workproduct-statement"/>
        <w:rPr>
          <w:color w:val="000000"/>
        </w:rPr>
      </w:pPr>
      <w:r w:rsidRPr="00A472A0">
        <w:rPr>
          <w:color w:val="000000"/>
        </w:rPr>
        <w:t>1.</w:t>
      </w:r>
      <w:r w:rsidRPr="00A472A0">
        <w:rPr>
          <w:color w:val="000000"/>
        </w:rPr>
        <w:tab/>
        <w:t>Data to be used in the initial analysis</w:t>
      </w:r>
    </w:p>
    <w:p w:rsidR="00C137D6" w:rsidRPr="00A472A0" w:rsidRDefault="00C137D6" w:rsidP="007C6296">
      <w:pPr>
        <w:pStyle w:val="workproduct-statement"/>
        <w:rPr>
          <w:color w:val="000000"/>
        </w:rPr>
      </w:pPr>
      <w:r w:rsidRPr="00A472A0">
        <w:rPr>
          <w:color w:val="000000"/>
        </w:rPr>
        <w:t>2.</w:t>
      </w:r>
      <w:r w:rsidRPr="00A472A0">
        <w:rPr>
          <w:color w:val="000000"/>
        </w:rPr>
        <w:tab/>
        <w:t>Initial analysis results data</w:t>
      </w:r>
    </w:p>
    <w:p w:rsidR="00C137D6" w:rsidRPr="00A472A0" w:rsidRDefault="00C137D6" w:rsidP="007C6296">
      <w:pPr>
        <w:pStyle w:val="workproduct-statement"/>
        <w:rPr>
          <w:color w:val="000000"/>
        </w:rPr>
      </w:pPr>
      <w:r w:rsidRPr="00A472A0">
        <w:rPr>
          <w:color w:val="000000"/>
        </w:rPr>
        <w:t>3.</w:t>
      </w:r>
      <w:r w:rsidRPr="00A472A0">
        <w:rPr>
          <w:color w:val="000000"/>
        </w:rPr>
        <w:tab/>
        <w:t>Outcomes selected for further analysis</w:t>
      </w:r>
    </w:p>
    <w:p w:rsidR="00C137D6" w:rsidRPr="00A472A0" w:rsidRDefault="00C137D6" w:rsidP="007C6296">
      <w:pPr>
        <w:pStyle w:val="H-subpractice"/>
        <w:rPr>
          <w:color w:val="000000"/>
        </w:rPr>
      </w:pPr>
      <w:r w:rsidRPr="00A472A0">
        <w:rPr>
          <w:color w:val="000000"/>
        </w:rPr>
        <w:t>Subpractices</w:t>
      </w:r>
    </w:p>
    <w:p w:rsidR="00C137D6" w:rsidRPr="00A472A0" w:rsidRDefault="00C137D6" w:rsidP="007C6296">
      <w:pPr>
        <w:pStyle w:val="subp-statement"/>
        <w:rPr>
          <w:color w:val="000000"/>
        </w:rPr>
      </w:pPr>
      <w:r w:rsidRPr="00A472A0">
        <w:rPr>
          <w:color w:val="000000"/>
        </w:rPr>
        <w:t>1.</w:t>
      </w:r>
      <w:r w:rsidRPr="00A472A0">
        <w:rPr>
          <w:color w:val="000000"/>
        </w:rPr>
        <w:tab/>
        <w:t>Gather relevant data.</w:t>
      </w:r>
    </w:p>
    <w:p w:rsidR="00C137D6" w:rsidRPr="00A472A0" w:rsidRDefault="00C137D6" w:rsidP="007C6296">
      <w:pPr>
        <w:pStyle w:val="subp-cont-border"/>
      </w:pPr>
      <w:r w:rsidRPr="00A472A0">
        <w:t>Examples of relevant data include the following:</w:t>
      </w:r>
    </w:p>
    <w:p w:rsidR="00C137D6" w:rsidRPr="00A472A0" w:rsidRDefault="00C137D6" w:rsidP="007C6296">
      <w:pPr>
        <w:pStyle w:val="list-bullet-level-2-border"/>
      </w:pPr>
      <w:r w:rsidRPr="00A472A0">
        <w:t>Defects reported by customers or end users</w:t>
      </w:r>
    </w:p>
    <w:p w:rsidR="00C137D6" w:rsidRPr="00A472A0" w:rsidRDefault="00C137D6" w:rsidP="007C6296">
      <w:pPr>
        <w:pStyle w:val="list-bullet-level-2-border"/>
      </w:pPr>
      <w:r w:rsidRPr="00A472A0">
        <w:t>Defects found in peer reviews or testing</w:t>
      </w:r>
    </w:p>
    <w:p w:rsidR="00586732" w:rsidRPr="00A472A0" w:rsidRDefault="00586732" w:rsidP="007C6296">
      <w:pPr>
        <w:pStyle w:val="list-bullet-level-2-border"/>
      </w:pPr>
      <w:r w:rsidRPr="00A472A0">
        <w:t>Productivity measures that are higher than expected</w:t>
      </w:r>
    </w:p>
    <w:p w:rsidR="00C137D6" w:rsidRPr="00A472A0" w:rsidRDefault="00C137D6" w:rsidP="007C6296">
      <w:pPr>
        <w:pStyle w:val="list-bullet-level-2-border"/>
      </w:pPr>
      <w:r w:rsidRPr="00A472A0">
        <w:t>Project management problem reports requiring corrective action</w:t>
      </w:r>
    </w:p>
    <w:p w:rsidR="00C137D6" w:rsidRPr="00A472A0" w:rsidRDefault="00C137D6" w:rsidP="007C6296">
      <w:pPr>
        <w:pStyle w:val="list-bullet-level-2-border"/>
      </w:pPr>
      <w:r w:rsidRPr="00A472A0">
        <w:t>Process capability problems</w:t>
      </w:r>
    </w:p>
    <w:p w:rsidR="00C137D6" w:rsidRPr="00A472A0" w:rsidRDefault="00C137D6" w:rsidP="007C6296">
      <w:pPr>
        <w:pStyle w:val="list-bullet-level-2-border"/>
      </w:pPr>
      <w:r w:rsidRPr="00A472A0">
        <w:t>Earned value measurements by process (e.g., cost performance index)</w:t>
      </w:r>
    </w:p>
    <w:p w:rsidR="00C137D6" w:rsidRPr="00A472A0" w:rsidRDefault="00C137D6" w:rsidP="007C6296">
      <w:pPr>
        <w:pStyle w:val="list-bullet-level-2-border"/>
      </w:pPr>
      <w:r w:rsidRPr="00A472A0">
        <w:t>Resource throughput, utilization, or response time measurements</w:t>
      </w:r>
    </w:p>
    <w:p w:rsidR="00C137D6" w:rsidRPr="00A472A0" w:rsidRDefault="00C137D6" w:rsidP="007C6296">
      <w:pPr>
        <w:pStyle w:val="list-bullet-level-2-border"/>
      </w:pPr>
      <w:r w:rsidRPr="00A472A0">
        <w:t>Service fulfillment or service satisfaction problems</w:t>
      </w:r>
    </w:p>
    <w:p w:rsidR="00C137D6" w:rsidRPr="00A472A0" w:rsidRDefault="00C137D6" w:rsidP="007C6296">
      <w:pPr>
        <w:pStyle w:val="example-break"/>
      </w:pPr>
    </w:p>
    <w:p w:rsidR="00C137D6" w:rsidRPr="00A472A0" w:rsidRDefault="00C137D6" w:rsidP="007C6296">
      <w:pPr>
        <w:pStyle w:val="subp-statement"/>
        <w:rPr>
          <w:color w:val="000000"/>
        </w:rPr>
      </w:pPr>
      <w:r w:rsidRPr="00A472A0">
        <w:rPr>
          <w:color w:val="000000"/>
        </w:rPr>
        <w:t>2.</w:t>
      </w:r>
      <w:r w:rsidRPr="00A472A0">
        <w:rPr>
          <w:color w:val="000000"/>
        </w:rPr>
        <w:tab/>
        <w:t>Determine which outcomes to analyze further.</w:t>
      </w:r>
    </w:p>
    <w:p w:rsidR="00C137D6" w:rsidRPr="00A472A0" w:rsidRDefault="00C137D6" w:rsidP="007C6296">
      <w:pPr>
        <w:pStyle w:val="subp-cont"/>
        <w:rPr>
          <w:color w:val="000000"/>
        </w:rPr>
      </w:pPr>
      <w:r w:rsidRPr="00A472A0">
        <w:rPr>
          <w:color w:val="000000"/>
        </w:rPr>
        <w:t xml:space="preserve">When determining which outcomes to analyze further, consider their source, impact, frequency of occurrence, similarity, the cost of analysis, the time and resources needed, safety considerations, </w:t>
      </w:r>
      <w:r w:rsidR="008631F1">
        <w:rPr>
          <w:color w:val="000000"/>
        </w:rPr>
        <w:t>etc.</w:t>
      </w:r>
    </w:p>
    <w:p w:rsidR="00C137D6" w:rsidRPr="00A472A0" w:rsidRDefault="00C137D6" w:rsidP="007C6296">
      <w:pPr>
        <w:pStyle w:val="subp-cont-border"/>
      </w:pPr>
      <w:r w:rsidRPr="00A472A0">
        <w:t>Examples of methods for selecting outcomes include the following:</w:t>
      </w:r>
    </w:p>
    <w:p w:rsidR="00C137D6" w:rsidRPr="00A472A0" w:rsidRDefault="00C137D6" w:rsidP="007C6296">
      <w:pPr>
        <w:pStyle w:val="list-bullet-level-2-border"/>
      </w:pPr>
      <w:r w:rsidRPr="00A472A0">
        <w:t>Pareto analysis</w:t>
      </w:r>
    </w:p>
    <w:p w:rsidR="00C137D6" w:rsidRPr="00A472A0" w:rsidRDefault="00C137D6" w:rsidP="007C6296">
      <w:pPr>
        <w:pStyle w:val="list-bullet-level-2-border"/>
      </w:pPr>
      <w:r w:rsidRPr="00A472A0">
        <w:t>Histograms</w:t>
      </w:r>
    </w:p>
    <w:p w:rsidR="00C137D6" w:rsidRPr="00A472A0" w:rsidRDefault="00C137D6" w:rsidP="007C6296">
      <w:pPr>
        <w:pStyle w:val="list-bullet-level-2-border"/>
      </w:pPr>
      <w:r w:rsidRPr="00A472A0">
        <w:t xml:space="preserve">Box and </w:t>
      </w:r>
      <w:r w:rsidR="00E1666A" w:rsidRPr="00A472A0">
        <w:t>w</w:t>
      </w:r>
      <w:r w:rsidRPr="00A472A0">
        <w:t xml:space="preserve">hisker </w:t>
      </w:r>
      <w:r w:rsidR="00E1666A" w:rsidRPr="00A472A0">
        <w:t>p</w:t>
      </w:r>
      <w:r w:rsidRPr="00A472A0">
        <w:t>lots for attributes</w:t>
      </w:r>
    </w:p>
    <w:p w:rsidR="00C137D6" w:rsidRPr="00A472A0" w:rsidRDefault="00C137D6" w:rsidP="007C6296">
      <w:pPr>
        <w:pStyle w:val="list-bullet-level-2-border"/>
      </w:pPr>
      <w:r w:rsidRPr="00A472A0">
        <w:t xml:space="preserve">Failure </w:t>
      </w:r>
      <w:r w:rsidR="00E1666A" w:rsidRPr="00A472A0">
        <w:t>m</w:t>
      </w:r>
      <w:r w:rsidRPr="00A472A0">
        <w:t xml:space="preserve">ode and </w:t>
      </w:r>
      <w:r w:rsidR="00E1666A" w:rsidRPr="00A472A0">
        <w:t>e</w:t>
      </w:r>
      <w:r w:rsidRPr="00A472A0">
        <w:t xml:space="preserve">ffects </w:t>
      </w:r>
      <w:r w:rsidR="00E1666A" w:rsidRPr="00A472A0">
        <w:t>a</w:t>
      </w:r>
      <w:r w:rsidRPr="00A472A0">
        <w:t>nalysis (FMEA)</w:t>
      </w:r>
    </w:p>
    <w:p w:rsidR="00C137D6" w:rsidRPr="00A472A0" w:rsidRDefault="00C137D6" w:rsidP="007C6296">
      <w:pPr>
        <w:pStyle w:val="list-bullet-level-2-border"/>
      </w:pPr>
      <w:r w:rsidRPr="00A472A0">
        <w:t>Process capability analysis</w:t>
      </w:r>
    </w:p>
    <w:p w:rsidR="00C137D6" w:rsidRPr="00A472A0" w:rsidRDefault="00C137D6" w:rsidP="007C6296">
      <w:pPr>
        <w:pStyle w:val="example-break"/>
      </w:pPr>
    </w:p>
    <w:p w:rsidR="00C137D6" w:rsidRPr="00A472A0" w:rsidRDefault="00C137D6" w:rsidP="007C6296">
      <w:pPr>
        <w:pStyle w:val="subp-statement"/>
        <w:rPr>
          <w:color w:val="000000"/>
        </w:rPr>
      </w:pPr>
      <w:r w:rsidRPr="00A472A0">
        <w:rPr>
          <w:color w:val="000000"/>
        </w:rPr>
        <w:t>3.</w:t>
      </w:r>
      <w:r w:rsidRPr="00A472A0">
        <w:rPr>
          <w:color w:val="000000"/>
        </w:rPr>
        <w:tab/>
        <w:t xml:space="preserve">Formally define the scope of the analysis, including a clear definition of the improvement needed or expected, stakeholders affected, target </w:t>
      </w:r>
      <w:r w:rsidR="003D00F7" w:rsidRPr="00A472A0">
        <w:rPr>
          <w:color w:val="000000"/>
        </w:rPr>
        <w:t>affected</w:t>
      </w:r>
      <w:r w:rsidRPr="00A472A0">
        <w:rPr>
          <w:color w:val="000000"/>
        </w:rPr>
        <w:t xml:space="preserve">, </w:t>
      </w:r>
      <w:r w:rsidR="008631F1">
        <w:rPr>
          <w:color w:val="000000"/>
        </w:rPr>
        <w:t>etc.</w:t>
      </w:r>
    </w:p>
    <w:p w:rsidR="00C137D6" w:rsidRPr="00A472A0" w:rsidRDefault="00C137D6" w:rsidP="007C6296">
      <w:pPr>
        <w:pStyle w:val="reference-subp"/>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H-sp-name"/>
      </w:pPr>
      <w:r w:rsidRPr="00A472A0">
        <w:lastRenderedPageBreak/>
        <w:t>SP 1.2</w:t>
      </w:r>
      <w:r w:rsidRPr="00A472A0">
        <w:tab/>
        <w:t>Analyze Causes</w:t>
      </w:r>
    </w:p>
    <w:p w:rsidR="00C137D6" w:rsidRPr="00A472A0" w:rsidRDefault="00C137D6" w:rsidP="007C6296">
      <w:pPr>
        <w:pStyle w:val="sp-statement"/>
        <w:rPr>
          <w:color w:val="000000"/>
        </w:rPr>
      </w:pPr>
      <w:r w:rsidRPr="00A472A0">
        <w:rPr>
          <w:color w:val="000000"/>
        </w:rPr>
        <w:t>Perform causal analysis of selected outcomes and propose actions to address them.</w:t>
      </w:r>
    </w:p>
    <w:p w:rsidR="00C137D6" w:rsidRPr="00A472A0" w:rsidRDefault="00C137D6" w:rsidP="007C6296">
      <w:pPr>
        <w:pStyle w:val="body"/>
        <w:rPr>
          <w:color w:val="000000"/>
        </w:rPr>
      </w:pPr>
      <w:r w:rsidRPr="00A472A0">
        <w:rPr>
          <w:color w:val="000000"/>
        </w:rPr>
        <w:t>The purpose of this analysis is to define actions that will address selected outcomes by analyzing relevant outcome data and producing action proposals for implementation.</w:t>
      </w:r>
    </w:p>
    <w:p w:rsidR="00C137D6" w:rsidRPr="00A472A0" w:rsidRDefault="00C137D6" w:rsidP="007C6296">
      <w:pPr>
        <w:pStyle w:val="H-workproducts"/>
        <w:rPr>
          <w:color w:val="000000"/>
        </w:rPr>
      </w:pPr>
      <w:r w:rsidRPr="00A472A0">
        <w:rPr>
          <w:color w:val="000000"/>
        </w:rPr>
        <w:t>Example Work Products</w:t>
      </w:r>
    </w:p>
    <w:p w:rsidR="00C137D6" w:rsidRPr="00A472A0" w:rsidRDefault="00C137D6" w:rsidP="007C6296">
      <w:pPr>
        <w:pStyle w:val="workproduct-statement"/>
        <w:rPr>
          <w:color w:val="000000"/>
        </w:rPr>
      </w:pPr>
      <w:r w:rsidRPr="00A472A0">
        <w:rPr>
          <w:color w:val="000000"/>
        </w:rPr>
        <w:t>1.</w:t>
      </w:r>
      <w:r w:rsidRPr="00A472A0">
        <w:rPr>
          <w:color w:val="000000"/>
        </w:rPr>
        <w:tab/>
        <w:t>Root cause analysis results</w:t>
      </w:r>
    </w:p>
    <w:p w:rsidR="00C137D6" w:rsidRPr="00A472A0" w:rsidRDefault="00C137D6" w:rsidP="007C6296">
      <w:pPr>
        <w:pStyle w:val="workproduct-statement"/>
        <w:rPr>
          <w:color w:val="000000"/>
        </w:rPr>
      </w:pPr>
      <w:r w:rsidRPr="00A472A0">
        <w:rPr>
          <w:color w:val="000000"/>
        </w:rPr>
        <w:t>2.</w:t>
      </w:r>
      <w:r w:rsidRPr="00A472A0">
        <w:rPr>
          <w:color w:val="000000"/>
        </w:rPr>
        <w:tab/>
        <w:t>Action proposal</w:t>
      </w:r>
    </w:p>
    <w:p w:rsidR="00C137D6" w:rsidRPr="00A472A0" w:rsidRDefault="00C137D6" w:rsidP="007C6296">
      <w:pPr>
        <w:pStyle w:val="H-subpractice"/>
      </w:pPr>
      <w:r w:rsidRPr="00A472A0">
        <w:t>Subpractices</w:t>
      </w:r>
    </w:p>
    <w:p w:rsidR="00C137D6" w:rsidRPr="00A472A0" w:rsidRDefault="00C137D6" w:rsidP="007C6296">
      <w:pPr>
        <w:pStyle w:val="subp-statement"/>
        <w:rPr>
          <w:color w:val="000000"/>
        </w:rPr>
      </w:pPr>
      <w:r w:rsidRPr="00A472A0">
        <w:rPr>
          <w:color w:val="000000"/>
        </w:rPr>
        <w:t>1.</w:t>
      </w:r>
      <w:r w:rsidRPr="00A472A0">
        <w:rPr>
          <w:color w:val="000000"/>
        </w:rPr>
        <w:tab/>
        <w:t>Conduct causal analysis with those</w:t>
      </w:r>
      <w:r w:rsidR="00BC3E64" w:rsidRPr="00A472A0">
        <w:rPr>
          <w:color w:val="000000"/>
        </w:rPr>
        <w:t xml:space="preserve"> who are</w:t>
      </w:r>
      <w:r w:rsidRPr="00A472A0">
        <w:rPr>
          <w:color w:val="000000"/>
        </w:rPr>
        <w:t xml:space="preserve"> responsible for performing the task.</w:t>
      </w:r>
    </w:p>
    <w:p w:rsidR="00C137D6" w:rsidRPr="00A472A0" w:rsidRDefault="00C137D6" w:rsidP="007C6296">
      <w:pPr>
        <w:pStyle w:val="subp-cont"/>
        <w:rPr>
          <w:color w:val="000000"/>
        </w:rPr>
      </w:pPr>
      <w:r w:rsidRPr="00A472A0">
        <w:rPr>
          <w:color w:val="000000"/>
        </w:rPr>
        <w:t>Causal analysis is performed, typically in meetings, with those who understand the selected outcome under study. Those who have the best understanding of the selected outcome are typically those</w:t>
      </w:r>
      <w:r w:rsidR="00BC3E64" w:rsidRPr="00A472A0">
        <w:rPr>
          <w:color w:val="000000"/>
        </w:rPr>
        <w:t xml:space="preserve"> who are</w:t>
      </w:r>
      <w:r w:rsidRPr="00A472A0">
        <w:rPr>
          <w:color w:val="000000"/>
        </w:rPr>
        <w:t xml:space="preserve"> responsible for performing the task. The analysis is most effective when applied to real time data, as close as possible to the event which triggered the outcome.</w:t>
      </w:r>
    </w:p>
    <w:p w:rsidR="00C137D6" w:rsidRPr="00A472A0" w:rsidRDefault="00C137D6" w:rsidP="007C6296">
      <w:pPr>
        <w:pStyle w:val="subp-cont-border"/>
      </w:pPr>
      <w:r w:rsidRPr="00A472A0">
        <w:t>Examples of when to perform causal analysis include the following:</w:t>
      </w:r>
    </w:p>
    <w:p w:rsidR="00C137D6" w:rsidRPr="00A472A0" w:rsidRDefault="00C137D6" w:rsidP="007C6296">
      <w:pPr>
        <w:pStyle w:val="list-bullet-level-2-border"/>
        <w:rPr>
          <w:color w:val="000000"/>
        </w:rPr>
      </w:pPr>
      <w:r w:rsidRPr="00A472A0">
        <w:rPr>
          <w:color w:val="000000"/>
        </w:rPr>
        <w:t>When a stable subprocess does not meet its specified quality and process</w:t>
      </w:r>
      <w:r w:rsidR="00984A49" w:rsidRPr="00A472A0">
        <w:rPr>
          <w:color w:val="000000"/>
        </w:rPr>
        <w:t xml:space="preserve"> </w:t>
      </w:r>
      <w:r w:rsidRPr="00A472A0">
        <w:rPr>
          <w:color w:val="000000"/>
        </w:rPr>
        <w:t>performance objectives, or when a subprocess needs to be stabilized</w:t>
      </w:r>
    </w:p>
    <w:p w:rsidR="00C137D6" w:rsidRPr="00A472A0" w:rsidRDefault="00C137D6" w:rsidP="007C6296">
      <w:pPr>
        <w:pStyle w:val="list-bullet-level-2-border"/>
      </w:pPr>
      <w:r w:rsidRPr="00A472A0">
        <w:t>During the task, if and when problems warrant a causal analysis meeting</w:t>
      </w:r>
    </w:p>
    <w:p w:rsidR="00C137D6" w:rsidRPr="00A472A0" w:rsidRDefault="00C137D6" w:rsidP="007C6296">
      <w:pPr>
        <w:pStyle w:val="list-bullet-level-2-border"/>
      </w:pPr>
      <w:r w:rsidRPr="00A472A0">
        <w:t>When a work product exhibits an unexpected deviation from its requirements</w:t>
      </w:r>
    </w:p>
    <w:p w:rsidR="00C137D6" w:rsidRPr="00A472A0" w:rsidRDefault="00C137D6" w:rsidP="007C6296">
      <w:pPr>
        <w:pStyle w:val="list-bullet-level-2-border"/>
        <w:rPr>
          <w:szCs w:val="16"/>
        </w:rPr>
      </w:pPr>
      <w:r w:rsidRPr="00A472A0">
        <w:t>When more defects than anticipated escape from earlier phases to the current phase</w:t>
      </w:r>
    </w:p>
    <w:p w:rsidR="00C137D6" w:rsidRPr="00A472A0" w:rsidRDefault="00C137D6" w:rsidP="007C6296">
      <w:pPr>
        <w:pStyle w:val="list-bullet-level-2-border"/>
        <w:rPr>
          <w:szCs w:val="16"/>
        </w:rPr>
      </w:pPr>
      <w:r w:rsidRPr="00A472A0">
        <w:t>When process performance exceeds expectations</w:t>
      </w:r>
    </w:p>
    <w:p w:rsidR="00CF2FD8" w:rsidRPr="00A472A0" w:rsidRDefault="00CF2FD8" w:rsidP="007C6296">
      <w:pPr>
        <w:pStyle w:val="list-bullet-level-2-border"/>
        <w:rPr>
          <w:szCs w:val="16"/>
        </w:rPr>
      </w:pPr>
      <w:r w:rsidRPr="00A472A0">
        <w:t>At the start of a new phase or task</w:t>
      </w:r>
    </w:p>
    <w:p w:rsidR="00C137D6" w:rsidRPr="00A472A0" w:rsidRDefault="00C137D6" w:rsidP="007C6296">
      <w:pPr>
        <w:pStyle w:val="example-break"/>
      </w:pPr>
    </w:p>
    <w:p w:rsidR="00C137D6" w:rsidRPr="00A472A0" w:rsidRDefault="00C137D6" w:rsidP="007C6296">
      <w:pPr>
        <w:pStyle w:val="reference-subp"/>
      </w:pPr>
      <w:r w:rsidRPr="00A472A0">
        <w:t xml:space="preserve">Refer to the Quantitative Project Management process area for more information about </w:t>
      </w:r>
      <w:r w:rsidR="00646BD9">
        <w:t>performing root cause analysis</w:t>
      </w:r>
      <w:r w:rsidRPr="00A472A0">
        <w:t>.</w:t>
      </w:r>
    </w:p>
    <w:p w:rsidR="00C137D6" w:rsidRPr="00A472A0" w:rsidRDefault="00C137D6" w:rsidP="007C6296">
      <w:pPr>
        <w:pStyle w:val="subp-statement"/>
        <w:rPr>
          <w:color w:val="000000"/>
        </w:rPr>
      </w:pPr>
      <w:r w:rsidRPr="00A472A0">
        <w:rPr>
          <w:color w:val="000000"/>
        </w:rPr>
        <w:t>2.</w:t>
      </w:r>
      <w:r w:rsidRPr="00A472A0">
        <w:rPr>
          <w:color w:val="000000"/>
        </w:rPr>
        <w:tab/>
        <w:t>Analyze selected outcomes to determine their root causes.</w:t>
      </w:r>
    </w:p>
    <w:p w:rsidR="00C137D6" w:rsidRPr="00A472A0" w:rsidRDefault="00C137D6" w:rsidP="007C6296">
      <w:pPr>
        <w:pStyle w:val="subp-cont"/>
      </w:pPr>
      <w:r w:rsidRPr="00A472A0">
        <w:t xml:space="preserve">Analysis of process performance baselines and models </w:t>
      </w:r>
      <w:r w:rsidR="00E3047E" w:rsidRPr="00A472A0">
        <w:t xml:space="preserve">can </w:t>
      </w:r>
      <w:r w:rsidRPr="00A472A0">
        <w:t>aid in the identification of potential root causes.</w:t>
      </w:r>
    </w:p>
    <w:p w:rsidR="00C137D6" w:rsidRPr="00A472A0" w:rsidRDefault="00C137D6" w:rsidP="007C6296">
      <w:pPr>
        <w:pStyle w:val="subp-cont"/>
        <w:rPr>
          <w:color w:val="000000"/>
        </w:rPr>
      </w:pPr>
      <w:r w:rsidRPr="00A472A0">
        <w:rPr>
          <w:color w:val="000000"/>
        </w:rPr>
        <w:t xml:space="preserve">Depending on the type and number of outcomes, it </w:t>
      </w:r>
      <w:r w:rsidR="00E3047E" w:rsidRPr="00A472A0">
        <w:rPr>
          <w:color w:val="000000"/>
        </w:rPr>
        <w:t xml:space="preserve">can </w:t>
      </w:r>
      <w:r w:rsidRPr="00A472A0">
        <w:rPr>
          <w:color w:val="000000"/>
        </w:rPr>
        <w:t>be beneficial to look at the outcomes in several ways to ensure all potential root causes are investigated. Consider looking at individual outcomes as well as grouping the outcomes.</w:t>
      </w:r>
    </w:p>
    <w:p w:rsidR="00C137D6" w:rsidRPr="00A472A0" w:rsidRDefault="00C137D6" w:rsidP="007C6296">
      <w:pPr>
        <w:pStyle w:val="subp-cont-border"/>
      </w:pPr>
      <w:r w:rsidRPr="00A472A0">
        <w:t>Examples of methods to determine root causes include the following:</w:t>
      </w:r>
    </w:p>
    <w:p w:rsidR="00C137D6" w:rsidRPr="00A472A0" w:rsidRDefault="00C137D6" w:rsidP="007C6296">
      <w:pPr>
        <w:pStyle w:val="list-bullet-level-2-border"/>
        <w:rPr>
          <w:color w:val="000000"/>
        </w:rPr>
      </w:pPr>
      <w:r w:rsidRPr="00A472A0">
        <w:rPr>
          <w:color w:val="000000"/>
        </w:rPr>
        <w:t>Cause-and-effect (fishbone) diagrams</w:t>
      </w:r>
    </w:p>
    <w:p w:rsidR="00C137D6" w:rsidRPr="00A472A0" w:rsidRDefault="00C137D6" w:rsidP="007C6296">
      <w:pPr>
        <w:pStyle w:val="list-bullet-level-2-border"/>
        <w:rPr>
          <w:color w:val="000000"/>
        </w:rPr>
      </w:pPr>
      <w:r w:rsidRPr="00A472A0">
        <w:rPr>
          <w:color w:val="000000"/>
        </w:rPr>
        <w:t>Check sheets</w:t>
      </w:r>
    </w:p>
    <w:p w:rsidR="00C137D6" w:rsidRPr="00A472A0" w:rsidRDefault="00C137D6" w:rsidP="007C6296">
      <w:pPr>
        <w:pStyle w:val="example-break"/>
        <w:rPr>
          <w:color w:val="000000"/>
        </w:rPr>
      </w:pPr>
    </w:p>
    <w:p w:rsidR="00C137D6" w:rsidRPr="00A472A0" w:rsidRDefault="00C137D6" w:rsidP="007C6296">
      <w:pPr>
        <w:pStyle w:val="subp-statement"/>
        <w:rPr>
          <w:color w:val="000000"/>
        </w:rPr>
      </w:pPr>
      <w:r w:rsidRPr="00A472A0">
        <w:rPr>
          <w:color w:val="000000"/>
        </w:rPr>
        <w:t>3.</w:t>
      </w:r>
      <w:r w:rsidRPr="00A472A0">
        <w:rPr>
          <w:color w:val="000000"/>
        </w:rPr>
        <w:tab/>
        <w:t>Combine selected outcomes into groups based on their root causes.</w:t>
      </w:r>
    </w:p>
    <w:p w:rsidR="00C137D6" w:rsidRPr="00A472A0" w:rsidRDefault="00C137D6" w:rsidP="007C6296">
      <w:pPr>
        <w:pStyle w:val="subp-cont"/>
      </w:pPr>
      <w:r w:rsidRPr="00A472A0">
        <w:t xml:space="preserve">In some cases, outcomes </w:t>
      </w:r>
      <w:r w:rsidR="00E3047E" w:rsidRPr="00A472A0">
        <w:t xml:space="preserve">can </w:t>
      </w:r>
      <w:r w:rsidRPr="00A472A0">
        <w:t>be influenced by multiple root causes.</w:t>
      </w:r>
    </w:p>
    <w:p w:rsidR="00C137D6" w:rsidRPr="00A472A0" w:rsidRDefault="00C137D6" w:rsidP="007C6296">
      <w:pPr>
        <w:pStyle w:val="subp-cont-border"/>
      </w:pPr>
      <w:r w:rsidRPr="00A472A0">
        <w:lastRenderedPageBreak/>
        <w:t>Examples of cause groups or categories include the following:</w:t>
      </w:r>
    </w:p>
    <w:p w:rsidR="00C137D6" w:rsidRPr="00A472A0" w:rsidRDefault="00C137D6" w:rsidP="007C6296">
      <w:pPr>
        <w:pStyle w:val="list-bullet-level-2-border"/>
      </w:pPr>
      <w:r w:rsidRPr="00A472A0">
        <w:t>Inadequate training and skills</w:t>
      </w:r>
    </w:p>
    <w:p w:rsidR="00C137D6" w:rsidRPr="00A472A0" w:rsidRDefault="00C137D6" w:rsidP="007C6296">
      <w:pPr>
        <w:pStyle w:val="list-bullet-level-2-border"/>
        <w:rPr>
          <w:color w:val="000000"/>
        </w:rPr>
      </w:pPr>
      <w:r w:rsidRPr="00A472A0">
        <w:rPr>
          <w:color w:val="000000"/>
        </w:rPr>
        <w:t>Breakdown of communication</w:t>
      </w:r>
    </w:p>
    <w:p w:rsidR="00C137D6" w:rsidRPr="00A472A0" w:rsidRDefault="00C137D6" w:rsidP="007C6296">
      <w:pPr>
        <w:pStyle w:val="list-bullet-level-2-border"/>
      </w:pPr>
      <w:r w:rsidRPr="00A472A0">
        <w:t>Not accounting for all details of a task</w:t>
      </w:r>
    </w:p>
    <w:p w:rsidR="00C137D6" w:rsidRPr="00A472A0" w:rsidRDefault="00C137D6" w:rsidP="007C6296">
      <w:pPr>
        <w:pStyle w:val="list-bullet-level-2-border"/>
      </w:pPr>
      <w:r w:rsidRPr="00A472A0">
        <w:t xml:space="preserve">Making mistakes in manual procedures (e.g., </w:t>
      </w:r>
      <w:r w:rsidR="001E6626" w:rsidRPr="00A472A0">
        <w:t>keyboard entry</w:t>
      </w:r>
      <w:r w:rsidRPr="00A472A0">
        <w:t>)</w:t>
      </w:r>
    </w:p>
    <w:p w:rsidR="00C137D6" w:rsidRPr="00A472A0" w:rsidRDefault="00C137D6" w:rsidP="007C6296">
      <w:pPr>
        <w:pStyle w:val="list-bullet-level-2-border"/>
      </w:pPr>
      <w:r w:rsidRPr="00A472A0">
        <w:t>Process deficiency</w:t>
      </w:r>
    </w:p>
    <w:p w:rsidR="00C137D6" w:rsidRPr="00A472A0" w:rsidRDefault="00C137D6" w:rsidP="007C6296">
      <w:pPr>
        <w:pStyle w:val="example-break"/>
      </w:pPr>
    </w:p>
    <w:p w:rsidR="00C137D6" w:rsidRPr="00A472A0" w:rsidRDefault="00C137D6" w:rsidP="007C6296">
      <w:pPr>
        <w:pStyle w:val="subp-cont"/>
      </w:pPr>
      <w:r w:rsidRPr="00A472A0">
        <w:t xml:space="preserve">Where appropriate, look for trends or symptoms </w:t>
      </w:r>
      <w:r w:rsidR="00EB572A" w:rsidRPr="00A472A0">
        <w:t>in</w:t>
      </w:r>
      <w:r w:rsidRPr="00A472A0">
        <w:t xml:space="preserve"> or across groupings.</w:t>
      </w:r>
    </w:p>
    <w:p w:rsidR="00C137D6" w:rsidRPr="00A472A0" w:rsidRDefault="00C137D6" w:rsidP="007C6296">
      <w:pPr>
        <w:pStyle w:val="subp-statement"/>
        <w:rPr>
          <w:color w:val="000000"/>
        </w:rPr>
      </w:pPr>
      <w:r w:rsidRPr="00A472A0">
        <w:rPr>
          <w:color w:val="000000"/>
        </w:rPr>
        <w:t>4.</w:t>
      </w:r>
      <w:r w:rsidRPr="00A472A0">
        <w:rPr>
          <w:color w:val="000000"/>
        </w:rPr>
        <w:tab/>
      </w:r>
      <w:r w:rsidR="001E6626" w:rsidRPr="00A472A0">
        <w:rPr>
          <w:color w:val="000000"/>
        </w:rPr>
        <w:t>Create an action proposal that</w:t>
      </w:r>
      <w:r w:rsidRPr="00A472A0">
        <w:rPr>
          <w:color w:val="000000"/>
        </w:rPr>
        <w:t xml:space="preserve"> document</w:t>
      </w:r>
      <w:r w:rsidR="001E6626" w:rsidRPr="00A472A0">
        <w:rPr>
          <w:color w:val="000000"/>
        </w:rPr>
        <w:t>s</w:t>
      </w:r>
      <w:r w:rsidRPr="00A472A0">
        <w:rPr>
          <w:color w:val="000000"/>
        </w:rPr>
        <w:t xml:space="preserve"> actions to be taken to prevent the future occurrence of similar outcomes or to incorporate best practices into processes.</w:t>
      </w:r>
    </w:p>
    <w:p w:rsidR="00C137D6" w:rsidRPr="00A472A0" w:rsidRDefault="00C137D6" w:rsidP="007C6296">
      <w:pPr>
        <w:pStyle w:val="subp-cont"/>
        <w:rPr>
          <w:color w:val="000000"/>
        </w:rPr>
      </w:pPr>
      <w:r w:rsidRPr="00A472A0">
        <w:t xml:space="preserve">Process performance models </w:t>
      </w:r>
      <w:r w:rsidR="00E3047E" w:rsidRPr="00A472A0">
        <w:t xml:space="preserve">can </w:t>
      </w:r>
      <w:r w:rsidRPr="00A472A0">
        <w:t>support cost benefit analysis of action proposals through prediction of impacts and return on investment.</w:t>
      </w:r>
    </w:p>
    <w:p w:rsidR="00C137D6" w:rsidRPr="00A472A0" w:rsidRDefault="00C137D6" w:rsidP="007C6296">
      <w:pPr>
        <w:pStyle w:val="subp-cont-border"/>
      </w:pPr>
      <w:r w:rsidRPr="00A472A0">
        <w:t>Examples of proposed preventative actions include changes to the following:</w:t>
      </w:r>
    </w:p>
    <w:p w:rsidR="00C137D6" w:rsidRPr="00A472A0" w:rsidRDefault="00C137D6" w:rsidP="007C6296">
      <w:pPr>
        <w:pStyle w:val="list-bullet-level-2-border"/>
        <w:rPr>
          <w:color w:val="000000"/>
        </w:rPr>
      </w:pPr>
      <w:r w:rsidRPr="00A472A0">
        <w:rPr>
          <w:color w:val="000000"/>
        </w:rPr>
        <w:t>The process in question</w:t>
      </w:r>
    </w:p>
    <w:p w:rsidR="00C137D6" w:rsidRPr="00A472A0" w:rsidRDefault="00C137D6" w:rsidP="007C6296">
      <w:pPr>
        <w:pStyle w:val="list-bullet-level-2-border"/>
        <w:rPr>
          <w:color w:val="000000"/>
        </w:rPr>
      </w:pPr>
      <w:r w:rsidRPr="00A472A0">
        <w:rPr>
          <w:color w:val="000000"/>
        </w:rPr>
        <w:t>Training</w:t>
      </w:r>
    </w:p>
    <w:p w:rsidR="00C137D6" w:rsidRPr="00A472A0" w:rsidRDefault="00C137D6" w:rsidP="007C6296">
      <w:pPr>
        <w:pStyle w:val="list-bullet-level-2-border"/>
        <w:rPr>
          <w:color w:val="000000"/>
        </w:rPr>
      </w:pPr>
      <w:r w:rsidRPr="00A472A0">
        <w:rPr>
          <w:color w:val="000000"/>
        </w:rPr>
        <w:t>Tools</w:t>
      </w:r>
    </w:p>
    <w:p w:rsidR="00C137D6" w:rsidRPr="00A472A0" w:rsidRDefault="00C137D6" w:rsidP="007C6296">
      <w:pPr>
        <w:pStyle w:val="list-bullet-level-2-border"/>
        <w:rPr>
          <w:color w:val="000000"/>
        </w:rPr>
      </w:pPr>
      <w:r w:rsidRPr="00A472A0">
        <w:rPr>
          <w:color w:val="000000"/>
        </w:rPr>
        <w:t>Methods</w:t>
      </w:r>
    </w:p>
    <w:p w:rsidR="00C137D6" w:rsidRPr="00A472A0" w:rsidRDefault="00C137D6" w:rsidP="007C6296">
      <w:pPr>
        <w:pStyle w:val="list-bullet-level-2-border"/>
        <w:rPr>
          <w:color w:val="000000"/>
        </w:rPr>
      </w:pPr>
      <w:r w:rsidRPr="00A472A0">
        <w:rPr>
          <w:color w:val="000000"/>
        </w:rPr>
        <w:t>Work products</w:t>
      </w:r>
    </w:p>
    <w:p w:rsidR="00C137D6" w:rsidRPr="00A472A0" w:rsidRDefault="00C137D6" w:rsidP="007C6296">
      <w:pPr>
        <w:pStyle w:val="example-break"/>
        <w:rPr>
          <w:color w:val="000000"/>
        </w:rPr>
      </w:pPr>
    </w:p>
    <w:p w:rsidR="00C137D6" w:rsidRPr="00A472A0" w:rsidRDefault="00C137D6" w:rsidP="007C6296">
      <w:pPr>
        <w:pStyle w:val="subp-cont-border"/>
      </w:pPr>
      <w:r w:rsidRPr="00A472A0">
        <w:t>Examples of incorporating best practices include the following:</w:t>
      </w:r>
    </w:p>
    <w:p w:rsidR="00C137D6" w:rsidRPr="00A472A0" w:rsidRDefault="00C137D6" w:rsidP="007C6296">
      <w:pPr>
        <w:pStyle w:val="list-bullet-level-2-border"/>
        <w:rPr>
          <w:color w:val="000000"/>
        </w:rPr>
      </w:pPr>
      <w:r w:rsidRPr="00A472A0">
        <w:rPr>
          <w:color w:val="000000"/>
        </w:rPr>
        <w:t>Creating activity checklists, which reinforce training or communications related to common problems and techniques for preventing them</w:t>
      </w:r>
    </w:p>
    <w:p w:rsidR="00C137D6" w:rsidRPr="00A472A0" w:rsidRDefault="00C137D6" w:rsidP="007C6296">
      <w:pPr>
        <w:pStyle w:val="list-bullet-level-2-border"/>
        <w:rPr>
          <w:color w:val="000000"/>
        </w:rPr>
      </w:pPr>
      <w:r w:rsidRPr="00A472A0">
        <w:rPr>
          <w:color w:val="000000"/>
        </w:rPr>
        <w:t>Changing a process so that error-prone steps do not occur</w:t>
      </w:r>
    </w:p>
    <w:p w:rsidR="00C137D6" w:rsidRPr="00A472A0" w:rsidRDefault="00C137D6" w:rsidP="007C6296">
      <w:pPr>
        <w:pStyle w:val="list-bullet-level-2-border"/>
        <w:rPr>
          <w:color w:val="000000"/>
        </w:rPr>
      </w:pPr>
      <w:r w:rsidRPr="00A472A0">
        <w:rPr>
          <w:color w:val="000000"/>
        </w:rPr>
        <w:t>Automating all or part of a process</w:t>
      </w:r>
    </w:p>
    <w:p w:rsidR="00C137D6" w:rsidRPr="00A472A0" w:rsidRDefault="00C137D6" w:rsidP="007C6296">
      <w:pPr>
        <w:pStyle w:val="list-bullet-level-2-border"/>
        <w:rPr>
          <w:color w:val="000000"/>
        </w:rPr>
      </w:pPr>
      <w:r w:rsidRPr="00A472A0">
        <w:rPr>
          <w:color w:val="000000"/>
        </w:rPr>
        <w:t>Reordering process activities</w:t>
      </w:r>
    </w:p>
    <w:p w:rsidR="00C137D6" w:rsidRPr="00A472A0" w:rsidRDefault="00C137D6" w:rsidP="007C6296">
      <w:pPr>
        <w:pStyle w:val="list-bullet-level-2-border"/>
        <w:rPr>
          <w:color w:val="000000"/>
        </w:rPr>
      </w:pPr>
      <w:r w:rsidRPr="00A472A0">
        <w:rPr>
          <w:color w:val="000000"/>
        </w:rPr>
        <w:t>Adding process steps, such as task kickoff meetings to review common problems as well as actions to prevent them</w:t>
      </w:r>
    </w:p>
    <w:p w:rsidR="00C137D6" w:rsidRPr="00A472A0" w:rsidRDefault="00C137D6" w:rsidP="007C6296">
      <w:pPr>
        <w:pStyle w:val="example-break"/>
      </w:pPr>
    </w:p>
    <w:p w:rsidR="00C137D6" w:rsidRPr="00A472A0" w:rsidRDefault="00C137D6" w:rsidP="007C6296">
      <w:pPr>
        <w:pStyle w:val="subp-cont-border"/>
        <w:rPr>
          <w:color w:val="000000"/>
        </w:rPr>
      </w:pPr>
      <w:r w:rsidRPr="00A472A0">
        <w:rPr>
          <w:color w:val="000000"/>
        </w:rPr>
        <w:t>An action proposal usually documents the following:</w:t>
      </w:r>
    </w:p>
    <w:p w:rsidR="00B4142D" w:rsidRPr="00A472A0" w:rsidRDefault="00B4142D" w:rsidP="007C6296">
      <w:pPr>
        <w:pStyle w:val="list-bullet-level-2-border"/>
        <w:rPr>
          <w:color w:val="000000"/>
        </w:rPr>
      </w:pPr>
      <w:r w:rsidRPr="00A472A0">
        <w:rPr>
          <w:color w:val="000000"/>
        </w:rPr>
        <w:t>Originator of the action proposal</w:t>
      </w:r>
    </w:p>
    <w:p w:rsidR="00C137D6" w:rsidRPr="00A472A0" w:rsidRDefault="00C137D6" w:rsidP="007C6296">
      <w:pPr>
        <w:pStyle w:val="list-bullet-level-2-border"/>
        <w:rPr>
          <w:color w:val="000000"/>
        </w:rPr>
      </w:pPr>
      <w:r w:rsidRPr="00A472A0">
        <w:rPr>
          <w:color w:val="000000"/>
        </w:rPr>
        <w:t>Description of the outcome to be addressed</w:t>
      </w:r>
    </w:p>
    <w:p w:rsidR="00C137D6" w:rsidRPr="00A472A0" w:rsidRDefault="00C137D6" w:rsidP="007C6296">
      <w:pPr>
        <w:pStyle w:val="list-bullet-level-2-border"/>
        <w:rPr>
          <w:color w:val="000000"/>
        </w:rPr>
      </w:pPr>
      <w:r w:rsidRPr="00A472A0">
        <w:rPr>
          <w:color w:val="000000"/>
        </w:rPr>
        <w:t>Description of the cause</w:t>
      </w:r>
    </w:p>
    <w:p w:rsidR="00C137D6" w:rsidRPr="00A472A0" w:rsidRDefault="00C137D6" w:rsidP="007C6296">
      <w:pPr>
        <w:pStyle w:val="list-bullet-level-2-border"/>
        <w:rPr>
          <w:color w:val="000000"/>
        </w:rPr>
      </w:pPr>
      <w:r w:rsidRPr="00A472A0">
        <w:rPr>
          <w:color w:val="000000"/>
        </w:rPr>
        <w:t>Cause category</w:t>
      </w:r>
    </w:p>
    <w:p w:rsidR="00C137D6" w:rsidRPr="00A472A0" w:rsidRDefault="00C137D6" w:rsidP="007C6296">
      <w:pPr>
        <w:pStyle w:val="list-bullet-level-2-border"/>
        <w:rPr>
          <w:color w:val="000000"/>
        </w:rPr>
      </w:pPr>
      <w:r w:rsidRPr="00A472A0">
        <w:rPr>
          <w:color w:val="000000"/>
        </w:rPr>
        <w:t>Phase identified</w:t>
      </w:r>
    </w:p>
    <w:p w:rsidR="00C137D6" w:rsidRPr="00A472A0" w:rsidRDefault="00C137D6" w:rsidP="007C6296">
      <w:pPr>
        <w:pStyle w:val="list-bullet-level-2-border"/>
        <w:rPr>
          <w:color w:val="000000"/>
        </w:rPr>
      </w:pPr>
      <w:r w:rsidRPr="00A472A0">
        <w:rPr>
          <w:color w:val="000000"/>
        </w:rPr>
        <w:t>Description of the action</w:t>
      </w:r>
    </w:p>
    <w:p w:rsidR="00C137D6" w:rsidRPr="00A472A0" w:rsidRDefault="00C137D6" w:rsidP="007C6296">
      <w:pPr>
        <w:pStyle w:val="list-bullet-level-2-border"/>
        <w:rPr>
          <w:color w:val="000000"/>
        </w:rPr>
      </w:pPr>
      <w:r w:rsidRPr="00A472A0">
        <w:rPr>
          <w:color w:val="000000"/>
        </w:rPr>
        <w:t>Time, cost, and other resources required to implement the action proposal</w:t>
      </w:r>
    </w:p>
    <w:p w:rsidR="00C137D6" w:rsidRPr="00A472A0" w:rsidRDefault="00C137D6" w:rsidP="007C6296">
      <w:pPr>
        <w:pStyle w:val="list-bullet-level-2-border"/>
        <w:rPr>
          <w:color w:val="000000"/>
        </w:rPr>
      </w:pPr>
      <w:r w:rsidRPr="00A472A0">
        <w:rPr>
          <w:color w:val="000000"/>
        </w:rPr>
        <w:t>Expected benefits from implementing the action proposal</w:t>
      </w:r>
    </w:p>
    <w:p w:rsidR="00C137D6" w:rsidRPr="00A472A0" w:rsidRDefault="00C137D6" w:rsidP="007C6296">
      <w:pPr>
        <w:pStyle w:val="list-bullet-level-2-border"/>
        <w:rPr>
          <w:color w:val="000000"/>
        </w:rPr>
      </w:pPr>
      <w:r w:rsidRPr="00A472A0">
        <w:rPr>
          <w:color w:val="000000"/>
        </w:rPr>
        <w:t>Estimated cost of not fixing the problem</w:t>
      </w:r>
    </w:p>
    <w:p w:rsidR="00C137D6" w:rsidRPr="00A472A0" w:rsidRDefault="00C137D6" w:rsidP="007C6296">
      <w:pPr>
        <w:pStyle w:val="list-bullet-level-2-border"/>
        <w:rPr>
          <w:color w:val="000000"/>
        </w:rPr>
      </w:pPr>
      <w:r w:rsidRPr="00A472A0">
        <w:t>Action proposal category</w:t>
      </w:r>
    </w:p>
    <w:p w:rsidR="00C137D6" w:rsidRPr="00A472A0" w:rsidRDefault="00C137D6" w:rsidP="007C6296">
      <w:pPr>
        <w:pStyle w:val="example-break"/>
      </w:pPr>
    </w:p>
    <w:p w:rsidR="00C137D6" w:rsidRPr="00A472A0" w:rsidRDefault="00C137D6" w:rsidP="007C6296">
      <w:pPr>
        <w:pStyle w:val="goal-name"/>
        <w:rPr>
          <w:color w:val="000000"/>
        </w:rPr>
      </w:pPr>
      <w:r w:rsidRPr="00A472A0">
        <w:rPr>
          <w:color w:val="000000"/>
        </w:rPr>
        <w:lastRenderedPageBreak/>
        <w:t>SG 2</w:t>
      </w:r>
      <w:r w:rsidRPr="00A472A0">
        <w:rPr>
          <w:color w:val="000000"/>
        </w:rPr>
        <w:tab/>
        <w:t>Address Causes of Selected Outcomes</w:t>
      </w:r>
    </w:p>
    <w:p w:rsidR="00C137D6" w:rsidRPr="00A472A0" w:rsidRDefault="00C137D6" w:rsidP="007C6296">
      <w:pPr>
        <w:pStyle w:val="goal-statement"/>
        <w:rPr>
          <w:color w:val="000000"/>
        </w:rPr>
      </w:pPr>
      <w:r w:rsidRPr="00A472A0">
        <w:rPr>
          <w:color w:val="000000"/>
        </w:rPr>
        <w:t>Root causes of selected outcomes are systematically addressed.</w:t>
      </w:r>
    </w:p>
    <w:p w:rsidR="00C137D6" w:rsidRPr="00A472A0" w:rsidRDefault="00C137D6" w:rsidP="007C6296">
      <w:pPr>
        <w:pStyle w:val="body"/>
        <w:rPr>
          <w:color w:val="000000"/>
        </w:rPr>
      </w:pPr>
      <w:r w:rsidRPr="00A472A0">
        <w:rPr>
          <w:color w:val="000000"/>
        </w:rPr>
        <w:t>Projects operating according to a well-defined process systematically analyze where improvements are needed and implement process changes to address root causes of selected outcomes.</w:t>
      </w:r>
    </w:p>
    <w:p w:rsidR="00C137D6" w:rsidRPr="00A472A0" w:rsidRDefault="00C137D6" w:rsidP="007C6296">
      <w:pPr>
        <w:pStyle w:val="H-sp-name"/>
      </w:pPr>
      <w:r w:rsidRPr="00A472A0">
        <w:t>SP 2.1</w:t>
      </w:r>
      <w:r w:rsidRPr="00A472A0">
        <w:tab/>
        <w:t>Implement Action</w:t>
      </w:r>
      <w:r w:rsidR="0070544B" w:rsidRPr="00A472A0">
        <w:t xml:space="preserve"> Proposal</w:t>
      </w:r>
      <w:r w:rsidRPr="00A472A0">
        <w:t>s</w:t>
      </w:r>
    </w:p>
    <w:p w:rsidR="00C137D6" w:rsidRPr="00A472A0" w:rsidRDefault="00C137D6" w:rsidP="007C6296">
      <w:pPr>
        <w:pStyle w:val="sp-statement"/>
        <w:rPr>
          <w:color w:val="000000"/>
        </w:rPr>
      </w:pPr>
      <w:r w:rsidRPr="00A472A0">
        <w:rPr>
          <w:color w:val="000000"/>
        </w:rPr>
        <w:t>Implement selected action proposals developed in causal analysis.</w:t>
      </w:r>
    </w:p>
    <w:p w:rsidR="00C137D6" w:rsidRPr="00A472A0" w:rsidRDefault="00C137D6" w:rsidP="007C6296">
      <w:pPr>
        <w:pStyle w:val="body"/>
        <w:rPr>
          <w:color w:val="000000"/>
        </w:rPr>
      </w:pPr>
      <w:r w:rsidRPr="00A472A0">
        <w:rPr>
          <w:color w:val="000000"/>
        </w:rPr>
        <w:t>Action proposals describe tasks necessary to address root causes of analyzed outcomes to prevent or reduce the occurrence or recurrence of negative outcomes, or incorporate realized successes. Action plans are developed and implemented for selected action proposals. Only changes that prove to be of value should be considered for broad implementation.</w:t>
      </w:r>
    </w:p>
    <w:p w:rsidR="00C137D6" w:rsidRPr="00A472A0" w:rsidRDefault="00C137D6" w:rsidP="007C6296">
      <w:pPr>
        <w:pStyle w:val="H-workproducts"/>
        <w:rPr>
          <w:color w:val="000000"/>
        </w:rPr>
      </w:pPr>
      <w:r w:rsidRPr="00A472A0">
        <w:rPr>
          <w:color w:val="000000"/>
        </w:rPr>
        <w:t>Example Work Products</w:t>
      </w:r>
    </w:p>
    <w:p w:rsidR="00C137D6" w:rsidRPr="00A472A0" w:rsidRDefault="00C137D6" w:rsidP="007C6296">
      <w:pPr>
        <w:pStyle w:val="workproduct-statement"/>
      </w:pPr>
      <w:r w:rsidRPr="00A472A0">
        <w:t>1.</w:t>
      </w:r>
      <w:r w:rsidRPr="00A472A0">
        <w:tab/>
        <w:t>Action proposals selected for implementation</w:t>
      </w:r>
    </w:p>
    <w:p w:rsidR="00C137D6" w:rsidRPr="00A472A0" w:rsidRDefault="00C137D6" w:rsidP="007C6296">
      <w:pPr>
        <w:pStyle w:val="workproduct-statement"/>
      </w:pPr>
      <w:r w:rsidRPr="00A472A0">
        <w:t>2.</w:t>
      </w:r>
      <w:r w:rsidRPr="00A472A0">
        <w:tab/>
        <w:t>Action plans</w:t>
      </w:r>
    </w:p>
    <w:p w:rsidR="00C137D6" w:rsidRPr="00A472A0" w:rsidRDefault="00C137D6" w:rsidP="007C6296">
      <w:pPr>
        <w:pStyle w:val="H-subpractice"/>
      </w:pPr>
      <w:r w:rsidRPr="00A472A0">
        <w:t>Subpractices</w:t>
      </w:r>
    </w:p>
    <w:p w:rsidR="00C137D6" w:rsidRPr="00A472A0" w:rsidRDefault="00C137D6" w:rsidP="007C6296">
      <w:pPr>
        <w:pStyle w:val="subp-statement"/>
        <w:rPr>
          <w:color w:val="000000"/>
        </w:rPr>
      </w:pPr>
      <w:r w:rsidRPr="00A472A0">
        <w:rPr>
          <w:color w:val="000000"/>
        </w:rPr>
        <w:t>1.</w:t>
      </w:r>
      <w:r w:rsidRPr="00A472A0">
        <w:rPr>
          <w:color w:val="000000"/>
        </w:rPr>
        <w:tab/>
        <w:t>Analyze action proposals and determine their priorities.</w:t>
      </w:r>
    </w:p>
    <w:p w:rsidR="00C137D6" w:rsidRPr="00A472A0" w:rsidRDefault="00C137D6" w:rsidP="007C6296">
      <w:pPr>
        <w:pStyle w:val="subp-cont-border"/>
      </w:pPr>
      <w:r w:rsidRPr="00A472A0">
        <w:t>Criteria for prioritizing action proposals include the following:</w:t>
      </w:r>
    </w:p>
    <w:p w:rsidR="00C137D6" w:rsidRPr="00A472A0" w:rsidRDefault="00C137D6" w:rsidP="007C6296">
      <w:pPr>
        <w:pStyle w:val="list-bullet-level-2-border"/>
        <w:rPr>
          <w:color w:val="000000"/>
        </w:rPr>
      </w:pPr>
      <w:r w:rsidRPr="00A472A0">
        <w:rPr>
          <w:color w:val="000000"/>
        </w:rPr>
        <w:t>Implications of not addressing the outcome</w:t>
      </w:r>
    </w:p>
    <w:p w:rsidR="00C137D6" w:rsidRPr="00A472A0" w:rsidRDefault="00C137D6" w:rsidP="007C6296">
      <w:pPr>
        <w:pStyle w:val="list-bullet-level-2-border"/>
        <w:rPr>
          <w:color w:val="000000"/>
        </w:rPr>
      </w:pPr>
      <w:r w:rsidRPr="00A472A0">
        <w:rPr>
          <w:color w:val="000000"/>
        </w:rPr>
        <w:t>Cost to implement process improvements to address the outcome</w:t>
      </w:r>
    </w:p>
    <w:p w:rsidR="00C137D6" w:rsidRPr="00A472A0" w:rsidRDefault="00C137D6" w:rsidP="007C6296">
      <w:pPr>
        <w:pStyle w:val="list-bullet-level-2-border"/>
        <w:rPr>
          <w:color w:val="000000"/>
        </w:rPr>
      </w:pPr>
      <w:r w:rsidRPr="00A472A0">
        <w:rPr>
          <w:color w:val="000000"/>
        </w:rPr>
        <w:t>Expected impact on quality</w:t>
      </w:r>
    </w:p>
    <w:p w:rsidR="00C137D6" w:rsidRPr="00A472A0" w:rsidRDefault="00C137D6" w:rsidP="007C6296">
      <w:pPr>
        <w:pStyle w:val="example-break"/>
        <w:rPr>
          <w:color w:val="000000"/>
        </w:rPr>
      </w:pPr>
    </w:p>
    <w:p w:rsidR="00C137D6" w:rsidRPr="00A472A0" w:rsidRDefault="00C137D6" w:rsidP="007C6296">
      <w:pPr>
        <w:pStyle w:val="subp-cont"/>
      </w:pPr>
      <w:r w:rsidRPr="00A472A0">
        <w:t xml:space="preserve">Process performance models </w:t>
      </w:r>
      <w:r w:rsidR="00E3047E" w:rsidRPr="00A472A0">
        <w:t xml:space="preserve">can </w:t>
      </w:r>
      <w:r w:rsidRPr="00A472A0">
        <w:t>be used to help identify interactions among multiple action proposals.</w:t>
      </w:r>
    </w:p>
    <w:p w:rsidR="00C137D6" w:rsidRPr="00A472A0" w:rsidRDefault="00C137D6" w:rsidP="007C6296">
      <w:pPr>
        <w:pStyle w:val="subp-statement"/>
        <w:rPr>
          <w:color w:val="000000"/>
        </w:rPr>
      </w:pPr>
      <w:r w:rsidRPr="00A472A0">
        <w:rPr>
          <w:color w:val="000000"/>
        </w:rPr>
        <w:t>2.</w:t>
      </w:r>
      <w:r w:rsidRPr="00A472A0">
        <w:rPr>
          <w:color w:val="000000"/>
        </w:rPr>
        <w:tab/>
        <w:t>Select action proposals to be implemented.</w:t>
      </w:r>
    </w:p>
    <w:p w:rsidR="00C137D6" w:rsidRPr="00A472A0" w:rsidRDefault="00C137D6" w:rsidP="007C6296">
      <w:pPr>
        <w:pStyle w:val="reference-subp"/>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subp-statement"/>
        <w:rPr>
          <w:color w:val="000000"/>
        </w:rPr>
      </w:pPr>
      <w:r w:rsidRPr="00A472A0">
        <w:rPr>
          <w:color w:val="000000"/>
        </w:rPr>
        <w:t>3.</w:t>
      </w:r>
      <w:r w:rsidRPr="00A472A0">
        <w:rPr>
          <w:color w:val="000000"/>
        </w:rPr>
        <w:tab/>
        <w:t>Create action plans for implementing the selected action proposals.</w:t>
      </w:r>
    </w:p>
    <w:p w:rsidR="00C137D6" w:rsidRPr="00A472A0" w:rsidRDefault="00C137D6" w:rsidP="007C6296">
      <w:pPr>
        <w:pStyle w:val="subp-cont-border"/>
      </w:pPr>
      <w:r w:rsidRPr="00A472A0">
        <w:lastRenderedPageBreak/>
        <w:t>Examples of information provided in an action plan include the following:</w:t>
      </w:r>
    </w:p>
    <w:p w:rsidR="00C137D6" w:rsidRPr="00A472A0" w:rsidRDefault="00C137D6" w:rsidP="007C6296">
      <w:pPr>
        <w:pStyle w:val="list-bullet-level-2-border"/>
        <w:rPr>
          <w:color w:val="000000"/>
        </w:rPr>
      </w:pPr>
      <w:r w:rsidRPr="00A472A0">
        <w:rPr>
          <w:color w:val="000000"/>
        </w:rPr>
        <w:t>Person responsible for implementation</w:t>
      </w:r>
    </w:p>
    <w:p w:rsidR="00C137D6" w:rsidRPr="00A472A0" w:rsidRDefault="00C137D6" w:rsidP="007C6296">
      <w:pPr>
        <w:pStyle w:val="list-bullet-level-2-border"/>
        <w:rPr>
          <w:color w:val="000000"/>
        </w:rPr>
      </w:pPr>
      <w:r w:rsidRPr="00A472A0">
        <w:rPr>
          <w:color w:val="000000"/>
        </w:rPr>
        <w:t>Detailed description of the improvement</w:t>
      </w:r>
    </w:p>
    <w:p w:rsidR="00C137D6" w:rsidRPr="00A472A0" w:rsidRDefault="00C137D6" w:rsidP="007C6296">
      <w:pPr>
        <w:pStyle w:val="list-bullet-level-2-border"/>
        <w:rPr>
          <w:color w:val="000000"/>
        </w:rPr>
      </w:pPr>
      <w:r w:rsidRPr="00A472A0">
        <w:rPr>
          <w:color w:val="000000"/>
        </w:rPr>
        <w:t>Description of the affected areas</w:t>
      </w:r>
    </w:p>
    <w:p w:rsidR="00C137D6" w:rsidRPr="00A472A0" w:rsidRDefault="00C137D6" w:rsidP="007C6296">
      <w:pPr>
        <w:pStyle w:val="list-bullet-level-2-border"/>
        <w:rPr>
          <w:color w:val="000000"/>
        </w:rPr>
      </w:pPr>
      <w:r w:rsidRPr="00A472A0">
        <w:rPr>
          <w:color w:val="000000"/>
        </w:rPr>
        <w:t>People who are to be kept informed of status</w:t>
      </w:r>
    </w:p>
    <w:p w:rsidR="00C137D6" w:rsidRPr="00A472A0" w:rsidRDefault="00C137D6" w:rsidP="007C6296">
      <w:pPr>
        <w:pStyle w:val="list-bullet-level-2-border"/>
        <w:rPr>
          <w:color w:val="000000"/>
        </w:rPr>
      </w:pPr>
      <w:r w:rsidRPr="00A472A0">
        <w:rPr>
          <w:color w:val="000000"/>
        </w:rPr>
        <w:t>Schedule</w:t>
      </w:r>
    </w:p>
    <w:p w:rsidR="00C137D6" w:rsidRPr="00A472A0" w:rsidRDefault="00C137D6" w:rsidP="007C6296">
      <w:pPr>
        <w:pStyle w:val="list-bullet-level-2-border"/>
        <w:rPr>
          <w:color w:val="000000"/>
        </w:rPr>
      </w:pPr>
      <w:r w:rsidRPr="00A472A0">
        <w:rPr>
          <w:color w:val="000000"/>
        </w:rPr>
        <w:t>Cost expended</w:t>
      </w:r>
    </w:p>
    <w:p w:rsidR="00C137D6" w:rsidRPr="00A472A0" w:rsidRDefault="00C137D6" w:rsidP="007C6296">
      <w:pPr>
        <w:pStyle w:val="list-bullet-level-2-border"/>
        <w:rPr>
          <w:color w:val="000000"/>
        </w:rPr>
      </w:pPr>
      <w:r w:rsidRPr="00A472A0">
        <w:rPr>
          <w:color w:val="000000"/>
        </w:rPr>
        <w:t>Next date that status will be reviewed</w:t>
      </w:r>
    </w:p>
    <w:p w:rsidR="00C137D6" w:rsidRPr="00A472A0" w:rsidRDefault="00C137D6" w:rsidP="007C6296">
      <w:pPr>
        <w:pStyle w:val="list-bullet-level-2-border"/>
        <w:rPr>
          <w:color w:val="000000"/>
        </w:rPr>
      </w:pPr>
      <w:r w:rsidRPr="00A472A0">
        <w:rPr>
          <w:color w:val="000000"/>
        </w:rPr>
        <w:t>Rationale for key decisions</w:t>
      </w:r>
    </w:p>
    <w:p w:rsidR="00C137D6" w:rsidRPr="00A472A0" w:rsidRDefault="00C137D6" w:rsidP="007C6296">
      <w:pPr>
        <w:pStyle w:val="list-bullet-level-2-border"/>
        <w:rPr>
          <w:color w:val="000000"/>
        </w:rPr>
      </w:pPr>
      <w:r w:rsidRPr="00A472A0">
        <w:rPr>
          <w:color w:val="000000"/>
        </w:rPr>
        <w:t>Description of implementation actions</w:t>
      </w:r>
    </w:p>
    <w:p w:rsidR="00C137D6" w:rsidRPr="00A472A0" w:rsidRDefault="00C137D6" w:rsidP="007C6296">
      <w:pPr>
        <w:pStyle w:val="example-break"/>
        <w:rPr>
          <w:color w:val="000000"/>
        </w:rPr>
      </w:pPr>
    </w:p>
    <w:p w:rsidR="00C137D6" w:rsidRPr="00A472A0" w:rsidRDefault="00C137D6" w:rsidP="007C6296">
      <w:pPr>
        <w:pStyle w:val="subp-statement"/>
        <w:rPr>
          <w:color w:val="000000"/>
        </w:rPr>
      </w:pPr>
      <w:r w:rsidRPr="00A472A0">
        <w:rPr>
          <w:color w:val="000000"/>
        </w:rPr>
        <w:t>4.</w:t>
      </w:r>
      <w:r w:rsidRPr="00A472A0">
        <w:rPr>
          <w:color w:val="000000"/>
        </w:rPr>
        <w:tab/>
        <w:t>Implement action plans.</w:t>
      </w:r>
    </w:p>
    <w:p w:rsidR="00C137D6" w:rsidRPr="00A472A0" w:rsidRDefault="00C137D6" w:rsidP="007C6296">
      <w:pPr>
        <w:pStyle w:val="subp-cont"/>
        <w:rPr>
          <w:color w:val="000000"/>
        </w:rPr>
      </w:pPr>
      <w:r w:rsidRPr="00A472A0">
        <w:rPr>
          <w:color w:val="000000"/>
        </w:rPr>
        <w:t xml:space="preserve">To implement action plans, the following tasks </w:t>
      </w:r>
      <w:r w:rsidR="00D05527" w:rsidRPr="00A472A0">
        <w:rPr>
          <w:color w:val="000000"/>
        </w:rPr>
        <w:t xml:space="preserve">should </w:t>
      </w:r>
      <w:r w:rsidRPr="00A472A0">
        <w:rPr>
          <w:color w:val="000000"/>
        </w:rPr>
        <w:t>be performed:</w:t>
      </w:r>
    </w:p>
    <w:p w:rsidR="00C137D6" w:rsidRPr="00A472A0" w:rsidRDefault="00C137D6" w:rsidP="007C6296">
      <w:pPr>
        <w:pStyle w:val="list-bullet-level-2"/>
        <w:rPr>
          <w:color w:val="000000"/>
        </w:rPr>
      </w:pPr>
      <w:r w:rsidRPr="00A472A0">
        <w:rPr>
          <w:color w:val="000000"/>
        </w:rPr>
        <w:t>Make assignments.</w:t>
      </w:r>
    </w:p>
    <w:p w:rsidR="00C137D6" w:rsidRPr="00A472A0" w:rsidRDefault="00C137D6" w:rsidP="007C6296">
      <w:pPr>
        <w:pStyle w:val="list-bullet-level-2"/>
        <w:rPr>
          <w:color w:val="000000"/>
        </w:rPr>
      </w:pPr>
      <w:r w:rsidRPr="00A472A0">
        <w:rPr>
          <w:color w:val="000000"/>
        </w:rPr>
        <w:t>Coordinate the people doing the work.</w:t>
      </w:r>
    </w:p>
    <w:p w:rsidR="00C137D6" w:rsidRPr="00A472A0" w:rsidRDefault="00C137D6" w:rsidP="007C6296">
      <w:pPr>
        <w:pStyle w:val="list-bullet-level-2"/>
        <w:rPr>
          <w:color w:val="000000"/>
        </w:rPr>
      </w:pPr>
      <w:r w:rsidRPr="00A472A0">
        <w:rPr>
          <w:color w:val="000000"/>
        </w:rPr>
        <w:t>Review the results.</w:t>
      </w:r>
    </w:p>
    <w:p w:rsidR="00C137D6" w:rsidRPr="00A472A0" w:rsidRDefault="00C137D6" w:rsidP="007C6296">
      <w:pPr>
        <w:pStyle w:val="list-bullet-level-2"/>
        <w:rPr>
          <w:color w:val="000000"/>
        </w:rPr>
      </w:pPr>
      <w:r w:rsidRPr="00A472A0">
        <w:rPr>
          <w:color w:val="000000"/>
        </w:rPr>
        <w:t>Track action items to closure.</w:t>
      </w:r>
    </w:p>
    <w:p w:rsidR="00C137D6" w:rsidRPr="00A472A0" w:rsidRDefault="00C137D6" w:rsidP="007C6296">
      <w:pPr>
        <w:pStyle w:val="subp-cont"/>
        <w:rPr>
          <w:color w:val="000000"/>
        </w:rPr>
      </w:pPr>
      <w:r w:rsidRPr="00A472A0">
        <w:rPr>
          <w:color w:val="000000"/>
        </w:rPr>
        <w:t xml:space="preserve">Experiments </w:t>
      </w:r>
      <w:r w:rsidR="00D00048" w:rsidRPr="00A472A0">
        <w:rPr>
          <w:color w:val="000000"/>
        </w:rPr>
        <w:t>may</w:t>
      </w:r>
      <w:r w:rsidR="00E3047E" w:rsidRPr="00A472A0">
        <w:rPr>
          <w:color w:val="000000"/>
        </w:rPr>
        <w:t xml:space="preserve"> </w:t>
      </w:r>
      <w:r w:rsidRPr="00A472A0">
        <w:rPr>
          <w:color w:val="000000"/>
        </w:rPr>
        <w:t>be conducted for particularly complex changes.</w:t>
      </w:r>
    </w:p>
    <w:p w:rsidR="00C137D6" w:rsidRPr="00A472A0" w:rsidRDefault="00C137D6" w:rsidP="007C6296">
      <w:pPr>
        <w:pStyle w:val="subp-cont-border"/>
      </w:pPr>
      <w:r w:rsidRPr="00A472A0">
        <w:t>Examples of experiments include the following:</w:t>
      </w:r>
    </w:p>
    <w:p w:rsidR="00C137D6" w:rsidRPr="00A472A0" w:rsidRDefault="00C137D6" w:rsidP="007C6296">
      <w:pPr>
        <w:pStyle w:val="list-bullet-level-2-border"/>
        <w:rPr>
          <w:color w:val="000000"/>
        </w:rPr>
      </w:pPr>
      <w:r w:rsidRPr="00A472A0">
        <w:rPr>
          <w:color w:val="000000"/>
        </w:rPr>
        <w:t>Using a temporarily modified process</w:t>
      </w:r>
    </w:p>
    <w:p w:rsidR="00C137D6" w:rsidRPr="00A472A0" w:rsidRDefault="00C137D6" w:rsidP="007C6296">
      <w:pPr>
        <w:pStyle w:val="list-bullet-level-2-border"/>
        <w:rPr>
          <w:color w:val="000000"/>
        </w:rPr>
      </w:pPr>
      <w:r w:rsidRPr="00A472A0">
        <w:rPr>
          <w:color w:val="000000"/>
        </w:rPr>
        <w:t>Using a new tool</w:t>
      </w:r>
    </w:p>
    <w:p w:rsidR="00C137D6" w:rsidRPr="00A472A0" w:rsidRDefault="00C137D6" w:rsidP="007C6296">
      <w:pPr>
        <w:pStyle w:val="example-break"/>
        <w:rPr>
          <w:color w:val="000000"/>
        </w:rPr>
      </w:pPr>
    </w:p>
    <w:p w:rsidR="00C137D6" w:rsidRPr="00A472A0" w:rsidRDefault="00C137D6" w:rsidP="007C6296">
      <w:pPr>
        <w:pStyle w:val="subp-cont"/>
        <w:rPr>
          <w:color w:val="000000"/>
        </w:rPr>
      </w:pPr>
      <w:r w:rsidRPr="00A472A0">
        <w:rPr>
          <w:color w:val="000000"/>
        </w:rPr>
        <w:t xml:space="preserve">Actions </w:t>
      </w:r>
      <w:r w:rsidR="00D00048" w:rsidRPr="00A472A0">
        <w:rPr>
          <w:color w:val="000000"/>
        </w:rPr>
        <w:t>may</w:t>
      </w:r>
      <w:r w:rsidR="00E3047E" w:rsidRPr="00A472A0">
        <w:rPr>
          <w:color w:val="000000"/>
        </w:rPr>
        <w:t xml:space="preserve"> </w:t>
      </w:r>
      <w:r w:rsidRPr="00A472A0">
        <w:rPr>
          <w:color w:val="000000"/>
        </w:rPr>
        <w:t>be assigned to members of the causal analysis team, members of the project team, or other members of the organization.</w:t>
      </w:r>
    </w:p>
    <w:p w:rsidR="00C137D6" w:rsidRPr="00A472A0" w:rsidRDefault="00C137D6" w:rsidP="007C6296">
      <w:pPr>
        <w:pStyle w:val="subp-statement"/>
        <w:rPr>
          <w:color w:val="000000"/>
        </w:rPr>
      </w:pPr>
      <w:r w:rsidRPr="00A472A0">
        <w:rPr>
          <w:color w:val="000000"/>
        </w:rPr>
        <w:t>5.</w:t>
      </w:r>
      <w:r w:rsidRPr="00A472A0">
        <w:rPr>
          <w:color w:val="000000"/>
        </w:rPr>
        <w:tab/>
        <w:t xml:space="preserve">Look for similar causes that </w:t>
      </w:r>
      <w:r w:rsidR="00D00048" w:rsidRPr="00A472A0">
        <w:rPr>
          <w:color w:val="000000"/>
        </w:rPr>
        <w:t>may</w:t>
      </w:r>
      <w:r w:rsidR="00E3047E" w:rsidRPr="00A472A0">
        <w:rPr>
          <w:color w:val="000000"/>
        </w:rPr>
        <w:t xml:space="preserve"> </w:t>
      </w:r>
      <w:r w:rsidRPr="00A472A0">
        <w:rPr>
          <w:color w:val="000000"/>
        </w:rPr>
        <w:t>exist in other processes and work products and take action as appropriate.</w:t>
      </w:r>
    </w:p>
    <w:p w:rsidR="00C137D6" w:rsidRPr="00A472A0" w:rsidRDefault="00C137D6" w:rsidP="007C6296">
      <w:pPr>
        <w:pStyle w:val="H-sp-name"/>
      </w:pPr>
      <w:r w:rsidRPr="00A472A0">
        <w:t>SP 2.2</w:t>
      </w:r>
      <w:r w:rsidRPr="00A472A0">
        <w:tab/>
        <w:t>Evaluate the Effect of Implemented Actions</w:t>
      </w:r>
    </w:p>
    <w:p w:rsidR="00C137D6" w:rsidRPr="00A472A0" w:rsidRDefault="00C137D6" w:rsidP="007C6296">
      <w:pPr>
        <w:pStyle w:val="sp-statement"/>
        <w:rPr>
          <w:color w:val="000000"/>
        </w:rPr>
      </w:pPr>
      <w:r w:rsidRPr="00A472A0">
        <w:rPr>
          <w:color w:val="000000"/>
        </w:rPr>
        <w:t>Evaluate the effect of implemented actions on process performance.</w:t>
      </w:r>
    </w:p>
    <w:p w:rsidR="00C137D6" w:rsidRPr="00A472A0" w:rsidRDefault="00C137D6" w:rsidP="007C6296">
      <w:pPr>
        <w:pStyle w:val="reference"/>
      </w:pPr>
      <w:r w:rsidRPr="00A472A0">
        <w:t>Refer to the Quantitative Project Management process area for more information about selecting measures and analytic techniques.</w:t>
      </w:r>
    </w:p>
    <w:p w:rsidR="00C137D6" w:rsidRPr="00A472A0" w:rsidRDefault="00C137D6" w:rsidP="007C6296">
      <w:pPr>
        <w:pStyle w:val="body"/>
        <w:rPr>
          <w:color w:val="000000"/>
        </w:rPr>
      </w:pPr>
      <w:r w:rsidRPr="00A472A0">
        <w:rPr>
          <w:color w:val="000000"/>
        </w:rPr>
        <w:t xml:space="preserve">Once the changed process is deployed across the project, the effect of changes </w:t>
      </w:r>
      <w:r w:rsidR="00812369" w:rsidRPr="00A472A0">
        <w:rPr>
          <w:color w:val="000000"/>
        </w:rPr>
        <w:t>is</w:t>
      </w:r>
      <w:r w:rsidRPr="00A472A0">
        <w:rPr>
          <w:color w:val="000000"/>
        </w:rPr>
        <w:t xml:space="preserve"> evaluated to verify that the process change has improved process performance.</w:t>
      </w:r>
    </w:p>
    <w:p w:rsidR="00C137D6" w:rsidRPr="00A472A0" w:rsidRDefault="00C137D6" w:rsidP="007C6296">
      <w:pPr>
        <w:pStyle w:val="H-workproducts"/>
        <w:rPr>
          <w:color w:val="000000"/>
        </w:rPr>
      </w:pPr>
      <w:r w:rsidRPr="00A472A0">
        <w:rPr>
          <w:color w:val="000000"/>
        </w:rPr>
        <w:t>Example Work Products</w:t>
      </w:r>
    </w:p>
    <w:p w:rsidR="00C137D6" w:rsidRPr="00A472A0" w:rsidRDefault="00C137D6" w:rsidP="007C6296">
      <w:pPr>
        <w:pStyle w:val="workproduct-statement"/>
        <w:rPr>
          <w:color w:val="000000"/>
        </w:rPr>
      </w:pPr>
      <w:r w:rsidRPr="00A472A0">
        <w:rPr>
          <w:color w:val="000000"/>
        </w:rPr>
        <w:t>1.</w:t>
      </w:r>
      <w:r w:rsidRPr="00A472A0">
        <w:rPr>
          <w:color w:val="000000"/>
        </w:rPr>
        <w:tab/>
        <w:t>Analysis of process performance and change in process performance</w:t>
      </w:r>
    </w:p>
    <w:p w:rsidR="00C137D6" w:rsidRPr="00A472A0" w:rsidRDefault="00C137D6" w:rsidP="007C6296">
      <w:pPr>
        <w:pStyle w:val="H-subpractice"/>
      </w:pPr>
      <w:r w:rsidRPr="00A472A0">
        <w:t>Subpractices</w:t>
      </w:r>
    </w:p>
    <w:p w:rsidR="00C137D6" w:rsidRPr="00A472A0" w:rsidRDefault="00C137D6" w:rsidP="007C6296">
      <w:pPr>
        <w:pStyle w:val="subp-statement"/>
        <w:rPr>
          <w:color w:val="000000"/>
        </w:rPr>
      </w:pPr>
      <w:r w:rsidRPr="00A472A0">
        <w:rPr>
          <w:color w:val="000000"/>
        </w:rPr>
        <w:t>1.</w:t>
      </w:r>
      <w:r w:rsidRPr="00A472A0">
        <w:rPr>
          <w:color w:val="000000"/>
        </w:rPr>
        <w:tab/>
      </w:r>
      <w:r w:rsidRPr="00A472A0">
        <w:t>Measure and analyze the change in process performance of the project’s affected processes or subprocesses</w:t>
      </w:r>
      <w:r w:rsidRPr="00A472A0">
        <w:rPr>
          <w:color w:val="000000"/>
        </w:rPr>
        <w:t>.</w:t>
      </w:r>
    </w:p>
    <w:p w:rsidR="00C137D6" w:rsidRPr="00A472A0" w:rsidRDefault="00C137D6" w:rsidP="007C6296">
      <w:pPr>
        <w:pStyle w:val="subp-cont"/>
        <w:rPr>
          <w:color w:val="000000"/>
        </w:rPr>
      </w:pPr>
      <w:r w:rsidRPr="00A472A0">
        <w:rPr>
          <w:color w:val="000000"/>
        </w:rPr>
        <w:lastRenderedPageBreak/>
        <w:t>This subpractice determines whether the selected change has positively influenced process performance and by how much.</w:t>
      </w:r>
    </w:p>
    <w:p w:rsidR="00C137D6" w:rsidRPr="00A472A0" w:rsidRDefault="00C137D6" w:rsidP="007C6296">
      <w:pPr>
        <w:pStyle w:val="subp-cont-border"/>
      </w:pPr>
      <w:r w:rsidRPr="00A472A0">
        <w:t>An example of a change in the process performance of the project’s defined design process would be a change in the predicted ability of the design to meet the quality and process performance objectives.</w:t>
      </w:r>
    </w:p>
    <w:p w:rsidR="00C137D6" w:rsidRPr="00A472A0" w:rsidRDefault="00C137D6" w:rsidP="007C6296">
      <w:pPr>
        <w:pStyle w:val="subp-cont-border"/>
      </w:pPr>
      <w:r w:rsidRPr="00A472A0">
        <w:t>Another example would be a change in the defect density of the design documentation, as statistically measured through peer reviews before and after the improvement has been made. On a statistical process control chart, this change in process performance would be represented by an improvement in the mean, a reduction in variation, or both.</w:t>
      </w:r>
    </w:p>
    <w:p w:rsidR="00BC34EE" w:rsidRPr="00A472A0" w:rsidRDefault="00BC34EE" w:rsidP="00BC34EE">
      <w:pPr>
        <w:pStyle w:val="example-break"/>
      </w:pPr>
    </w:p>
    <w:p w:rsidR="000F3663" w:rsidRPr="00A472A0" w:rsidRDefault="000F3663" w:rsidP="000F3663">
      <w:pPr>
        <w:pStyle w:val="subp-cont"/>
        <w:rPr>
          <w:color w:val="000000"/>
        </w:rPr>
      </w:pPr>
      <w:r w:rsidRPr="00A472A0">
        <w:t xml:space="preserve">Statistical and other quantitative techniques (e.g., hypothesis testing) </w:t>
      </w:r>
      <w:r w:rsidR="005755B6" w:rsidRPr="00A472A0">
        <w:t xml:space="preserve">can </w:t>
      </w:r>
      <w:r w:rsidRPr="00A472A0">
        <w:t>be used to compare the before and after baselines to assess the statistical significance of the change.</w:t>
      </w:r>
    </w:p>
    <w:p w:rsidR="00C137D6" w:rsidRPr="00A472A0" w:rsidRDefault="00C137D6" w:rsidP="007C6296">
      <w:pPr>
        <w:pStyle w:val="subp-statement"/>
        <w:rPr>
          <w:color w:val="000000"/>
        </w:rPr>
      </w:pPr>
      <w:r w:rsidRPr="00A472A0">
        <w:rPr>
          <w:color w:val="000000"/>
        </w:rPr>
        <w:t>2.</w:t>
      </w:r>
      <w:r w:rsidRPr="00A472A0">
        <w:rPr>
          <w:color w:val="000000"/>
        </w:rPr>
        <w:tab/>
        <w:t>Determine the impact of the change on achieving the project’s quality and process performance objectives.</w:t>
      </w:r>
    </w:p>
    <w:p w:rsidR="00C137D6" w:rsidRPr="00A472A0" w:rsidRDefault="00C137D6" w:rsidP="007C6296">
      <w:pPr>
        <w:pStyle w:val="subp-cont"/>
      </w:pPr>
      <w:r w:rsidRPr="00A472A0">
        <w:rPr>
          <w:color w:val="000000"/>
        </w:rPr>
        <w:t>This subpractice determines whether the selected change has positively influenced the ability of the project to meet its quality and process</w:t>
      </w:r>
      <w:r w:rsidR="00984A49" w:rsidRPr="00A472A0">
        <w:rPr>
          <w:color w:val="000000"/>
        </w:rPr>
        <w:t xml:space="preserve"> </w:t>
      </w:r>
      <w:r w:rsidRPr="00A472A0">
        <w:rPr>
          <w:color w:val="000000"/>
        </w:rPr>
        <w:t xml:space="preserve">performance objectives by understanding how changes in the process performance data have </w:t>
      </w:r>
      <w:r w:rsidR="00362BFC" w:rsidRPr="00A472A0">
        <w:rPr>
          <w:color w:val="000000"/>
        </w:rPr>
        <w:t>affect</w:t>
      </w:r>
      <w:r w:rsidRPr="00A472A0">
        <w:rPr>
          <w:color w:val="000000"/>
        </w:rPr>
        <w:t>ed the objectives. Process</w:t>
      </w:r>
      <w:r w:rsidRPr="00A472A0">
        <w:t xml:space="preserve"> performance models </w:t>
      </w:r>
      <w:r w:rsidR="00E3047E" w:rsidRPr="00A472A0">
        <w:t xml:space="preserve">can </w:t>
      </w:r>
      <w:r w:rsidRPr="00A472A0">
        <w:t>aid in the evaluation through prediction of impacts and return on investment.</w:t>
      </w:r>
    </w:p>
    <w:p w:rsidR="00C137D6" w:rsidRPr="00A472A0" w:rsidRDefault="00C137D6" w:rsidP="007C6296">
      <w:pPr>
        <w:pStyle w:val="subp-statement"/>
        <w:rPr>
          <w:color w:val="000000"/>
        </w:rPr>
      </w:pPr>
      <w:r w:rsidRPr="00A472A0">
        <w:rPr>
          <w:color w:val="000000"/>
        </w:rPr>
        <w:t>3.</w:t>
      </w:r>
      <w:r w:rsidRPr="00A472A0">
        <w:rPr>
          <w:color w:val="000000"/>
        </w:rPr>
        <w:tab/>
        <w:t>Determine and document appropriate actions if the process or subprocess improvements did not result in expected project benefits.</w:t>
      </w:r>
    </w:p>
    <w:p w:rsidR="00C137D6" w:rsidRPr="00A472A0" w:rsidRDefault="00C137D6" w:rsidP="007C6296">
      <w:pPr>
        <w:pStyle w:val="H-sp-name"/>
      </w:pPr>
      <w:r w:rsidRPr="00A472A0">
        <w:t>SP 2.3</w:t>
      </w:r>
      <w:r w:rsidRPr="00A472A0">
        <w:tab/>
        <w:t>Record Causal Analysis Data</w:t>
      </w:r>
    </w:p>
    <w:p w:rsidR="00C137D6" w:rsidRPr="00A472A0" w:rsidRDefault="00C137D6" w:rsidP="007C6296">
      <w:pPr>
        <w:pStyle w:val="sp-statement"/>
        <w:rPr>
          <w:color w:val="000000"/>
        </w:rPr>
      </w:pPr>
      <w:r w:rsidRPr="00A472A0">
        <w:rPr>
          <w:color w:val="000000"/>
        </w:rPr>
        <w:t>Record causal analysis and resolution data for use across projects and the organization.</w:t>
      </w:r>
    </w:p>
    <w:p w:rsidR="00C137D6" w:rsidRPr="00A472A0" w:rsidRDefault="00C137D6" w:rsidP="007C6296">
      <w:pPr>
        <w:pStyle w:val="H-workproducts"/>
        <w:rPr>
          <w:color w:val="000000"/>
        </w:rPr>
      </w:pPr>
      <w:r w:rsidRPr="00A472A0">
        <w:rPr>
          <w:color w:val="000000"/>
        </w:rPr>
        <w:t>Example Work Products</w:t>
      </w:r>
    </w:p>
    <w:p w:rsidR="00C137D6" w:rsidRPr="00A472A0" w:rsidRDefault="00C137D6" w:rsidP="007C6296">
      <w:pPr>
        <w:pStyle w:val="workproduct-statement"/>
      </w:pPr>
      <w:r w:rsidRPr="00A472A0">
        <w:t>1.</w:t>
      </w:r>
      <w:r w:rsidRPr="00A472A0">
        <w:tab/>
        <w:t>Causal analysis and resolution records</w:t>
      </w:r>
    </w:p>
    <w:p w:rsidR="00C137D6" w:rsidRPr="00A472A0" w:rsidRDefault="00C137D6" w:rsidP="007C6296">
      <w:pPr>
        <w:pStyle w:val="workproduct-statement"/>
      </w:pPr>
      <w:r w:rsidRPr="00A472A0">
        <w:t>2.</w:t>
      </w:r>
      <w:r w:rsidRPr="00A472A0">
        <w:tab/>
        <w:t>Organizational improvement proposals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Record causal analysis data and make </w:t>
      </w:r>
      <w:r w:rsidR="00812369" w:rsidRPr="00A472A0">
        <w:t xml:space="preserve">the data </w:t>
      </w:r>
      <w:r w:rsidRPr="00A472A0">
        <w:t>available so that other projects can make appropriate process changes and achieve similar results.</w:t>
      </w:r>
    </w:p>
    <w:p w:rsidR="00C137D6" w:rsidRPr="00A472A0" w:rsidRDefault="00C137D6" w:rsidP="007C6296">
      <w:pPr>
        <w:pStyle w:val="subp-cont"/>
      </w:pPr>
      <w:r w:rsidRPr="00A472A0">
        <w:t>Record the following:</w:t>
      </w:r>
    </w:p>
    <w:p w:rsidR="00C137D6" w:rsidRPr="00A472A0" w:rsidRDefault="00C137D6" w:rsidP="007C6296">
      <w:pPr>
        <w:pStyle w:val="list-bullet-level-2"/>
      </w:pPr>
      <w:r w:rsidRPr="00A472A0">
        <w:t>Data on outcomes that were analyzed</w:t>
      </w:r>
    </w:p>
    <w:p w:rsidR="00C137D6" w:rsidRPr="00A472A0" w:rsidRDefault="00C137D6" w:rsidP="007C6296">
      <w:pPr>
        <w:pStyle w:val="list-bullet-level-2"/>
      </w:pPr>
      <w:r w:rsidRPr="00A472A0">
        <w:t>Rationale for decisions</w:t>
      </w:r>
    </w:p>
    <w:p w:rsidR="00C137D6" w:rsidRPr="00A472A0" w:rsidRDefault="00C137D6" w:rsidP="007C6296">
      <w:pPr>
        <w:pStyle w:val="list-bullet-level-2"/>
      </w:pPr>
      <w:r w:rsidRPr="00A472A0">
        <w:t>Action proposals from causal analysis meetings</w:t>
      </w:r>
    </w:p>
    <w:p w:rsidR="00C137D6" w:rsidRPr="00A472A0" w:rsidRDefault="00C137D6" w:rsidP="007C6296">
      <w:pPr>
        <w:pStyle w:val="list-bullet-level-2"/>
      </w:pPr>
      <w:r w:rsidRPr="00A472A0">
        <w:t>Action plans resulting from action proposals</w:t>
      </w:r>
    </w:p>
    <w:p w:rsidR="00C137D6" w:rsidRPr="00A472A0" w:rsidRDefault="00C137D6" w:rsidP="007C6296">
      <w:pPr>
        <w:pStyle w:val="list-bullet-level-2"/>
      </w:pPr>
      <w:r w:rsidRPr="00A472A0">
        <w:t>Cost of analysis and resolution activities</w:t>
      </w:r>
    </w:p>
    <w:p w:rsidR="00C137D6" w:rsidRPr="00A472A0" w:rsidRDefault="00C137D6" w:rsidP="007C6296">
      <w:pPr>
        <w:pStyle w:val="list-bullet-level-2"/>
      </w:pPr>
      <w:r w:rsidRPr="00A472A0">
        <w:t>Measures of changes to the process performance of the defined process resulting from resolutions</w:t>
      </w:r>
    </w:p>
    <w:p w:rsidR="00C137D6" w:rsidRPr="00A472A0" w:rsidRDefault="00C137D6" w:rsidP="007C6296">
      <w:pPr>
        <w:pStyle w:val="subp-statement"/>
      </w:pPr>
      <w:r w:rsidRPr="00A472A0">
        <w:lastRenderedPageBreak/>
        <w:t>2.</w:t>
      </w:r>
      <w:r w:rsidRPr="00A472A0">
        <w:tab/>
        <w:t xml:space="preserve">Submit process improvement proposals for the organization when the implemented actions are effective for the </w:t>
      </w:r>
      <w:r w:rsidR="009107C1" w:rsidRPr="00A472A0">
        <w:t>project as</w:t>
      </w:r>
      <w:r w:rsidR="00EA5F28" w:rsidRPr="00A472A0">
        <w:t xml:space="preserve"> appropriate</w:t>
      </w:r>
      <w:r w:rsidRPr="00A472A0">
        <w:t>.</w:t>
      </w:r>
    </w:p>
    <w:p w:rsidR="00C137D6" w:rsidRPr="00A472A0" w:rsidRDefault="00C137D6" w:rsidP="007C6296">
      <w:pPr>
        <w:pStyle w:val="subp-cont"/>
      </w:pPr>
      <w:r w:rsidRPr="00A472A0">
        <w:t xml:space="preserve">When improvements are judged to be effective, the information </w:t>
      </w:r>
      <w:r w:rsidR="00812369" w:rsidRPr="00A472A0">
        <w:t>can</w:t>
      </w:r>
      <w:r w:rsidR="00E3047E" w:rsidRPr="00A472A0">
        <w:t xml:space="preserve"> </w:t>
      </w:r>
      <w:r w:rsidRPr="00A472A0">
        <w:t>be submitted to the organizational level for potential inclusion in the organizational processes.</w:t>
      </w:r>
    </w:p>
    <w:p w:rsidR="0090781C" w:rsidRDefault="00C137D6" w:rsidP="007C6296">
      <w:pPr>
        <w:pStyle w:val="reference-subp"/>
      </w:pPr>
      <w:r w:rsidRPr="00A472A0">
        <w:t xml:space="preserve">Refer to the Organizational </w:t>
      </w:r>
      <w:r w:rsidR="00511C1E" w:rsidRPr="00A472A0">
        <w:t>Performance Management</w:t>
      </w:r>
      <w:r w:rsidRPr="00A472A0">
        <w:t xml:space="preserve"> process area for more information about </w:t>
      </w:r>
      <w:r w:rsidR="00511C1E" w:rsidRPr="00A472A0">
        <w:t>selecting improvements</w:t>
      </w:r>
      <w:r w:rsidRPr="00A472A0">
        <w:t>.</w:t>
      </w:r>
    </w:p>
    <w:p w:rsidR="00C137D6" w:rsidRPr="00A472A0" w:rsidRDefault="0090781C" w:rsidP="007C6296">
      <w:pPr>
        <w:pStyle w:val="reference-subp"/>
      </w:pPr>
      <w:r>
        <w:br w:type="page"/>
      </w:r>
    </w:p>
    <w:p w:rsidR="00C137D6" w:rsidRPr="00A472A0" w:rsidRDefault="00C137D6" w:rsidP="007C6296"/>
    <w:p w:rsidR="00C137D6" w:rsidRPr="00A472A0" w:rsidRDefault="00C137D6" w:rsidP="007C6296">
      <w:pPr>
        <w:sectPr w:rsidR="00C137D6" w:rsidRPr="00A472A0" w:rsidSect="006A602C">
          <w:footerReference w:type="even" r:id="rId57"/>
          <w:footerReference w:type="default" r:id="rId58"/>
          <w:pgSz w:w="12240" w:h="15840"/>
          <w:pgMar w:top="1440" w:right="1440" w:bottom="1440" w:left="1440" w:header="720" w:footer="720" w:gutter="0"/>
          <w:cols w:space="720"/>
          <w:docGrid w:linePitch="360"/>
        </w:sectPr>
      </w:pPr>
    </w:p>
    <w:p w:rsidR="00C137D6" w:rsidRPr="00A472A0" w:rsidRDefault="00C137D6" w:rsidP="007C6296">
      <w:pPr>
        <w:pStyle w:val="H-pa-name"/>
      </w:pPr>
      <w:bookmarkStart w:id="361" w:name="_Toc143059441"/>
      <w:bookmarkStart w:id="362" w:name="_Toc253555173"/>
      <w:bookmarkStart w:id="363" w:name="_Toc274912855"/>
      <w:r w:rsidRPr="00A472A0">
        <w:lastRenderedPageBreak/>
        <w:t>Configuration Management</w:t>
      </w:r>
      <w:bookmarkEnd w:id="361"/>
      <w:bookmarkEnd w:id="362"/>
      <w:bookmarkEnd w:id="363"/>
    </w:p>
    <w:p w:rsidR="00C137D6" w:rsidRPr="00A472A0" w:rsidRDefault="00C137D6" w:rsidP="007C6296">
      <w:pPr>
        <w:rPr>
          <w:sz w:val="16"/>
        </w:rPr>
      </w:pPr>
      <w:r w:rsidRPr="00A472A0">
        <w:rPr>
          <w:sz w:val="16"/>
        </w:rPr>
        <w:t>A Support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Configuration Management (CM) is to establish and maintain the integrity of work products using configuration identification, configuration control, configuration status accounting, and configuration audits.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Configuration Management process area involves the following activities:</w:t>
      </w:r>
    </w:p>
    <w:p w:rsidR="00C137D6" w:rsidRPr="00A472A0" w:rsidRDefault="00C137D6" w:rsidP="007C6296">
      <w:pPr>
        <w:pStyle w:val="list-bullet"/>
      </w:pPr>
      <w:r w:rsidRPr="00A472A0">
        <w:t>Identifying the configuration of selected work products that compose baselines at given points in time</w:t>
      </w:r>
    </w:p>
    <w:p w:rsidR="00C137D6" w:rsidRPr="00A472A0" w:rsidRDefault="00C137D6" w:rsidP="007C6296">
      <w:pPr>
        <w:pStyle w:val="list-bullet"/>
      </w:pPr>
      <w:r w:rsidRPr="00A472A0">
        <w:t>Controlling changes to configuration items</w:t>
      </w:r>
    </w:p>
    <w:p w:rsidR="00C137D6" w:rsidRPr="00A472A0" w:rsidRDefault="00C137D6" w:rsidP="007C6296">
      <w:pPr>
        <w:pStyle w:val="list-bullet"/>
      </w:pPr>
      <w:r w:rsidRPr="00A472A0">
        <w:t>Building or providing specifications to build work products from the configuration management system</w:t>
      </w:r>
    </w:p>
    <w:p w:rsidR="00C137D6" w:rsidRPr="00A472A0" w:rsidRDefault="00C137D6" w:rsidP="007C6296">
      <w:pPr>
        <w:pStyle w:val="list-bullet"/>
      </w:pPr>
      <w:r w:rsidRPr="00A472A0">
        <w:t>Maintaining the integrity of baselines</w:t>
      </w:r>
    </w:p>
    <w:p w:rsidR="00C137D6" w:rsidRPr="00A472A0" w:rsidRDefault="00C137D6" w:rsidP="007C6296">
      <w:pPr>
        <w:pStyle w:val="list-bullet"/>
      </w:pPr>
      <w:r w:rsidRPr="00A472A0">
        <w:t>Providing accurate status and current configuration data to developers, end users, and customers</w:t>
      </w:r>
    </w:p>
    <w:p w:rsidR="00C137D6" w:rsidRPr="00A472A0" w:rsidRDefault="00C137D6" w:rsidP="007C6296">
      <w:pPr>
        <w:pStyle w:val="body"/>
      </w:pPr>
      <w:r w:rsidRPr="00A472A0">
        <w:t xml:space="preserve">The work products placed under configuration management include the products that are delivered to the customer, designated internal work products, acquired products, tools, and other items used in creating and describing these work products. (See the definition of </w:t>
      </w:r>
      <w:r w:rsidRPr="00A472A0">
        <w:rPr>
          <w:rFonts w:cs="Arial"/>
        </w:rPr>
        <w:t>“</w:t>
      </w:r>
      <w:r w:rsidRPr="00A472A0">
        <w:t>configuration management” in the glossary.)</w:t>
      </w:r>
    </w:p>
    <w:p w:rsidR="00C137D6" w:rsidRPr="00A472A0" w:rsidRDefault="00C137D6" w:rsidP="007C6296">
      <w:pPr>
        <w:pStyle w:val="body-border"/>
      </w:pPr>
      <w:r w:rsidRPr="00A472A0">
        <w:lastRenderedPageBreak/>
        <w:t xml:space="preserve">Examples of work products that </w:t>
      </w:r>
      <w:r w:rsidR="00E3047E" w:rsidRPr="00A472A0">
        <w:t xml:space="preserve">can </w:t>
      </w:r>
      <w:r w:rsidRPr="00A472A0">
        <w:t>be placed under configuration management include the following:</w:t>
      </w:r>
    </w:p>
    <w:p w:rsidR="00C137D6" w:rsidRPr="00A472A0" w:rsidRDefault="00C137D6" w:rsidP="001B2660">
      <w:pPr>
        <w:pStyle w:val="list-bullet-border"/>
      </w:pPr>
      <w:r w:rsidRPr="00A472A0">
        <w:t>Hardware and equipment</w:t>
      </w:r>
    </w:p>
    <w:p w:rsidR="00C137D6" w:rsidRPr="00A472A0" w:rsidRDefault="00C137D6" w:rsidP="001B2660">
      <w:pPr>
        <w:pStyle w:val="list-bullet-border"/>
      </w:pPr>
      <w:r w:rsidRPr="00A472A0">
        <w:t>Drawings</w:t>
      </w:r>
    </w:p>
    <w:p w:rsidR="00C137D6" w:rsidRPr="00A472A0" w:rsidRDefault="00C137D6" w:rsidP="001B2660">
      <w:pPr>
        <w:pStyle w:val="list-bullet-border"/>
      </w:pPr>
      <w:r w:rsidRPr="00A472A0">
        <w:t>Product specifications</w:t>
      </w:r>
    </w:p>
    <w:p w:rsidR="00C137D6" w:rsidRPr="00A472A0" w:rsidRDefault="00C137D6" w:rsidP="001B2660">
      <w:pPr>
        <w:pStyle w:val="list-bullet-border"/>
      </w:pPr>
      <w:r w:rsidRPr="00A472A0">
        <w:t>Tool configurations</w:t>
      </w:r>
    </w:p>
    <w:p w:rsidR="00C137D6" w:rsidRPr="00A472A0" w:rsidRDefault="00C137D6" w:rsidP="001B2660">
      <w:pPr>
        <w:pStyle w:val="list-bullet-border"/>
      </w:pPr>
      <w:r w:rsidRPr="00A472A0">
        <w:t>Code and libraries</w:t>
      </w:r>
    </w:p>
    <w:p w:rsidR="00C137D6" w:rsidRPr="00A472A0" w:rsidRDefault="00C137D6" w:rsidP="001B2660">
      <w:pPr>
        <w:pStyle w:val="list-bullet-border"/>
      </w:pPr>
      <w:r w:rsidRPr="00A472A0">
        <w:t>Compilers</w:t>
      </w:r>
    </w:p>
    <w:p w:rsidR="00C137D6" w:rsidRPr="00A472A0" w:rsidRDefault="00C137D6" w:rsidP="001B2660">
      <w:pPr>
        <w:pStyle w:val="list-bullet-border"/>
      </w:pPr>
      <w:r w:rsidRPr="00A472A0">
        <w:t>Test tools and test scripts</w:t>
      </w:r>
    </w:p>
    <w:p w:rsidR="00C137D6" w:rsidRPr="00A472A0" w:rsidRDefault="00C137D6" w:rsidP="001B2660">
      <w:pPr>
        <w:pStyle w:val="list-bullet-border"/>
      </w:pPr>
      <w:r w:rsidRPr="00A472A0">
        <w:t>Installation logs</w:t>
      </w:r>
    </w:p>
    <w:p w:rsidR="00C137D6" w:rsidRPr="00A472A0" w:rsidRDefault="00C137D6" w:rsidP="001B2660">
      <w:pPr>
        <w:pStyle w:val="list-bullet-border"/>
      </w:pPr>
      <w:r w:rsidRPr="00A472A0">
        <w:t>Product data files</w:t>
      </w:r>
    </w:p>
    <w:p w:rsidR="00C137D6" w:rsidRPr="00A472A0" w:rsidRDefault="00C137D6" w:rsidP="001B2660">
      <w:pPr>
        <w:pStyle w:val="list-bullet-border"/>
      </w:pPr>
      <w:r w:rsidRPr="00A472A0">
        <w:t>Product technical publications</w:t>
      </w:r>
    </w:p>
    <w:p w:rsidR="00C137D6" w:rsidRPr="00A472A0" w:rsidRDefault="00C137D6" w:rsidP="001B2660">
      <w:pPr>
        <w:pStyle w:val="list-bullet-border"/>
      </w:pPr>
      <w:r w:rsidRPr="00A472A0">
        <w:t>Plans</w:t>
      </w:r>
    </w:p>
    <w:p w:rsidR="00C137D6" w:rsidRPr="00A472A0" w:rsidRDefault="00C137D6" w:rsidP="001B2660">
      <w:pPr>
        <w:pStyle w:val="list-bullet-border"/>
      </w:pPr>
      <w:r w:rsidRPr="00A472A0">
        <w:t>User stories</w:t>
      </w:r>
    </w:p>
    <w:p w:rsidR="00C137D6" w:rsidRPr="00A472A0" w:rsidRDefault="00C137D6" w:rsidP="001B2660">
      <w:pPr>
        <w:pStyle w:val="list-bullet-border"/>
      </w:pPr>
      <w:r w:rsidRPr="00A472A0">
        <w:t>Iteration backlogs</w:t>
      </w:r>
    </w:p>
    <w:p w:rsidR="00C137D6" w:rsidRPr="00A472A0" w:rsidRDefault="00C137D6" w:rsidP="001B2660">
      <w:pPr>
        <w:pStyle w:val="list-bullet-border"/>
      </w:pPr>
      <w:r w:rsidRPr="00A472A0">
        <w:t>Process descriptions</w:t>
      </w:r>
    </w:p>
    <w:p w:rsidR="00C137D6" w:rsidRPr="00A472A0" w:rsidRDefault="00C137D6" w:rsidP="001B2660">
      <w:pPr>
        <w:pStyle w:val="list-bullet-border"/>
      </w:pPr>
      <w:r w:rsidRPr="00A472A0">
        <w:t>Requirements</w:t>
      </w:r>
    </w:p>
    <w:p w:rsidR="00C137D6" w:rsidRPr="00A472A0" w:rsidRDefault="00C137D6" w:rsidP="001B2660">
      <w:pPr>
        <w:pStyle w:val="list-bullet-border"/>
      </w:pPr>
      <w:r w:rsidRPr="00A472A0">
        <w:t>Architecture documentation and design data</w:t>
      </w:r>
    </w:p>
    <w:p w:rsidR="00C137D6" w:rsidRPr="00A472A0" w:rsidRDefault="00C137D6" w:rsidP="001B2660">
      <w:pPr>
        <w:pStyle w:val="list-bullet-border"/>
      </w:pPr>
      <w:r w:rsidRPr="00A472A0">
        <w:t>Product line plans, processes, and core assets</w:t>
      </w:r>
    </w:p>
    <w:p w:rsidR="00C137D6" w:rsidRPr="00A472A0" w:rsidRDefault="00C137D6" w:rsidP="007C6296">
      <w:pPr>
        <w:pStyle w:val="example-break"/>
      </w:pPr>
    </w:p>
    <w:p w:rsidR="00C137D6" w:rsidRPr="00A472A0" w:rsidRDefault="00C137D6" w:rsidP="007C6296">
      <w:pPr>
        <w:pStyle w:val="body"/>
      </w:pPr>
      <w:r w:rsidRPr="00A472A0">
        <w:t xml:space="preserve">Acquired products </w:t>
      </w:r>
      <w:r w:rsidR="00D00048" w:rsidRPr="00A472A0">
        <w:t>may</w:t>
      </w:r>
      <w:r w:rsidR="00E3047E" w:rsidRPr="00A472A0">
        <w:t xml:space="preserve"> </w:t>
      </w:r>
      <w:r w:rsidRPr="00A472A0">
        <w:t>need to be placed under configuration management by both the supplier and the project. Provisions for conducting configuration management should be established in supplier agreements. Methods to ensure that data are complete and consistent should be established and maintained.</w:t>
      </w:r>
    </w:p>
    <w:p w:rsidR="00C137D6" w:rsidRPr="00A472A0" w:rsidRDefault="00C137D6" w:rsidP="007C6296">
      <w:pPr>
        <w:pStyle w:val="reference"/>
      </w:pPr>
      <w:r w:rsidRPr="00A472A0">
        <w:t>Refer to the Supplier Agreement Management process area for more information about establishing supplier agreements.</w:t>
      </w:r>
    </w:p>
    <w:p w:rsidR="00C137D6" w:rsidRPr="00A472A0" w:rsidRDefault="00C137D6" w:rsidP="007C6296">
      <w:pPr>
        <w:pStyle w:val="body"/>
      </w:pPr>
      <w:r w:rsidRPr="00A472A0">
        <w:t xml:space="preserve">Configuration management of work products </w:t>
      </w:r>
      <w:r w:rsidR="00E3047E" w:rsidRPr="00A472A0">
        <w:t xml:space="preserve">can </w:t>
      </w:r>
      <w:r w:rsidRPr="00A472A0">
        <w:t xml:space="preserve">be performed at several levels of granularity. Configuration items can be decomposed into configuration components and configuration units. Only the term </w:t>
      </w:r>
      <w:r w:rsidRPr="00A472A0">
        <w:rPr>
          <w:rFonts w:cs="Arial"/>
        </w:rPr>
        <w:t>“</w:t>
      </w:r>
      <w:r w:rsidRPr="00A472A0">
        <w:t xml:space="preserve">configuration item” is used in this process area. Therefore, in these practices, </w:t>
      </w:r>
      <w:r w:rsidRPr="00A472A0">
        <w:rPr>
          <w:rFonts w:cs="Arial"/>
        </w:rPr>
        <w:t>“</w:t>
      </w:r>
      <w:r w:rsidRPr="00A472A0">
        <w:t xml:space="preserve">configuration item” </w:t>
      </w:r>
      <w:r w:rsidR="00D00048" w:rsidRPr="00A472A0">
        <w:t>may</w:t>
      </w:r>
      <w:r w:rsidR="00E3047E" w:rsidRPr="00A472A0">
        <w:t xml:space="preserve"> </w:t>
      </w:r>
      <w:r w:rsidRPr="00A472A0">
        <w:t xml:space="preserve">be interpreted as </w:t>
      </w:r>
      <w:r w:rsidRPr="00A472A0">
        <w:rPr>
          <w:rFonts w:cs="Arial"/>
        </w:rPr>
        <w:t>“</w:t>
      </w:r>
      <w:r w:rsidRPr="00A472A0">
        <w:t xml:space="preserve">configuration component” or “configuration unit” as appropriate. (See the definition of </w:t>
      </w:r>
      <w:r w:rsidRPr="00A472A0">
        <w:rPr>
          <w:rFonts w:cs="Arial"/>
        </w:rPr>
        <w:t>“</w:t>
      </w:r>
      <w:r w:rsidRPr="00A472A0">
        <w:t>configuration item” in the glossary.)</w:t>
      </w:r>
    </w:p>
    <w:p w:rsidR="00C137D6" w:rsidRPr="00A472A0" w:rsidRDefault="00C137D6" w:rsidP="007C6296">
      <w:pPr>
        <w:pStyle w:val="body"/>
      </w:pPr>
      <w:r w:rsidRPr="00A472A0">
        <w:t>Baselines provide a stable basis for the continuing evolution of configuration items.</w:t>
      </w:r>
    </w:p>
    <w:p w:rsidR="00C137D6" w:rsidRPr="00A472A0" w:rsidRDefault="00C137D6" w:rsidP="007C6296">
      <w:pPr>
        <w:pStyle w:val="body-border"/>
      </w:pPr>
      <w:r w:rsidRPr="00A472A0">
        <w:t>An example of a baseline is an approved description of a product that includes internally consistent versions of requirements, requirement traceability matrices, design, discipline-specific items, and end-user documentation.</w:t>
      </w:r>
    </w:p>
    <w:p w:rsidR="00C137D6" w:rsidRPr="00A472A0" w:rsidRDefault="00C137D6" w:rsidP="007C6296">
      <w:pPr>
        <w:pStyle w:val="example-break"/>
      </w:pPr>
    </w:p>
    <w:p w:rsidR="00C137D6" w:rsidRPr="00A472A0" w:rsidRDefault="00C137D6" w:rsidP="007C6296">
      <w:pPr>
        <w:pStyle w:val="body"/>
      </w:pPr>
      <w:r w:rsidRPr="00A472A0">
        <w:t xml:space="preserve">Baselines are added to the configuration management system as they are developed. Changes to baselines and the release of work products built </w:t>
      </w:r>
      <w:r w:rsidRPr="00A472A0">
        <w:lastRenderedPageBreak/>
        <w:t>from the configuration management system are systematically controlled and monitored via the configuration control, change management, and configuration auditing functions of configuration management.</w:t>
      </w:r>
    </w:p>
    <w:p w:rsidR="00C137D6" w:rsidRPr="00A472A0" w:rsidRDefault="00C137D6" w:rsidP="007C6296">
      <w:pPr>
        <w:pStyle w:val="body"/>
      </w:pPr>
      <w:r w:rsidRPr="00A472A0">
        <w:t>This process area applies not only to configuration management on projects but also to configuration management of organizational work products such as standards, procedures, reuse libraries, and other shared supporting assets.</w:t>
      </w:r>
    </w:p>
    <w:p w:rsidR="00C137D6" w:rsidRPr="00A472A0" w:rsidRDefault="00C137D6" w:rsidP="007C6296">
      <w:pPr>
        <w:pStyle w:val="body"/>
      </w:pPr>
      <w:r w:rsidRPr="00A472A0">
        <w:t>Configuration management is focused on the rigorous control of the managerial and technical aspects of work products, including the delivered product or service.</w:t>
      </w:r>
    </w:p>
    <w:p w:rsidR="00C137D6" w:rsidRPr="00A472A0" w:rsidRDefault="00C137D6" w:rsidP="007C6296">
      <w:pPr>
        <w:pStyle w:val="body"/>
      </w:pPr>
      <w:r w:rsidRPr="00A472A0">
        <w:t>This process area covers the practices for performing the configuration management function and is applicable to all work products that are placed under configuration management.</w:t>
      </w:r>
    </w:p>
    <w:p w:rsidR="00C137D6" w:rsidRPr="00A472A0" w:rsidRDefault="00C137D6" w:rsidP="007C6296">
      <w:pPr>
        <w:pStyle w:val="body"/>
      </w:pPr>
      <w:r w:rsidRPr="00A472A0">
        <w:t xml:space="preserve">For product lines, configuration management involves additional considerations due to the sharing of core assets across the products in the product line and across multiple versions of core assets and products. (See </w:t>
      </w:r>
      <w:r w:rsidR="0090745D" w:rsidRPr="00A472A0">
        <w:t xml:space="preserve">the </w:t>
      </w:r>
      <w:r w:rsidRPr="00A472A0">
        <w:t xml:space="preserve">definition of “product line” in the </w:t>
      </w:r>
      <w:r w:rsidR="0017352A" w:rsidRPr="00A472A0">
        <w:t>g</w:t>
      </w:r>
      <w:r w:rsidRPr="00A472A0">
        <w:t>lossary.)</w:t>
      </w:r>
    </w:p>
    <w:p w:rsidR="00C137D6" w:rsidRPr="00A472A0" w:rsidRDefault="00C137D6" w:rsidP="007C6296">
      <w:pPr>
        <w:pStyle w:val="body-border"/>
      </w:pPr>
      <w:r w:rsidRPr="00A472A0">
        <w:t>In Agile environments, configuration management (CM) is important because of the need to support frequent change, frequent builds (typically daily), multiple baselines, and multiple CM</w:t>
      </w:r>
      <w:r w:rsidR="00984A49" w:rsidRPr="00A472A0">
        <w:t xml:space="preserve"> </w:t>
      </w:r>
      <w:r w:rsidRPr="00A472A0">
        <w:t xml:space="preserve">supported workspaces (e.g., for individuals, teams, and even for pair-programming). Agile teams </w:t>
      </w:r>
      <w:r w:rsidR="00D00048" w:rsidRPr="00A472A0">
        <w:t>may</w:t>
      </w:r>
      <w:r w:rsidR="00E3047E" w:rsidRPr="00A472A0">
        <w:t xml:space="preserve"> </w:t>
      </w:r>
      <w:r w:rsidRPr="00A472A0">
        <w:t>get bogged down if the organization doesn’t: 1) automate CM (e.g., build scripts, status accounting, integrity checking) and 2) implement CM as a single set of standard services. At its start, an Agile team should identify the individual who will be responsible to ensure CM is implemented correctly. At the start of each iteration, CM support needs are re-confirmed. CM is carefully integrated into the rhythms of each team with a focus on minimizing team distraction to get the job done.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Project Monitoring and Control process area for more information about </w:t>
      </w:r>
      <w:r w:rsidR="00DA3940" w:rsidRPr="007A62B5">
        <w:t>monitoring the project against the plan and managing corrective action to closure</w:t>
      </w:r>
      <w:r w:rsidRPr="00A472A0">
        <w:t>.</w:t>
      </w:r>
    </w:p>
    <w:p w:rsidR="00C137D6" w:rsidRPr="00A472A0" w:rsidRDefault="00C137D6" w:rsidP="007C6296">
      <w:pPr>
        <w:pStyle w:val="reference"/>
      </w:pPr>
      <w:r w:rsidRPr="00A472A0">
        <w:t>Refer to the Project Planning process area for more information about developing a project plan.</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Establish Baselines</w:t>
      </w:r>
    </w:p>
    <w:p w:rsidR="00C137D6" w:rsidRPr="00A472A0" w:rsidRDefault="00C137D6" w:rsidP="00716334">
      <w:pPr>
        <w:pStyle w:val="H-sp-name-2"/>
        <w:keepNext/>
        <w:keepLines/>
      </w:pPr>
      <w:r w:rsidRPr="00A472A0">
        <w:t>SP 1.1</w:t>
      </w:r>
      <w:r w:rsidRPr="00A472A0">
        <w:tab/>
        <w:t>Identify Configuration Items</w:t>
      </w:r>
    </w:p>
    <w:p w:rsidR="00C137D6" w:rsidRPr="00A472A0" w:rsidRDefault="00C137D6" w:rsidP="00716334">
      <w:pPr>
        <w:pStyle w:val="H-sp-name-2"/>
        <w:keepNext/>
        <w:keepLines/>
      </w:pPr>
      <w:r w:rsidRPr="00A472A0">
        <w:t>SP 1.2</w:t>
      </w:r>
      <w:r w:rsidRPr="00A472A0">
        <w:tab/>
        <w:t>Establish a Configuration Management System</w:t>
      </w:r>
    </w:p>
    <w:p w:rsidR="00C137D6" w:rsidRPr="00A472A0" w:rsidRDefault="00C137D6" w:rsidP="00716334">
      <w:pPr>
        <w:pStyle w:val="H-sp-name-2"/>
        <w:keepNext/>
        <w:keepLines/>
      </w:pPr>
      <w:r w:rsidRPr="00A472A0">
        <w:t>SP 1.3</w:t>
      </w:r>
      <w:r w:rsidRPr="00A472A0">
        <w:tab/>
        <w:t>Create or Release Baselines</w:t>
      </w:r>
    </w:p>
    <w:p w:rsidR="00C137D6" w:rsidRPr="00A472A0" w:rsidRDefault="00C137D6" w:rsidP="00716334">
      <w:pPr>
        <w:pStyle w:val="goal-name-2"/>
      </w:pPr>
      <w:r w:rsidRPr="00A472A0">
        <w:t>SG 2 Track and Control Changes</w:t>
      </w:r>
    </w:p>
    <w:p w:rsidR="00C137D6" w:rsidRPr="00A472A0" w:rsidRDefault="00C137D6" w:rsidP="00716334">
      <w:pPr>
        <w:pStyle w:val="H-sp-name-2"/>
        <w:keepNext/>
        <w:keepLines/>
      </w:pPr>
      <w:r w:rsidRPr="00A472A0">
        <w:t>SP 2.1</w:t>
      </w:r>
      <w:r w:rsidRPr="00A472A0">
        <w:tab/>
        <w:t>Track Change Requests</w:t>
      </w:r>
    </w:p>
    <w:p w:rsidR="00C137D6" w:rsidRPr="00A472A0" w:rsidRDefault="00C137D6" w:rsidP="00716334">
      <w:pPr>
        <w:pStyle w:val="H-sp-name-2"/>
        <w:keepNext/>
        <w:keepLines/>
      </w:pPr>
      <w:r w:rsidRPr="00A472A0">
        <w:t>SP 2.2</w:t>
      </w:r>
      <w:r w:rsidRPr="00A472A0">
        <w:tab/>
        <w:t>Control Configuration Items</w:t>
      </w:r>
    </w:p>
    <w:p w:rsidR="00C137D6" w:rsidRPr="00A472A0" w:rsidRDefault="00C137D6" w:rsidP="00716334">
      <w:pPr>
        <w:pStyle w:val="goal-name-2"/>
      </w:pPr>
      <w:r w:rsidRPr="00A472A0">
        <w:t>SG 3 Establish Integrity</w:t>
      </w:r>
    </w:p>
    <w:p w:rsidR="00C137D6" w:rsidRPr="00A472A0" w:rsidRDefault="00C137D6" w:rsidP="00716334">
      <w:pPr>
        <w:pStyle w:val="H-sp-name-2"/>
        <w:keepNext/>
        <w:keepLines/>
      </w:pPr>
      <w:r w:rsidRPr="00A472A0">
        <w:t>SP 3.1</w:t>
      </w:r>
      <w:r w:rsidRPr="00A472A0">
        <w:tab/>
        <w:t>Establish Configuration Management Records</w:t>
      </w:r>
    </w:p>
    <w:p w:rsidR="00C137D6" w:rsidRPr="00A472A0" w:rsidRDefault="00C137D6" w:rsidP="00716334">
      <w:pPr>
        <w:pStyle w:val="H-sp-name-2"/>
        <w:keepNext/>
        <w:keepLines/>
      </w:pPr>
      <w:r w:rsidRPr="00A472A0">
        <w:t>SP 3.2</w:t>
      </w:r>
      <w:r w:rsidRPr="00A472A0">
        <w:tab/>
        <w:t>Perform Configuration Audits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Baselines</w:t>
      </w:r>
    </w:p>
    <w:p w:rsidR="00C137D6" w:rsidRPr="00A472A0" w:rsidRDefault="00C137D6" w:rsidP="007C6296">
      <w:pPr>
        <w:pStyle w:val="goal-statement"/>
      </w:pPr>
      <w:r w:rsidRPr="00A472A0">
        <w:t>Baselines of identified work products are established.</w:t>
      </w:r>
    </w:p>
    <w:p w:rsidR="00C137D6" w:rsidRPr="00A472A0" w:rsidRDefault="00C137D6" w:rsidP="007C6296">
      <w:pPr>
        <w:pStyle w:val="body"/>
      </w:pPr>
      <w:r w:rsidRPr="00A472A0">
        <w:t>Specific practices to establish baselines are covered by this specific goal. The specific practices under the Track and Control Changes specific goal serve to maintain the baselines. The specific practices of the Establish Integrity specific goal document and audit the integrity of the baselines.</w:t>
      </w:r>
    </w:p>
    <w:p w:rsidR="00C137D6" w:rsidRPr="00A472A0" w:rsidRDefault="00C137D6" w:rsidP="007C6296">
      <w:pPr>
        <w:pStyle w:val="H-sp-name"/>
      </w:pPr>
      <w:r w:rsidRPr="00A472A0">
        <w:t>SP 1.1</w:t>
      </w:r>
      <w:r w:rsidRPr="00A472A0">
        <w:tab/>
        <w:t>Identify Configuration Items</w:t>
      </w:r>
    </w:p>
    <w:p w:rsidR="00C137D6" w:rsidRPr="00A472A0" w:rsidRDefault="00C137D6" w:rsidP="007C6296">
      <w:pPr>
        <w:pStyle w:val="sp-statement"/>
      </w:pPr>
      <w:r w:rsidRPr="00A472A0">
        <w:t>Identify configuration items, components, and related work products to be placed under configuration management.</w:t>
      </w:r>
    </w:p>
    <w:p w:rsidR="00C137D6" w:rsidRPr="00A472A0" w:rsidRDefault="00C137D6" w:rsidP="007C6296">
      <w:pPr>
        <w:pStyle w:val="body"/>
      </w:pPr>
      <w:r w:rsidRPr="00A472A0">
        <w:t>Configuration identification is the selection and specification of the following:</w:t>
      </w:r>
    </w:p>
    <w:p w:rsidR="00C137D6" w:rsidRPr="00A472A0" w:rsidRDefault="00C137D6" w:rsidP="007C6296">
      <w:pPr>
        <w:pStyle w:val="list-bullet"/>
      </w:pPr>
      <w:r w:rsidRPr="00A472A0">
        <w:t>Products delivered to the customer</w:t>
      </w:r>
    </w:p>
    <w:p w:rsidR="00C137D6" w:rsidRPr="00A472A0" w:rsidRDefault="00C137D6" w:rsidP="007C6296">
      <w:pPr>
        <w:pStyle w:val="list-bullet"/>
      </w:pPr>
      <w:r w:rsidRPr="00A472A0">
        <w:t>Designated internal work products</w:t>
      </w:r>
    </w:p>
    <w:p w:rsidR="00C137D6" w:rsidRPr="00A472A0" w:rsidRDefault="00C137D6" w:rsidP="007C6296">
      <w:pPr>
        <w:pStyle w:val="list-bullet"/>
      </w:pPr>
      <w:r w:rsidRPr="00A472A0">
        <w:t>Acquired products</w:t>
      </w:r>
    </w:p>
    <w:p w:rsidR="00C137D6" w:rsidRPr="00A472A0" w:rsidRDefault="00C137D6" w:rsidP="007C6296">
      <w:pPr>
        <w:pStyle w:val="list-bullet"/>
      </w:pPr>
      <w:r w:rsidRPr="00A472A0">
        <w:t>Tools and other capital assets of the project’s work environment</w:t>
      </w:r>
    </w:p>
    <w:p w:rsidR="00C137D6" w:rsidRPr="00A472A0" w:rsidRDefault="00C137D6" w:rsidP="007C6296">
      <w:pPr>
        <w:pStyle w:val="list-bullet"/>
      </w:pPr>
      <w:r w:rsidRPr="00A472A0">
        <w:t>Other items used in creating and describing these work products</w:t>
      </w:r>
    </w:p>
    <w:p w:rsidR="00C137D6" w:rsidRPr="00A472A0" w:rsidRDefault="00C137D6" w:rsidP="007C6296">
      <w:pPr>
        <w:pStyle w:val="body"/>
      </w:pPr>
      <w:r w:rsidRPr="00A472A0">
        <w:t xml:space="preserve">Configuration items </w:t>
      </w:r>
      <w:r w:rsidR="00E3047E" w:rsidRPr="00A472A0">
        <w:t xml:space="preserve">can </w:t>
      </w:r>
      <w:r w:rsidRPr="00A472A0">
        <w:t xml:space="preserve">include hardware, equipment, and tangible assets as well as software and documentation. Documentation </w:t>
      </w:r>
      <w:r w:rsidR="00E3047E" w:rsidRPr="00A472A0">
        <w:t xml:space="preserve">can </w:t>
      </w:r>
      <w:r w:rsidRPr="00A472A0">
        <w:t xml:space="preserve">include requirements specifications and interface documents. Other documents that serve to identify the configuration of the product or service, such as test results, </w:t>
      </w:r>
      <w:r w:rsidR="00D00048" w:rsidRPr="00A472A0">
        <w:t>may</w:t>
      </w:r>
      <w:r w:rsidR="00E3047E" w:rsidRPr="00A472A0">
        <w:t xml:space="preserve"> </w:t>
      </w:r>
      <w:r w:rsidRPr="00A472A0">
        <w:t>also be included.</w:t>
      </w:r>
    </w:p>
    <w:p w:rsidR="00C137D6" w:rsidRPr="00A472A0" w:rsidRDefault="00C137D6" w:rsidP="007C6296">
      <w:pPr>
        <w:pStyle w:val="body"/>
      </w:pPr>
      <w:r w:rsidRPr="00A472A0">
        <w:t xml:space="preserve">A </w:t>
      </w:r>
      <w:r w:rsidRPr="00A472A0">
        <w:rPr>
          <w:rFonts w:cs="Arial"/>
        </w:rPr>
        <w:t>“</w:t>
      </w:r>
      <w:r w:rsidRPr="00A472A0">
        <w:t xml:space="preserve">configuration item” is an entity designated for configuration management, which </w:t>
      </w:r>
      <w:r w:rsidR="00D00048" w:rsidRPr="00A472A0">
        <w:t>may</w:t>
      </w:r>
      <w:r w:rsidR="00E3047E" w:rsidRPr="00A472A0">
        <w:t xml:space="preserve"> </w:t>
      </w:r>
      <w:r w:rsidRPr="00A472A0">
        <w:t>consist of multiple related work products that form a baseline. This logical grouping provides ease of identification and controlled access. The selection of work products for configuration management should be based on criteria established during planning.</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Identified configuration items</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Select configuration items and work products that compose them based on documented criteria.</w:t>
      </w:r>
    </w:p>
    <w:p w:rsidR="00C137D6" w:rsidRPr="00A472A0" w:rsidRDefault="00C137D6" w:rsidP="007C6296">
      <w:pPr>
        <w:pStyle w:val="subp-cont-border"/>
      </w:pPr>
      <w:r w:rsidRPr="00A472A0">
        <w:t>Example criteria for selecting configuration items at the appropriate work</w:t>
      </w:r>
      <w:r w:rsidR="00984A49" w:rsidRPr="00A472A0">
        <w:t xml:space="preserve"> </w:t>
      </w:r>
      <w:r w:rsidRPr="00A472A0">
        <w:t>product level include the following:</w:t>
      </w:r>
    </w:p>
    <w:p w:rsidR="00C137D6" w:rsidRPr="00A472A0" w:rsidRDefault="00C137D6" w:rsidP="007C6296">
      <w:pPr>
        <w:pStyle w:val="list-bullet-level-2-border"/>
      </w:pPr>
      <w:r w:rsidRPr="00A472A0">
        <w:t xml:space="preserve">Work products that </w:t>
      </w:r>
      <w:r w:rsidR="00E3047E" w:rsidRPr="00A472A0">
        <w:t xml:space="preserve">can </w:t>
      </w:r>
      <w:r w:rsidRPr="00A472A0">
        <w:t>be used by two or more groups</w:t>
      </w:r>
    </w:p>
    <w:p w:rsidR="00C137D6" w:rsidRPr="00A472A0" w:rsidRDefault="00C137D6" w:rsidP="007C6296">
      <w:pPr>
        <w:pStyle w:val="list-bullet-level-2-border"/>
      </w:pPr>
      <w:r w:rsidRPr="00A472A0">
        <w:t>Work products that are expected to change over time either because of errors or changes in requirements</w:t>
      </w:r>
    </w:p>
    <w:p w:rsidR="00C137D6" w:rsidRPr="00A472A0" w:rsidRDefault="00C137D6" w:rsidP="007C6296">
      <w:pPr>
        <w:pStyle w:val="list-bullet-level-2-border"/>
      </w:pPr>
      <w:r w:rsidRPr="00A472A0">
        <w:t>Work products that are dependent on each other (i.e., a change in one mandates a change in the others)</w:t>
      </w:r>
    </w:p>
    <w:p w:rsidR="00C137D6" w:rsidRPr="00A472A0" w:rsidRDefault="00C137D6" w:rsidP="007C6296">
      <w:pPr>
        <w:pStyle w:val="list-bullet-level-2-border"/>
      </w:pPr>
      <w:r w:rsidRPr="00A472A0">
        <w:t>Work products critical to project success</w:t>
      </w:r>
    </w:p>
    <w:p w:rsidR="00C137D6" w:rsidRPr="00A472A0" w:rsidRDefault="00C137D6" w:rsidP="007C6296">
      <w:pPr>
        <w:pStyle w:val="example-break"/>
      </w:pPr>
    </w:p>
    <w:p w:rsidR="00C137D6" w:rsidRPr="00A472A0" w:rsidRDefault="00C137D6" w:rsidP="007C6296">
      <w:pPr>
        <w:pStyle w:val="subp-cont-border"/>
      </w:pPr>
      <w:r w:rsidRPr="00A472A0">
        <w:t xml:space="preserve">Examples of work products that </w:t>
      </w:r>
      <w:r w:rsidR="00D00048" w:rsidRPr="00A472A0">
        <w:t>may</w:t>
      </w:r>
      <w:r w:rsidR="00CD14DC" w:rsidRPr="00A472A0">
        <w:t xml:space="preserve"> </w:t>
      </w:r>
      <w:r w:rsidRPr="00A472A0">
        <w:t>be part of a configuration item include the following:</w:t>
      </w:r>
    </w:p>
    <w:p w:rsidR="00C137D6" w:rsidRPr="00A472A0" w:rsidRDefault="00C137D6" w:rsidP="007C6296">
      <w:pPr>
        <w:pStyle w:val="list-bullet-level-2-border"/>
      </w:pPr>
      <w:r w:rsidRPr="00A472A0">
        <w:t>Design</w:t>
      </w:r>
    </w:p>
    <w:p w:rsidR="00C137D6" w:rsidRPr="00A472A0" w:rsidRDefault="00C137D6" w:rsidP="007C6296">
      <w:pPr>
        <w:pStyle w:val="list-bullet-level-2-border"/>
      </w:pPr>
      <w:r w:rsidRPr="00A472A0">
        <w:t>Test plans and procedures</w:t>
      </w:r>
    </w:p>
    <w:p w:rsidR="00C137D6" w:rsidRPr="00A472A0" w:rsidRDefault="00C137D6" w:rsidP="007C6296">
      <w:pPr>
        <w:pStyle w:val="list-bullet-level-2-border"/>
      </w:pPr>
      <w:r w:rsidRPr="00A472A0">
        <w:t>Test results</w:t>
      </w:r>
    </w:p>
    <w:p w:rsidR="00C137D6" w:rsidRPr="00A472A0" w:rsidRDefault="00C137D6" w:rsidP="007C6296">
      <w:pPr>
        <w:pStyle w:val="list-bullet-level-2-border"/>
      </w:pPr>
      <w:r w:rsidRPr="00A472A0">
        <w:t>Interface descriptions</w:t>
      </w:r>
    </w:p>
    <w:p w:rsidR="00C137D6" w:rsidRPr="00A472A0" w:rsidRDefault="00C137D6" w:rsidP="007C6296">
      <w:pPr>
        <w:pStyle w:val="list-bullet-level-2-border"/>
      </w:pPr>
      <w:r w:rsidRPr="00A472A0">
        <w:t>Drawings</w:t>
      </w:r>
    </w:p>
    <w:p w:rsidR="00C137D6" w:rsidRPr="00A472A0" w:rsidRDefault="00C137D6" w:rsidP="007C6296">
      <w:pPr>
        <w:pStyle w:val="list-bullet-level-2-border"/>
      </w:pPr>
      <w:r w:rsidRPr="00A472A0">
        <w:t>Source code</w:t>
      </w:r>
    </w:p>
    <w:p w:rsidR="00C137D6" w:rsidRPr="00A472A0" w:rsidRDefault="00C137D6" w:rsidP="007C6296">
      <w:pPr>
        <w:pStyle w:val="list-bullet-level-2-border"/>
      </w:pPr>
      <w:r w:rsidRPr="00A472A0">
        <w:t>User stories or story cards</w:t>
      </w:r>
    </w:p>
    <w:p w:rsidR="00C137D6" w:rsidRPr="00A472A0" w:rsidRDefault="00C137D6" w:rsidP="007C6296">
      <w:pPr>
        <w:pStyle w:val="list-bullet-level-2-border"/>
      </w:pPr>
      <w:r w:rsidRPr="00A472A0">
        <w:t>The declared business case, logic, or value</w:t>
      </w:r>
    </w:p>
    <w:p w:rsidR="00C137D6" w:rsidRPr="00A472A0" w:rsidRDefault="00C137D6" w:rsidP="007C6296">
      <w:pPr>
        <w:pStyle w:val="list-bullet-level-2-border"/>
      </w:pPr>
      <w:r w:rsidRPr="00A472A0">
        <w:t>Tools (e.g., compilers)</w:t>
      </w:r>
    </w:p>
    <w:p w:rsidR="00C137D6" w:rsidRPr="00A472A0" w:rsidRDefault="00C137D6" w:rsidP="007C6296">
      <w:pPr>
        <w:pStyle w:val="list-bullet-level-2-border"/>
      </w:pPr>
      <w:r w:rsidRPr="00A472A0">
        <w:t>Process descriptions</w:t>
      </w:r>
    </w:p>
    <w:p w:rsidR="00C137D6" w:rsidRPr="00A472A0" w:rsidRDefault="00C137D6" w:rsidP="007C6296">
      <w:pPr>
        <w:pStyle w:val="list-bullet-level-2-border"/>
      </w:pPr>
      <w:r w:rsidRPr="00A472A0">
        <w:t>Requirements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Assign unique identifiers to configuration items.</w:t>
      </w:r>
    </w:p>
    <w:p w:rsidR="00C137D6" w:rsidRPr="00A472A0" w:rsidRDefault="00C137D6" w:rsidP="007C6296">
      <w:pPr>
        <w:pStyle w:val="subp-statement"/>
      </w:pPr>
      <w:r w:rsidRPr="00A472A0">
        <w:t>3.</w:t>
      </w:r>
      <w:r w:rsidRPr="00A472A0">
        <w:tab/>
        <w:t>Specify the important characteristics of each configuration item.</w:t>
      </w:r>
    </w:p>
    <w:p w:rsidR="00C137D6" w:rsidRPr="00A472A0" w:rsidRDefault="00C137D6" w:rsidP="007C6296">
      <w:pPr>
        <w:pStyle w:val="subp-cont-border"/>
      </w:pPr>
      <w:r w:rsidRPr="00A472A0">
        <w:t>Example characteristics of configuration items include author, document or file type, programming language for software code files, minimum marketable features, and the purpose the configuration item serves.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Specify when each configuration item is placed under configuration management.</w:t>
      </w:r>
    </w:p>
    <w:p w:rsidR="00C137D6" w:rsidRPr="00A472A0" w:rsidRDefault="00C137D6" w:rsidP="007C6296">
      <w:pPr>
        <w:pStyle w:val="subp-cont-border"/>
      </w:pPr>
      <w:r w:rsidRPr="00A472A0">
        <w:t>Example criteria for determining when to place work products under configuration management include the following:</w:t>
      </w:r>
    </w:p>
    <w:p w:rsidR="00C137D6" w:rsidRPr="00A472A0" w:rsidRDefault="00C137D6" w:rsidP="007C6296">
      <w:pPr>
        <w:pStyle w:val="list-bullet-level-2-border"/>
      </w:pPr>
      <w:r w:rsidRPr="00A472A0">
        <w:t>When the work product is ready for test</w:t>
      </w:r>
    </w:p>
    <w:p w:rsidR="00C137D6" w:rsidRPr="00A472A0" w:rsidRDefault="00C137D6" w:rsidP="007C6296">
      <w:pPr>
        <w:pStyle w:val="list-bullet-level-2-border"/>
      </w:pPr>
      <w:r w:rsidRPr="00A472A0">
        <w:t>Stage of the project lifecycle</w:t>
      </w:r>
    </w:p>
    <w:p w:rsidR="00C137D6" w:rsidRPr="00A472A0" w:rsidRDefault="00C137D6" w:rsidP="007C6296">
      <w:pPr>
        <w:pStyle w:val="list-bullet-level-2-border"/>
      </w:pPr>
      <w:r w:rsidRPr="00A472A0">
        <w:t>Degree of control desired on the work product</w:t>
      </w:r>
    </w:p>
    <w:p w:rsidR="00C137D6" w:rsidRPr="00A472A0" w:rsidRDefault="00C137D6" w:rsidP="007C6296">
      <w:pPr>
        <w:pStyle w:val="list-bullet-level-2-border"/>
      </w:pPr>
      <w:r w:rsidRPr="00A472A0">
        <w:t>Cost and schedule limitations</w:t>
      </w:r>
    </w:p>
    <w:p w:rsidR="00C137D6" w:rsidRPr="00A472A0" w:rsidRDefault="00C137D6" w:rsidP="007C6296">
      <w:pPr>
        <w:pStyle w:val="list-bullet-level-2-border"/>
      </w:pPr>
      <w:r w:rsidRPr="00A472A0">
        <w:t>Stakeholder requirements</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Identify the owner responsible for each configuration item.</w:t>
      </w:r>
    </w:p>
    <w:p w:rsidR="00C137D6" w:rsidRPr="00A472A0" w:rsidRDefault="00C137D6" w:rsidP="007C6296">
      <w:pPr>
        <w:pStyle w:val="subp-statement"/>
      </w:pPr>
      <w:r w:rsidRPr="00A472A0">
        <w:lastRenderedPageBreak/>
        <w:t>6.</w:t>
      </w:r>
      <w:r w:rsidRPr="00A472A0">
        <w:tab/>
        <w:t>Specify relationships among configuration items.</w:t>
      </w:r>
    </w:p>
    <w:p w:rsidR="00C137D6" w:rsidRPr="00A472A0" w:rsidRDefault="00C137D6" w:rsidP="007C6296">
      <w:pPr>
        <w:pStyle w:val="subp-cont"/>
      </w:pPr>
      <w:r w:rsidRPr="00A472A0">
        <w:t>Incorporating the types of relationships (e.g., parent-child, dependency) that exist among configuration items into the configuration management structure (e.g., configuration management database) assists in managing the effects and impacts of changes.</w:t>
      </w:r>
    </w:p>
    <w:p w:rsidR="00C137D6" w:rsidRPr="00A472A0" w:rsidRDefault="00C137D6" w:rsidP="007C6296">
      <w:pPr>
        <w:pStyle w:val="H-sp-name"/>
      </w:pPr>
      <w:r w:rsidRPr="00A472A0">
        <w:t>SP 1.2</w:t>
      </w:r>
      <w:r w:rsidRPr="00A472A0">
        <w:tab/>
        <w:t>Establish a Configuration Management System</w:t>
      </w:r>
    </w:p>
    <w:p w:rsidR="00C137D6" w:rsidRPr="00A472A0" w:rsidRDefault="00C137D6" w:rsidP="007C6296">
      <w:pPr>
        <w:pStyle w:val="sp-statement"/>
      </w:pPr>
      <w:r w:rsidRPr="00A472A0">
        <w:t>Establish and maintain a configuration management and change management system for controlling work products.</w:t>
      </w:r>
    </w:p>
    <w:p w:rsidR="00C137D6" w:rsidRPr="00A472A0" w:rsidRDefault="00C137D6" w:rsidP="007C6296">
      <w:pPr>
        <w:pStyle w:val="body"/>
      </w:pPr>
      <w:r w:rsidRPr="00A472A0">
        <w:t xml:space="preserve">A configuration management system includes the storage media, procedures, and tools for accessing the system. A configuration management system </w:t>
      </w:r>
      <w:r w:rsidR="00CD14DC" w:rsidRPr="00A472A0">
        <w:t xml:space="preserve">can </w:t>
      </w:r>
      <w:r w:rsidRPr="00A472A0">
        <w:t>consist of multiple subsystems with different implementations that are appropriate for each configuration management environment.</w:t>
      </w:r>
    </w:p>
    <w:p w:rsidR="00C137D6" w:rsidRPr="00A472A0" w:rsidRDefault="00C137D6" w:rsidP="007C6296">
      <w:pPr>
        <w:pStyle w:val="body"/>
      </w:pPr>
      <w:r w:rsidRPr="00A472A0">
        <w:t>A change management system includes the storage media, procedures, and tools for recording and accessing change requests.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Configuration management system with controlled work products</w:t>
      </w:r>
    </w:p>
    <w:p w:rsidR="00C137D6" w:rsidRPr="00A472A0" w:rsidRDefault="00C137D6" w:rsidP="007C6296">
      <w:pPr>
        <w:pStyle w:val="workproduct-statement"/>
      </w:pPr>
      <w:r w:rsidRPr="00A472A0">
        <w:t>2.</w:t>
      </w:r>
      <w:r w:rsidRPr="00A472A0">
        <w:tab/>
        <w:t>Configuration management system access control procedures</w:t>
      </w:r>
    </w:p>
    <w:p w:rsidR="00C137D6" w:rsidRPr="00A472A0" w:rsidRDefault="00C137D6" w:rsidP="007C6296">
      <w:pPr>
        <w:pStyle w:val="workproduct-statement"/>
      </w:pPr>
      <w:r w:rsidRPr="00A472A0">
        <w:t>3.</w:t>
      </w:r>
      <w:r w:rsidRPr="00A472A0">
        <w:tab/>
        <w:t>Change request database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a mechanism to manage multiple levels of control.</w:t>
      </w:r>
    </w:p>
    <w:p w:rsidR="00C137D6" w:rsidRPr="00A472A0" w:rsidRDefault="00C137D6" w:rsidP="007C6296">
      <w:pPr>
        <w:pStyle w:val="subp-cont"/>
      </w:pPr>
      <w:r w:rsidRPr="00A472A0">
        <w:t xml:space="preserve">The level of control is typically selected based on project objectives, risk, and resources. Control levels </w:t>
      </w:r>
      <w:r w:rsidR="00CD14DC" w:rsidRPr="00A472A0">
        <w:t xml:space="preserve">can </w:t>
      </w:r>
      <w:r w:rsidRPr="00A472A0">
        <w:t>vary in relation to the project lifecycle, type of system under development, and specific project requirements.</w:t>
      </w:r>
    </w:p>
    <w:p w:rsidR="00C137D6" w:rsidRPr="00A472A0" w:rsidRDefault="00C137D6" w:rsidP="007C6296">
      <w:pPr>
        <w:pStyle w:val="subp-cont-border"/>
      </w:pPr>
      <w:r w:rsidRPr="00A472A0">
        <w:t>Example levels of control include the following:</w:t>
      </w:r>
    </w:p>
    <w:p w:rsidR="00C137D6" w:rsidRPr="00A472A0" w:rsidRDefault="00C137D6" w:rsidP="007C6296">
      <w:pPr>
        <w:pStyle w:val="list-bullet-level-2-border"/>
      </w:pPr>
      <w:r w:rsidRPr="00A472A0">
        <w:t>Uncontrolled: Anyone can make changes.</w:t>
      </w:r>
    </w:p>
    <w:p w:rsidR="00C137D6" w:rsidRPr="00A472A0" w:rsidRDefault="00C137D6" w:rsidP="007C6296">
      <w:pPr>
        <w:pStyle w:val="list-bullet-level-2-border"/>
      </w:pPr>
      <w:r w:rsidRPr="00A472A0">
        <w:t>Work-in-progress: Authors control changes.</w:t>
      </w:r>
    </w:p>
    <w:p w:rsidR="00C137D6" w:rsidRPr="00A472A0" w:rsidRDefault="00C137D6" w:rsidP="007C6296">
      <w:pPr>
        <w:pStyle w:val="list-bullet-level-2-border"/>
      </w:pPr>
      <w:r w:rsidRPr="00A472A0">
        <w:t>Released: A designated authority authorizes and controls changes and relevant stakeholders are notified when changes are made.</w:t>
      </w:r>
    </w:p>
    <w:p w:rsidR="00C137D6" w:rsidRPr="00A472A0" w:rsidRDefault="00C137D6" w:rsidP="007C6296">
      <w:pPr>
        <w:pStyle w:val="example-break"/>
      </w:pPr>
    </w:p>
    <w:p w:rsidR="00C137D6" w:rsidRPr="00A472A0" w:rsidRDefault="00C137D6" w:rsidP="007C6296">
      <w:pPr>
        <w:pStyle w:val="subp-cont"/>
      </w:pPr>
      <w:r w:rsidRPr="00A472A0">
        <w:t>Levels of control can range from informal control that simply tracks changes made when configuration items are being developed to formal configuration control using baselines that can only be changed as part of a formal configuration management process.</w:t>
      </w:r>
    </w:p>
    <w:p w:rsidR="00C137D6" w:rsidRPr="00A472A0" w:rsidRDefault="00C137D6" w:rsidP="007C6296">
      <w:pPr>
        <w:pStyle w:val="subp-statement"/>
      </w:pPr>
      <w:r w:rsidRPr="00A472A0">
        <w:t>2.</w:t>
      </w:r>
      <w:r w:rsidRPr="00A472A0">
        <w:tab/>
        <w:t>Provide access control to ensure authorized access to the configuration management system.</w:t>
      </w:r>
    </w:p>
    <w:p w:rsidR="00C137D6" w:rsidRPr="00A472A0" w:rsidRDefault="00C137D6" w:rsidP="007C6296">
      <w:pPr>
        <w:pStyle w:val="subp-statement"/>
      </w:pPr>
      <w:r w:rsidRPr="00A472A0">
        <w:t>3.</w:t>
      </w:r>
      <w:r w:rsidRPr="00A472A0">
        <w:tab/>
        <w:t>Store and retrieve configuration items in a configuration management system.</w:t>
      </w:r>
    </w:p>
    <w:p w:rsidR="00C137D6" w:rsidRPr="00A472A0" w:rsidRDefault="00C137D6" w:rsidP="007C6296">
      <w:pPr>
        <w:pStyle w:val="subp-statement"/>
      </w:pPr>
      <w:r w:rsidRPr="00A472A0">
        <w:t>4.</w:t>
      </w:r>
      <w:r w:rsidRPr="00A472A0">
        <w:tab/>
        <w:t>Share and transfer configuration items between control levels in the configuration management system.</w:t>
      </w:r>
    </w:p>
    <w:p w:rsidR="00C137D6" w:rsidRPr="00A472A0" w:rsidRDefault="00C137D6" w:rsidP="007C6296">
      <w:pPr>
        <w:pStyle w:val="subp-statement"/>
      </w:pPr>
      <w:r w:rsidRPr="00A472A0">
        <w:lastRenderedPageBreak/>
        <w:t>5.</w:t>
      </w:r>
      <w:r w:rsidRPr="00A472A0">
        <w:tab/>
        <w:t>Store and recover archived versions of configuration items.</w:t>
      </w:r>
    </w:p>
    <w:p w:rsidR="00C137D6" w:rsidRPr="00A472A0" w:rsidRDefault="00C137D6" w:rsidP="007C6296">
      <w:pPr>
        <w:pStyle w:val="subp-statement"/>
      </w:pPr>
      <w:r w:rsidRPr="00A472A0">
        <w:t>6.</w:t>
      </w:r>
      <w:r w:rsidRPr="00A472A0">
        <w:tab/>
        <w:t>Store, update, and retrieve configuration management records.</w:t>
      </w:r>
    </w:p>
    <w:p w:rsidR="00C137D6" w:rsidRPr="00A472A0" w:rsidRDefault="00C137D6" w:rsidP="007C6296">
      <w:pPr>
        <w:pStyle w:val="subp-statement"/>
      </w:pPr>
      <w:r w:rsidRPr="00A472A0">
        <w:t>7.</w:t>
      </w:r>
      <w:r w:rsidRPr="00A472A0">
        <w:tab/>
        <w:t>Create configuration management reports from the configuration management system.</w:t>
      </w:r>
    </w:p>
    <w:p w:rsidR="00C137D6" w:rsidRPr="00A472A0" w:rsidRDefault="00C137D6" w:rsidP="007C6296">
      <w:pPr>
        <w:pStyle w:val="subp-statement"/>
      </w:pPr>
      <w:r w:rsidRPr="00A472A0">
        <w:t>8.</w:t>
      </w:r>
      <w:r w:rsidRPr="00A472A0">
        <w:tab/>
        <w:t>Preserve the contents of the configuration management system.</w:t>
      </w:r>
    </w:p>
    <w:p w:rsidR="00C137D6" w:rsidRPr="00A472A0" w:rsidRDefault="00C137D6" w:rsidP="007C6296">
      <w:pPr>
        <w:pStyle w:val="subp-cont-border"/>
      </w:pPr>
      <w:r w:rsidRPr="00A472A0">
        <w:t>Examples of preservation functions of the configuration management system include the following:</w:t>
      </w:r>
    </w:p>
    <w:p w:rsidR="00C137D6" w:rsidRPr="00A472A0" w:rsidRDefault="00C137D6" w:rsidP="007C6296">
      <w:pPr>
        <w:pStyle w:val="list-bullet-level-2-border"/>
      </w:pPr>
      <w:r w:rsidRPr="00A472A0">
        <w:t>Backup and restoration of configuration management files</w:t>
      </w:r>
    </w:p>
    <w:p w:rsidR="00C137D6" w:rsidRPr="00A472A0" w:rsidRDefault="00C137D6" w:rsidP="007C6296">
      <w:pPr>
        <w:pStyle w:val="list-bullet-level-2-border"/>
      </w:pPr>
      <w:r w:rsidRPr="00A472A0">
        <w:t>Archive of configuration management files</w:t>
      </w:r>
    </w:p>
    <w:p w:rsidR="00C137D6" w:rsidRPr="00A472A0" w:rsidRDefault="00C137D6" w:rsidP="007C6296">
      <w:pPr>
        <w:pStyle w:val="list-bullet-level-2-border"/>
      </w:pPr>
      <w:r w:rsidRPr="00A472A0">
        <w:t>Recovery from configuration management errors</w:t>
      </w:r>
    </w:p>
    <w:p w:rsidR="00C137D6" w:rsidRPr="00A472A0" w:rsidRDefault="00C137D6" w:rsidP="007C6296">
      <w:pPr>
        <w:pStyle w:val="example-break"/>
      </w:pPr>
    </w:p>
    <w:p w:rsidR="00C137D6" w:rsidRPr="00A472A0" w:rsidRDefault="00C137D6" w:rsidP="007C6296">
      <w:pPr>
        <w:pStyle w:val="subp-statement"/>
      </w:pPr>
      <w:r w:rsidRPr="00A472A0">
        <w:t>9.</w:t>
      </w:r>
      <w:r w:rsidRPr="00A472A0">
        <w:tab/>
        <w:t>Revise the configuration management structure as necessary.</w:t>
      </w:r>
    </w:p>
    <w:p w:rsidR="00C137D6" w:rsidRPr="00A472A0" w:rsidRDefault="00C137D6" w:rsidP="007C6296">
      <w:pPr>
        <w:pStyle w:val="H-sp-name"/>
      </w:pPr>
      <w:r w:rsidRPr="00A472A0">
        <w:t>SP 1.3</w:t>
      </w:r>
      <w:r w:rsidRPr="00A472A0">
        <w:tab/>
        <w:t>Create or Release Baselines</w:t>
      </w:r>
    </w:p>
    <w:p w:rsidR="00C137D6" w:rsidRPr="00A472A0" w:rsidRDefault="00C137D6" w:rsidP="007C6296">
      <w:pPr>
        <w:pStyle w:val="sp-statement"/>
      </w:pPr>
      <w:r w:rsidRPr="00A472A0">
        <w:t>Create or release baselines for internal use and for delivery to the customer.</w:t>
      </w:r>
    </w:p>
    <w:p w:rsidR="00C137D6" w:rsidRPr="00A472A0" w:rsidRDefault="00C137D6" w:rsidP="007C6296">
      <w:pPr>
        <w:pStyle w:val="body"/>
      </w:pPr>
      <w:r w:rsidRPr="00A472A0">
        <w:t>A baseline is represented by the assignment of an identifier to a configuration item or a collection of configuration items and associated entities at a distinct point in time.</w:t>
      </w:r>
      <w:r w:rsidR="009C3D8F" w:rsidRPr="00A472A0">
        <w:t xml:space="preserve"> </w:t>
      </w:r>
      <w:r w:rsidRPr="00A472A0">
        <w:t xml:space="preserve">As a product or service evolves, multiple baselines </w:t>
      </w:r>
      <w:r w:rsidR="00CD14DC" w:rsidRPr="00A472A0">
        <w:t xml:space="preserve">can </w:t>
      </w:r>
      <w:r w:rsidRPr="00A472A0">
        <w:t>be used to control development and testing.</w:t>
      </w:r>
      <w:r w:rsidR="002E5E44" w:rsidRPr="00A472A0">
        <w:t xml:space="preserve"> (See the definition of “baseline” in the glossary.)</w:t>
      </w:r>
    </w:p>
    <w:p w:rsidR="00C137D6" w:rsidRPr="00A472A0" w:rsidRDefault="00C137D6" w:rsidP="007C6296">
      <w:pPr>
        <w:pStyle w:val="body"/>
      </w:pPr>
      <w:r w:rsidRPr="00A472A0">
        <w:t>Hardware products as well as software and documentation should also be included in baselines for infrastructure related configurations (e.g., software, hardware) and in preparation for system tests that include interfacing hardware and software.</w:t>
      </w:r>
    </w:p>
    <w:p w:rsidR="00C137D6" w:rsidRPr="00A472A0" w:rsidRDefault="001E6626" w:rsidP="007C6296">
      <w:pPr>
        <w:pStyle w:val="body"/>
      </w:pPr>
      <w:r w:rsidRPr="00A472A0">
        <w:t>O</w:t>
      </w:r>
      <w:r w:rsidR="00C137D6" w:rsidRPr="00A472A0">
        <w:t>ne common set of baselines includes the system</w:t>
      </w:r>
      <w:r w:rsidR="00984A49" w:rsidRPr="00A472A0">
        <w:t xml:space="preserve"> </w:t>
      </w:r>
      <w:r w:rsidR="00C137D6" w:rsidRPr="00A472A0">
        <w:t>level requirements, system</w:t>
      </w:r>
      <w:r w:rsidR="00984A49" w:rsidRPr="00A472A0">
        <w:t xml:space="preserve"> </w:t>
      </w:r>
      <w:r w:rsidR="00C137D6" w:rsidRPr="00A472A0">
        <w:t>element</w:t>
      </w:r>
      <w:r w:rsidR="00984A49" w:rsidRPr="00A472A0">
        <w:t xml:space="preserve"> </w:t>
      </w:r>
      <w:r w:rsidR="00C137D6" w:rsidRPr="00A472A0">
        <w:t>level design requirements, and the product definition at the end of development/beginning of production. These</w:t>
      </w:r>
      <w:r w:rsidR="00B76C4A" w:rsidRPr="00A472A0">
        <w:t xml:space="preserve"> baselines</w:t>
      </w:r>
      <w:r w:rsidR="00C137D6" w:rsidRPr="00A472A0">
        <w:t xml:space="preserve"> are typically referred to </w:t>
      </w:r>
      <w:r w:rsidR="00E1666A" w:rsidRPr="00A472A0">
        <w:t xml:space="preserve">respectively </w:t>
      </w:r>
      <w:r w:rsidR="00C137D6" w:rsidRPr="00A472A0">
        <w:t>as the “functional baseline,” “allocated baseline,” and “product baseline.”</w:t>
      </w:r>
    </w:p>
    <w:p w:rsidR="00C137D6" w:rsidRPr="00A472A0" w:rsidRDefault="001E6626" w:rsidP="007C6296">
      <w:pPr>
        <w:pStyle w:val="body"/>
      </w:pPr>
      <w:r w:rsidRPr="00A472A0">
        <w:t>A</w:t>
      </w:r>
      <w:r w:rsidR="00C137D6" w:rsidRPr="00A472A0">
        <w:t xml:space="preserve"> software baseline can be a set of requirements, design, source code files and the associated executable code, build files, and user documentation (associated entities) that have been assigned a unique identifier.</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Baselines</w:t>
      </w:r>
    </w:p>
    <w:p w:rsidR="00C137D6" w:rsidRPr="00A472A0" w:rsidRDefault="00C137D6" w:rsidP="007C6296">
      <w:pPr>
        <w:pStyle w:val="workproduct-statement"/>
      </w:pPr>
      <w:r w:rsidRPr="00A472A0">
        <w:t>2.</w:t>
      </w:r>
      <w:r w:rsidRPr="00A472A0">
        <w:tab/>
        <w:t>Description of baselines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Obtain authorization from the CCB before creating or releasing baselines of configuration items.</w:t>
      </w:r>
    </w:p>
    <w:p w:rsidR="00C137D6" w:rsidRPr="00A472A0" w:rsidRDefault="00C137D6" w:rsidP="007C6296">
      <w:pPr>
        <w:pStyle w:val="subp-statement"/>
      </w:pPr>
      <w:r w:rsidRPr="00A472A0">
        <w:t>2.</w:t>
      </w:r>
      <w:r w:rsidRPr="00A472A0">
        <w:tab/>
        <w:t>Create or release baselines only from configuration items in the configuration management system.</w:t>
      </w:r>
    </w:p>
    <w:p w:rsidR="00C137D6" w:rsidRPr="00A472A0" w:rsidRDefault="00C137D6" w:rsidP="007C6296">
      <w:pPr>
        <w:pStyle w:val="subp-statement"/>
      </w:pPr>
      <w:r w:rsidRPr="00A472A0">
        <w:lastRenderedPageBreak/>
        <w:t>3.</w:t>
      </w:r>
      <w:r w:rsidRPr="00A472A0">
        <w:tab/>
        <w:t>Document the set of configuration items that are contained in a baseline.</w:t>
      </w:r>
    </w:p>
    <w:p w:rsidR="00C137D6" w:rsidRPr="00A472A0" w:rsidRDefault="00C137D6" w:rsidP="007C6296">
      <w:pPr>
        <w:pStyle w:val="subp-statement"/>
      </w:pPr>
      <w:r w:rsidRPr="00A472A0">
        <w:t>4.</w:t>
      </w:r>
      <w:r w:rsidRPr="00A472A0">
        <w:tab/>
        <w:t>Make the current set of baselines readily available.</w:t>
      </w:r>
    </w:p>
    <w:p w:rsidR="00C137D6" w:rsidRPr="00A472A0" w:rsidRDefault="00C137D6" w:rsidP="007C6296">
      <w:pPr>
        <w:pStyle w:val="goal-name"/>
      </w:pPr>
      <w:r w:rsidRPr="00A472A0">
        <w:t>SG 2</w:t>
      </w:r>
      <w:r w:rsidRPr="00A472A0">
        <w:tab/>
        <w:t>Track and Control Changes</w:t>
      </w:r>
    </w:p>
    <w:p w:rsidR="00C137D6" w:rsidRPr="00A472A0" w:rsidRDefault="00C137D6" w:rsidP="007C6296">
      <w:pPr>
        <w:pStyle w:val="goal-statement"/>
      </w:pPr>
      <w:r w:rsidRPr="00A472A0">
        <w:t>Changes to the work products under configuration management are tracked and controlled.</w:t>
      </w:r>
    </w:p>
    <w:p w:rsidR="00C137D6" w:rsidRPr="00A472A0" w:rsidRDefault="00C137D6" w:rsidP="007C6296">
      <w:pPr>
        <w:pStyle w:val="body"/>
      </w:pPr>
      <w:r w:rsidRPr="00A472A0">
        <w:t>The specific practices under this specific goal serve to maintain baselines after they are established by specific practices under the Establish Baselines specific goal.</w:t>
      </w:r>
    </w:p>
    <w:p w:rsidR="00C137D6" w:rsidRPr="00A472A0" w:rsidRDefault="00C137D6" w:rsidP="007C6296">
      <w:pPr>
        <w:pStyle w:val="H-sp-name"/>
      </w:pPr>
      <w:r w:rsidRPr="00A472A0">
        <w:t>SP 2.1</w:t>
      </w:r>
      <w:r w:rsidRPr="00A472A0">
        <w:tab/>
        <w:t>Track Change Requests</w:t>
      </w:r>
    </w:p>
    <w:p w:rsidR="00C137D6" w:rsidRPr="00A472A0" w:rsidRDefault="00C137D6" w:rsidP="007C6296">
      <w:pPr>
        <w:pStyle w:val="sp-statement"/>
      </w:pPr>
      <w:r w:rsidRPr="00A472A0">
        <w:t>Track change requests for configuration items.</w:t>
      </w:r>
    </w:p>
    <w:p w:rsidR="00C137D6" w:rsidRPr="00A472A0" w:rsidRDefault="00C137D6" w:rsidP="007C6296">
      <w:pPr>
        <w:pStyle w:val="body"/>
      </w:pPr>
      <w:r w:rsidRPr="00A472A0">
        <w:t>Change requests address not only new or changed requirements but also failures and defects in work products.</w:t>
      </w:r>
    </w:p>
    <w:p w:rsidR="00C137D6" w:rsidRPr="00A472A0" w:rsidRDefault="00C137D6" w:rsidP="007C6296">
      <w:pPr>
        <w:pStyle w:val="body"/>
      </w:pPr>
      <w:r w:rsidRPr="00A472A0">
        <w:t>Change requests are analyzed to determine the impact that the change will have on the work product, related work products, the budget, and the schedule.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Change requests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Initiate and record change requests in the change request database.</w:t>
      </w:r>
    </w:p>
    <w:p w:rsidR="00C137D6" w:rsidRPr="00A472A0" w:rsidRDefault="00C137D6" w:rsidP="007C6296">
      <w:pPr>
        <w:pStyle w:val="subp-statement"/>
      </w:pPr>
      <w:r w:rsidRPr="00A472A0">
        <w:t>2.</w:t>
      </w:r>
      <w:r w:rsidRPr="00A472A0">
        <w:tab/>
        <w:t>Analyze the impact of changes and fixes proposed in change requests.</w:t>
      </w:r>
    </w:p>
    <w:p w:rsidR="00C137D6" w:rsidRPr="00A472A0" w:rsidRDefault="00C137D6" w:rsidP="007C6296">
      <w:pPr>
        <w:pStyle w:val="subp-cont"/>
      </w:pPr>
      <w:r w:rsidRPr="00A472A0">
        <w:t>Changes are evaluated through activities that ensure that they are consistent with all technical and project requirements.</w:t>
      </w:r>
    </w:p>
    <w:p w:rsidR="00C137D6" w:rsidRPr="00A472A0" w:rsidRDefault="00C137D6" w:rsidP="007C6296">
      <w:pPr>
        <w:pStyle w:val="subp-cont"/>
      </w:pPr>
      <w:r w:rsidRPr="00A472A0">
        <w:t>Changes are evaluated for their impact beyond immediate project or contract requirements. Changes to an item used in multiple products can resolve an immediate issue while causing a problem in other applications.</w:t>
      </w:r>
    </w:p>
    <w:p w:rsidR="00C137D6" w:rsidRPr="00A472A0" w:rsidRDefault="00C137D6" w:rsidP="007C6296">
      <w:pPr>
        <w:pStyle w:val="subp-cont"/>
      </w:pPr>
      <w:r w:rsidRPr="00A472A0">
        <w:t>Changes are evaluated for their impact on release plans.</w:t>
      </w:r>
    </w:p>
    <w:p w:rsidR="00C137D6" w:rsidRPr="00A472A0" w:rsidRDefault="00C137D6" w:rsidP="007C6296">
      <w:pPr>
        <w:pStyle w:val="subp-statement"/>
      </w:pPr>
      <w:r w:rsidRPr="00A472A0">
        <w:t>3.</w:t>
      </w:r>
      <w:r w:rsidRPr="00A472A0">
        <w:tab/>
        <w:t>Categorize and prioritize change requests.</w:t>
      </w:r>
    </w:p>
    <w:p w:rsidR="00C137D6" w:rsidRPr="00A472A0" w:rsidRDefault="00C137D6" w:rsidP="007C6296">
      <w:pPr>
        <w:pStyle w:val="subp-cont"/>
      </w:pPr>
      <w:r w:rsidRPr="00A472A0">
        <w:t>Emergency requests are identified and referred to an emergency authority if appropriate.</w:t>
      </w:r>
    </w:p>
    <w:p w:rsidR="00C137D6" w:rsidRPr="00A472A0" w:rsidRDefault="00C137D6" w:rsidP="007C6296">
      <w:pPr>
        <w:pStyle w:val="subp-cont"/>
      </w:pPr>
      <w:r w:rsidRPr="00A472A0">
        <w:t>Changes are allocated to future baselines.</w:t>
      </w:r>
    </w:p>
    <w:p w:rsidR="00C137D6" w:rsidRPr="00A472A0" w:rsidRDefault="00C137D6" w:rsidP="007C6296">
      <w:pPr>
        <w:pStyle w:val="subp-statement"/>
      </w:pPr>
      <w:r w:rsidRPr="00A472A0">
        <w:t>4.</w:t>
      </w:r>
      <w:r w:rsidRPr="00A472A0">
        <w:tab/>
        <w:t>Review change requests to be addressed in the next baseline with relevant stakeholders and get their agreement.</w:t>
      </w:r>
    </w:p>
    <w:p w:rsidR="00C137D6" w:rsidRPr="00A472A0" w:rsidRDefault="00C137D6" w:rsidP="007C6296">
      <w:pPr>
        <w:pStyle w:val="subp-cont"/>
      </w:pPr>
      <w:r w:rsidRPr="00A472A0">
        <w:t>Conduct the change request review with appropriate participants. Record the disposition of each change request and the rationale for the decision, including success criteria, a brief action plan if appropriate, and needs met or unmet by the change. Perform the actions required in the disposition and report results to relevant stakeholders.</w:t>
      </w:r>
    </w:p>
    <w:p w:rsidR="00C137D6" w:rsidRPr="00A472A0" w:rsidRDefault="00C137D6" w:rsidP="007C6296">
      <w:pPr>
        <w:pStyle w:val="subp-statement"/>
      </w:pPr>
      <w:r w:rsidRPr="00A472A0">
        <w:t>5.</w:t>
      </w:r>
      <w:r w:rsidRPr="00A472A0">
        <w:tab/>
        <w:t>Track the status of change requests to closure.</w:t>
      </w:r>
    </w:p>
    <w:p w:rsidR="00C137D6" w:rsidRPr="00A472A0" w:rsidRDefault="00C137D6" w:rsidP="007C6296">
      <w:pPr>
        <w:pStyle w:val="subp-cont"/>
      </w:pPr>
      <w:r w:rsidRPr="00A472A0">
        <w:lastRenderedPageBreak/>
        <w:t>Change requests brought into the system should be handled in an efficient and timely manner. Once a change request has been processed, it is critical to close the request with the appropriate approved action as soon as it is practical. Actions left open result in larger than necessary status lists, which in turn result in added costs and confusion.</w:t>
      </w:r>
    </w:p>
    <w:p w:rsidR="00C137D6" w:rsidRPr="00A472A0" w:rsidRDefault="00C137D6" w:rsidP="007C6296">
      <w:pPr>
        <w:pStyle w:val="H-sp-name"/>
      </w:pPr>
      <w:r w:rsidRPr="00A472A0">
        <w:t>SP 2.2</w:t>
      </w:r>
      <w:r w:rsidRPr="00A472A0">
        <w:tab/>
        <w:t>Control Configuration Items</w:t>
      </w:r>
    </w:p>
    <w:p w:rsidR="00C137D6" w:rsidRPr="00A472A0" w:rsidRDefault="00C137D6" w:rsidP="007C6296">
      <w:pPr>
        <w:pStyle w:val="sp-statement"/>
      </w:pPr>
      <w:r w:rsidRPr="00A472A0">
        <w:t>Control changes to configuration items.</w:t>
      </w:r>
    </w:p>
    <w:p w:rsidR="00C137D6" w:rsidRPr="00A472A0" w:rsidRDefault="00C137D6" w:rsidP="007C6296">
      <w:pPr>
        <w:pStyle w:val="body"/>
      </w:pPr>
      <w:r w:rsidRPr="00A472A0">
        <w:t>Control is maintained over the configuration of the work product baseline. This control includes tracking the configuration of each configuration item, approving a new configuration if necessary, and updating the baseline.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Revision history of configuration items</w:t>
      </w:r>
    </w:p>
    <w:p w:rsidR="00C137D6" w:rsidRPr="00A472A0" w:rsidRDefault="00C137D6" w:rsidP="007C6296">
      <w:pPr>
        <w:pStyle w:val="workproduct-statement"/>
      </w:pPr>
      <w:r w:rsidRPr="00A472A0">
        <w:t>2.</w:t>
      </w:r>
      <w:r w:rsidRPr="00A472A0">
        <w:tab/>
        <w:t>Archives of baselines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Control changes to configuration items throughout the life of the product or service.</w:t>
      </w:r>
    </w:p>
    <w:p w:rsidR="00C137D6" w:rsidRPr="00A472A0" w:rsidRDefault="00C137D6" w:rsidP="007C6296">
      <w:pPr>
        <w:pStyle w:val="subp-statement"/>
      </w:pPr>
      <w:r w:rsidRPr="00A472A0">
        <w:t>2.</w:t>
      </w:r>
      <w:r w:rsidRPr="00A472A0">
        <w:tab/>
        <w:t>Obtain appropriate authorization before changed configuration items are entered into the configuration management system.</w:t>
      </w:r>
    </w:p>
    <w:p w:rsidR="00C137D6" w:rsidRPr="00A472A0" w:rsidRDefault="00C137D6" w:rsidP="007C6296">
      <w:pPr>
        <w:pStyle w:val="subp-cont-border"/>
      </w:pPr>
      <w:r w:rsidRPr="00A472A0">
        <w:t xml:space="preserve">For example, authorization </w:t>
      </w:r>
      <w:r w:rsidR="00CD14DC" w:rsidRPr="00A472A0">
        <w:t xml:space="preserve">can </w:t>
      </w:r>
      <w:r w:rsidRPr="00A472A0">
        <w:t>come from the CCB, the project manager, product owner, or the customer.</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Check in and check out configuration items in the configuration management system for incorporation of changes in a manner that maintains the correctness and integrity of configuration items.</w:t>
      </w:r>
    </w:p>
    <w:p w:rsidR="00C137D6" w:rsidRPr="00A472A0" w:rsidRDefault="00C137D6" w:rsidP="007C6296">
      <w:pPr>
        <w:pStyle w:val="subp-cont-border"/>
      </w:pPr>
      <w:r w:rsidRPr="00A472A0">
        <w:t>Examples of check-in and check-out steps include the following:</w:t>
      </w:r>
    </w:p>
    <w:p w:rsidR="00C137D6" w:rsidRPr="00A472A0" w:rsidRDefault="00C137D6" w:rsidP="007C6296">
      <w:pPr>
        <w:pStyle w:val="list-bullet-level-2-border"/>
      </w:pPr>
      <w:r w:rsidRPr="00A472A0">
        <w:t>Confirming that the revisions are authorized</w:t>
      </w:r>
    </w:p>
    <w:p w:rsidR="00C137D6" w:rsidRPr="00A472A0" w:rsidRDefault="00C137D6" w:rsidP="007C6296">
      <w:pPr>
        <w:pStyle w:val="list-bullet-level-2-border"/>
      </w:pPr>
      <w:r w:rsidRPr="00A472A0">
        <w:t>Updating the configuration items</w:t>
      </w:r>
    </w:p>
    <w:p w:rsidR="00C137D6" w:rsidRPr="00A472A0" w:rsidRDefault="00C137D6" w:rsidP="007C6296">
      <w:pPr>
        <w:pStyle w:val="list-bullet-level-2-border"/>
      </w:pPr>
      <w:r w:rsidRPr="00A472A0">
        <w:t>Archiving the replaced baseline and retrieving the new baseline</w:t>
      </w:r>
    </w:p>
    <w:p w:rsidR="00C137D6" w:rsidRPr="00A472A0" w:rsidRDefault="00C137D6" w:rsidP="007C6296">
      <w:pPr>
        <w:pStyle w:val="list-bullet-level-2-border"/>
      </w:pPr>
      <w:r w:rsidRPr="00A472A0">
        <w:t>Commenting on the changes made to the item</w:t>
      </w:r>
    </w:p>
    <w:p w:rsidR="00C137D6" w:rsidRPr="00A472A0" w:rsidRDefault="00C137D6" w:rsidP="007C6296">
      <w:pPr>
        <w:pStyle w:val="list-bullet-level-2-border"/>
      </w:pPr>
      <w:r w:rsidRPr="00A472A0">
        <w:t xml:space="preserve">Tying changes to related work products such as requirements, </w:t>
      </w:r>
      <w:r w:rsidR="00A37731" w:rsidRPr="00A472A0">
        <w:t xml:space="preserve">user </w:t>
      </w:r>
      <w:r w:rsidRPr="00A472A0">
        <w:t>stories, and tests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Perform reviews to ensure that changes have not caused unintended effects on the baselines (e.g., ensure that changes have not compromised the safety or security of the system).</w:t>
      </w:r>
    </w:p>
    <w:p w:rsidR="00C137D6" w:rsidRPr="00A472A0" w:rsidRDefault="00C137D6" w:rsidP="007C6296">
      <w:pPr>
        <w:pStyle w:val="subp-statement"/>
      </w:pPr>
      <w:r w:rsidRPr="00A472A0">
        <w:t>5.</w:t>
      </w:r>
      <w:r w:rsidRPr="00A472A0">
        <w:tab/>
        <w:t>Record changes to configuration items and reasons for changes as appropriate.</w:t>
      </w:r>
    </w:p>
    <w:p w:rsidR="00C137D6" w:rsidRPr="00A472A0" w:rsidRDefault="00C137D6" w:rsidP="007C6296">
      <w:pPr>
        <w:pStyle w:val="subp-cont"/>
      </w:pPr>
      <w:r w:rsidRPr="00A472A0">
        <w:t>If a proposed change to the work product is accepted, a schedule is identified for incorporating the change into the work product and other affected areas.</w:t>
      </w:r>
    </w:p>
    <w:p w:rsidR="00C137D6" w:rsidRPr="00A472A0" w:rsidRDefault="00C137D6" w:rsidP="007C6296">
      <w:pPr>
        <w:pStyle w:val="subp-cont"/>
      </w:pPr>
      <w:r w:rsidRPr="00A472A0">
        <w:t>Configuration control mechanisms can be tailored to categories of changes. For example, the approval considerations could be less stringent for component changes that do not affect other components.</w:t>
      </w:r>
    </w:p>
    <w:p w:rsidR="00C137D6" w:rsidRPr="00A472A0" w:rsidRDefault="00C137D6" w:rsidP="007C6296">
      <w:pPr>
        <w:pStyle w:val="subp-cont"/>
      </w:pPr>
      <w:r w:rsidRPr="00A472A0">
        <w:lastRenderedPageBreak/>
        <w:t>Changed configuration items are released after review and approval of configuration changes. Changes are not official until they are released.</w:t>
      </w:r>
    </w:p>
    <w:p w:rsidR="00C137D6" w:rsidRPr="00A472A0" w:rsidRDefault="00C137D6" w:rsidP="007C6296">
      <w:pPr>
        <w:pStyle w:val="goal-name"/>
      </w:pPr>
      <w:r w:rsidRPr="00A472A0">
        <w:t>SG 3</w:t>
      </w:r>
      <w:r w:rsidRPr="00A472A0">
        <w:tab/>
        <w:t>Establish Integrity</w:t>
      </w:r>
    </w:p>
    <w:p w:rsidR="00C137D6" w:rsidRPr="00A472A0" w:rsidRDefault="00C137D6" w:rsidP="007C6296">
      <w:pPr>
        <w:pStyle w:val="goal-statement"/>
      </w:pPr>
      <w:r w:rsidRPr="00A472A0">
        <w:t>Integrity of baselines is established and maintained.</w:t>
      </w:r>
    </w:p>
    <w:p w:rsidR="00C137D6" w:rsidRPr="00A472A0" w:rsidRDefault="00C137D6" w:rsidP="007C6296">
      <w:pPr>
        <w:pStyle w:val="body"/>
      </w:pPr>
      <w:r w:rsidRPr="00A472A0">
        <w:t>The integrity of baselines, established by processes associated with the Establish Baselines specific goal, and maintained by processes associated with the Track and Control Changes specific goal, is addressed by the specific practices under this specific goal.</w:t>
      </w:r>
    </w:p>
    <w:p w:rsidR="00C137D6" w:rsidRPr="00A472A0" w:rsidRDefault="00C137D6" w:rsidP="007C6296">
      <w:pPr>
        <w:pStyle w:val="H-sp-name"/>
      </w:pPr>
      <w:r w:rsidRPr="00A472A0">
        <w:t>SP 3.1</w:t>
      </w:r>
      <w:r w:rsidRPr="00A472A0">
        <w:tab/>
        <w:t>Establish Configuration Management Records</w:t>
      </w:r>
    </w:p>
    <w:p w:rsidR="00C137D6" w:rsidRPr="00A472A0" w:rsidRDefault="00C137D6" w:rsidP="007C6296">
      <w:pPr>
        <w:pStyle w:val="sp-statement"/>
      </w:pPr>
      <w:r w:rsidRPr="00A472A0">
        <w:t>Establish and maintain records describing configuration items.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Revision history of configuration items</w:t>
      </w:r>
    </w:p>
    <w:p w:rsidR="00C137D6" w:rsidRPr="00A472A0" w:rsidRDefault="00C137D6" w:rsidP="007C6296">
      <w:pPr>
        <w:pStyle w:val="workproduct-statement"/>
      </w:pPr>
      <w:r w:rsidRPr="00A472A0">
        <w:t>2.</w:t>
      </w:r>
      <w:r w:rsidRPr="00A472A0">
        <w:tab/>
        <w:t>Change log</w:t>
      </w:r>
    </w:p>
    <w:p w:rsidR="00C137D6" w:rsidRPr="00A472A0" w:rsidRDefault="00C137D6" w:rsidP="007C6296">
      <w:pPr>
        <w:pStyle w:val="workproduct-statement"/>
      </w:pPr>
      <w:r w:rsidRPr="00A472A0">
        <w:t>3.</w:t>
      </w:r>
      <w:r w:rsidRPr="00A472A0">
        <w:tab/>
        <w:t>Change request records</w:t>
      </w:r>
    </w:p>
    <w:p w:rsidR="00C137D6" w:rsidRPr="00A472A0" w:rsidRDefault="00C137D6" w:rsidP="007C6296">
      <w:pPr>
        <w:pStyle w:val="workproduct-statement"/>
      </w:pPr>
      <w:r w:rsidRPr="00A472A0">
        <w:t>4.</w:t>
      </w:r>
      <w:r w:rsidRPr="00A472A0">
        <w:tab/>
        <w:t>Status of configuration items</w:t>
      </w:r>
    </w:p>
    <w:p w:rsidR="00C137D6" w:rsidRPr="00A472A0" w:rsidRDefault="00C137D6" w:rsidP="007C6296">
      <w:pPr>
        <w:pStyle w:val="workproduct-statement"/>
      </w:pPr>
      <w:r w:rsidRPr="00A472A0">
        <w:t>5.</w:t>
      </w:r>
      <w:r w:rsidRPr="00A472A0">
        <w:tab/>
        <w:t>Differences between baselines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Record configuration management actions in sufficient detail so the content and status of each configuration item is known and previous versions can be recovered.</w:t>
      </w:r>
    </w:p>
    <w:p w:rsidR="00C137D6" w:rsidRPr="00A472A0" w:rsidRDefault="00C137D6" w:rsidP="007C6296">
      <w:pPr>
        <w:pStyle w:val="subp-statement"/>
      </w:pPr>
      <w:r w:rsidRPr="00A472A0">
        <w:t>2.</w:t>
      </w:r>
      <w:r w:rsidRPr="00A472A0">
        <w:tab/>
        <w:t>Ensure that relevant stakeholders have access to and knowledge of the configuration status of configuration items.</w:t>
      </w:r>
    </w:p>
    <w:p w:rsidR="00C137D6" w:rsidRPr="00A472A0" w:rsidRDefault="00C137D6" w:rsidP="007C6296">
      <w:pPr>
        <w:pStyle w:val="subp-cont-border"/>
      </w:pPr>
      <w:r w:rsidRPr="00A472A0">
        <w:t>Examples of activities for communicating configuration status include the following:</w:t>
      </w:r>
    </w:p>
    <w:p w:rsidR="00C137D6" w:rsidRPr="00A472A0" w:rsidRDefault="00C137D6" w:rsidP="007C6296">
      <w:pPr>
        <w:pStyle w:val="list-bullet-level-2-border"/>
      </w:pPr>
      <w:r w:rsidRPr="00A472A0">
        <w:t>Providing access permissions to authorized end users</w:t>
      </w:r>
    </w:p>
    <w:p w:rsidR="00C137D6" w:rsidRPr="00A472A0" w:rsidRDefault="00C137D6" w:rsidP="007C6296">
      <w:pPr>
        <w:pStyle w:val="list-bullet-level-2-border"/>
      </w:pPr>
      <w:r w:rsidRPr="00A472A0">
        <w:t>Making baseline copies readily available to authorized end users</w:t>
      </w:r>
    </w:p>
    <w:p w:rsidR="00C137D6" w:rsidRPr="00A472A0" w:rsidRDefault="00C137D6" w:rsidP="007C6296">
      <w:pPr>
        <w:pStyle w:val="list-bullet-level-2-border"/>
      </w:pPr>
      <w:r w:rsidRPr="00A472A0">
        <w:t>Automatically alerting relevant stakeholders when items are checked in or out</w:t>
      </w:r>
      <w:r w:rsidR="00847050" w:rsidRPr="00A472A0">
        <w:t xml:space="preserve"> or</w:t>
      </w:r>
      <w:r w:rsidRPr="00A472A0">
        <w:t xml:space="preserve"> changed, or of decisions made regarding change requests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Specify the latest version of baselines.</w:t>
      </w:r>
    </w:p>
    <w:p w:rsidR="00C137D6" w:rsidRPr="00A472A0" w:rsidRDefault="00C137D6" w:rsidP="007C6296">
      <w:pPr>
        <w:pStyle w:val="subp-statement"/>
      </w:pPr>
      <w:r w:rsidRPr="00A472A0">
        <w:t>4.</w:t>
      </w:r>
      <w:r w:rsidRPr="00A472A0">
        <w:tab/>
        <w:t>Identify the version of configuration items that constitute a particular baseline.</w:t>
      </w:r>
    </w:p>
    <w:p w:rsidR="00C137D6" w:rsidRPr="00A472A0" w:rsidRDefault="00C137D6" w:rsidP="007C6296">
      <w:pPr>
        <w:pStyle w:val="subp-statement"/>
      </w:pPr>
      <w:r w:rsidRPr="00A472A0">
        <w:t>5.</w:t>
      </w:r>
      <w:r w:rsidRPr="00A472A0">
        <w:tab/>
        <w:t>Describe differences between successive baselines.</w:t>
      </w:r>
    </w:p>
    <w:p w:rsidR="00C137D6" w:rsidRPr="00A472A0" w:rsidRDefault="00C137D6" w:rsidP="007C6296">
      <w:pPr>
        <w:pStyle w:val="subp-statement"/>
      </w:pPr>
      <w:r w:rsidRPr="00A472A0">
        <w:t>6.</w:t>
      </w:r>
      <w:r w:rsidRPr="00A472A0">
        <w:tab/>
        <w:t>Revise the status and history (i.e., changes</w:t>
      </w:r>
      <w:r w:rsidR="00167FC2" w:rsidRPr="00A472A0">
        <w:t>,</w:t>
      </w:r>
      <w:r w:rsidRPr="00A472A0">
        <w:t xml:space="preserve"> other actions) of each configuration item as necessary.</w:t>
      </w:r>
    </w:p>
    <w:p w:rsidR="00C137D6" w:rsidRPr="00A472A0" w:rsidRDefault="00C137D6" w:rsidP="007C6296">
      <w:pPr>
        <w:pStyle w:val="H-sp-name"/>
      </w:pPr>
      <w:r w:rsidRPr="00A472A0">
        <w:t>SP 3.2</w:t>
      </w:r>
      <w:r w:rsidRPr="00A472A0">
        <w:tab/>
        <w:t>Perform Configuration Audits</w:t>
      </w:r>
    </w:p>
    <w:p w:rsidR="00C137D6" w:rsidRPr="00A472A0" w:rsidRDefault="00C137D6" w:rsidP="007C6296">
      <w:pPr>
        <w:pStyle w:val="sp-statement"/>
      </w:pPr>
      <w:r w:rsidRPr="00A472A0">
        <w:t>Perform configuration audits to maintain the integrity of configuration baselines.</w:t>
      </w:r>
    </w:p>
    <w:p w:rsidR="00C137D6" w:rsidRPr="00A472A0" w:rsidRDefault="00C137D6" w:rsidP="007C6296">
      <w:pPr>
        <w:pStyle w:val="body"/>
      </w:pPr>
      <w:r w:rsidRPr="00A472A0">
        <w:lastRenderedPageBreak/>
        <w:t xml:space="preserve">Configuration audits confirm that the resulting baselines and documentation conform to a specified standard or requirement. Configuration item related records </w:t>
      </w:r>
      <w:r w:rsidR="00CD14DC" w:rsidRPr="00A472A0">
        <w:t xml:space="preserve">can </w:t>
      </w:r>
      <w:r w:rsidRPr="00A472A0">
        <w:t>exist in multiple databases or configuration management systems. In such instances, configuration audits should extend to these other databases as appropriate to ensure accuracy, consistency, and completeness of configuration item information. (See the definition of “configuration audit” in the glossary.)</w:t>
      </w:r>
    </w:p>
    <w:p w:rsidR="00C137D6" w:rsidRPr="00A472A0" w:rsidRDefault="00C137D6" w:rsidP="007C6296">
      <w:pPr>
        <w:pStyle w:val="body-border"/>
      </w:pPr>
      <w:r w:rsidRPr="00A472A0">
        <w:t>Examples of audit types include the following:</w:t>
      </w:r>
    </w:p>
    <w:p w:rsidR="00C137D6" w:rsidRPr="00A472A0" w:rsidRDefault="00C137D6" w:rsidP="001B2660">
      <w:pPr>
        <w:pStyle w:val="list-bullet-border"/>
      </w:pPr>
      <w:r w:rsidRPr="00A472A0">
        <w:t>Functional configuration audits (FCA</w:t>
      </w:r>
      <w:r w:rsidR="00847050" w:rsidRPr="00A472A0">
        <w:t>s</w:t>
      </w:r>
      <w:r w:rsidRPr="00A472A0">
        <w:t xml:space="preserve">): Audits conducted to verify that the development of a configuration item has been completed satisfactorily, that the item has achieved the functional and quality attribute characteristics specified in the functional or allocated </w:t>
      </w:r>
      <w:r w:rsidR="00667794" w:rsidRPr="00A472A0">
        <w:t>baseline</w:t>
      </w:r>
      <w:r w:rsidRPr="00A472A0">
        <w:t>, and that its operational and support documents are complete and satisfactory.</w:t>
      </w:r>
    </w:p>
    <w:p w:rsidR="00C137D6" w:rsidRPr="00A472A0" w:rsidRDefault="00C137D6" w:rsidP="001B2660">
      <w:pPr>
        <w:pStyle w:val="list-bullet-border"/>
      </w:pPr>
      <w:r w:rsidRPr="00A472A0">
        <w:t>Physical configuration audits (PCA</w:t>
      </w:r>
      <w:r w:rsidR="00847050" w:rsidRPr="00A472A0">
        <w:t>s</w:t>
      </w:r>
      <w:r w:rsidRPr="00A472A0">
        <w:t>): Audits conducted to verify that a configuration item, as built, conforms to the technical documentation that defines and describes it.</w:t>
      </w:r>
    </w:p>
    <w:p w:rsidR="00C137D6" w:rsidRPr="00A472A0" w:rsidRDefault="00C137D6" w:rsidP="001B2660">
      <w:pPr>
        <w:pStyle w:val="list-bullet-border"/>
      </w:pPr>
      <w:r w:rsidRPr="00A472A0">
        <w:t>Configuration management audits: Audits conducted to confirm that configuration management records and configuration items are complete, consistent, and accurate.</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Configuration audit results</w:t>
      </w:r>
    </w:p>
    <w:p w:rsidR="00C137D6" w:rsidRPr="00A472A0" w:rsidRDefault="00C137D6" w:rsidP="007C6296">
      <w:pPr>
        <w:pStyle w:val="workproduct-statement"/>
      </w:pPr>
      <w:r w:rsidRPr="00A472A0">
        <w:t>2.</w:t>
      </w:r>
      <w:r w:rsidRPr="00A472A0">
        <w:tab/>
        <w:t>Action items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Assess the integrity of baselines.</w:t>
      </w:r>
    </w:p>
    <w:p w:rsidR="00C137D6" w:rsidRPr="00A472A0" w:rsidRDefault="00C137D6" w:rsidP="007C6296">
      <w:pPr>
        <w:pStyle w:val="subp-statement"/>
      </w:pPr>
      <w:r w:rsidRPr="00A472A0">
        <w:t>2.</w:t>
      </w:r>
      <w:r w:rsidRPr="00A472A0">
        <w:tab/>
        <w:t>Confirm that configuration management records correctly identify configuration items.</w:t>
      </w:r>
    </w:p>
    <w:p w:rsidR="00C137D6" w:rsidRPr="00A472A0" w:rsidRDefault="00C137D6" w:rsidP="007C6296">
      <w:pPr>
        <w:pStyle w:val="subp-statement"/>
      </w:pPr>
      <w:r w:rsidRPr="00A472A0">
        <w:t>3.</w:t>
      </w:r>
      <w:r w:rsidRPr="00A472A0">
        <w:tab/>
        <w:t>Review the structure and integrity of items in the configuration management system.</w:t>
      </w:r>
    </w:p>
    <w:p w:rsidR="00C137D6" w:rsidRPr="00A472A0" w:rsidRDefault="00C137D6" w:rsidP="007C6296">
      <w:pPr>
        <w:pStyle w:val="subp-statement"/>
      </w:pPr>
      <w:r w:rsidRPr="00A472A0">
        <w:t>4.</w:t>
      </w:r>
      <w:r w:rsidRPr="00A472A0">
        <w:tab/>
        <w:t>Confirm the completeness, correctness, and consistency of items in the configuration management system.</w:t>
      </w:r>
    </w:p>
    <w:p w:rsidR="00C137D6" w:rsidRPr="00A472A0" w:rsidRDefault="00C137D6" w:rsidP="007C6296">
      <w:pPr>
        <w:pStyle w:val="subp-cont"/>
      </w:pPr>
      <w:r w:rsidRPr="00A472A0">
        <w:t xml:space="preserve">Completeness, correctness, and consistency of the configuration management system’s content </w:t>
      </w:r>
      <w:r w:rsidR="00195D91" w:rsidRPr="00A472A0">
        <w:t>are</w:t>
      </w:r>
      <w:r w:rsidRPr="00A472A0">
        <w:t xml:space="preserve"> based on requirements as stated in the plan and the disposition of approved change requests.</w:t>
      </w:r>
    </w:p>
    <w:p w:rsidR="00C137D6" w:rsidRPr="00A472A0" w:rsidRDefault="00C137D6" w:rsidP="007C6296">
      <w:pPr>
        <w:pStyle w:val="subp-statement"/>
      </w:pPr>
      <w:r w:rsidRPr="00A472A0">
        <w:t>5.</w:t>
      </w:r>
      <w:r w:rsidRPr="00A472A0">
        <w:tab/>
        <w:t>Confirm compliance with applicable configuration management standards and procedures.</w:t>
      </w:r>
    </w:p>
    <w:p w:rsidR="0090781C" w:rsidRDefault="00C137D6" w:rsidP="007C6296">
      <w:pPr>
        <w:pStyle w:val="subp-statement"/>
      </w:pPr>
      <w:r w:rsidRPr="00A472A0">
        <w:t>6.</w:t>
      </w:r>
      <w:r w:rsidRPr="00A472A0">
        <w:tab/>
        <w:t>Track action items from the audit to closure.</w:t>
      </w:r>
    </w:p>
    <w:p w:rsidR="00C137D6" w:rsidRPr="00A472A0" w:rsidRDefault="0090781C" w:rsidP="007C6296">
      <w:pPr>
        <w:pStyle w:val="subp-statement"/>
      </w:pPr>
      <w:r>
        <w:br w:type="page"/>
      </w:r>
    </w:p>
    <w:p w:rsidR="00C137D6" w:rsidRPr="00A472A0" w:rsidRDefault="00C137D6" w:rsidP="007C6296">
      <w:pPr>
        <w:pStyle w:val="subp-statement"/>
        <w:sectPr w:rsidR="00C137D6" w:rsidRPr="00A472A0" w:rsidSect="006A602C">
          <w:footerReference w:type="even" r:id="rId59"/>
          <w:footerReference w:type="default" r:id="rId60"/>
          <w:pgSz w:w="12240" w:h="15840"/>
          <w:pgMar w:top="1440" w:right="1440" w:bottom="1440" w:left="1440" w:header="720" w:footer="720" w:gutter="0"/>
          <w:cols w:space="720"/>
          <w:docGrid w:linePitch="360"/>
        </w:sectPr>
      </w:pPr>
    </w:p>
    <w:p w:rsidR="00C137D6" w:rsidRPr="00A472A0" w:rsidRDefault="00C137D6" w:rsidP="007C6296">
      <w:pPr>
        <w:pStyle w:val="H-pa-name"/>
      </w:pPr>
      <w:bookmarkStart w:id="364" w:name="_Toc143059442"/>
      <w:bookmarkStart w:id="365" w:name="_Toc253555174"/>
      <w:bookmarkStart w:id="366" w:name="_Toc274912856"/>
      <w:r w:rsidRPr="00A472A0">
        <w:lastRenderedPageBreak/>
        <w:t>Decision Analysis and Resolution</w:t>
      </w:r>
      <w:bookmarkEnd w:id="364"/>
      <w:bookmarkEnd w:id="365"/>
      <w:bookmarkEnd w:id="366"/>
    </w:p>
    <w:p w:rsidR="00C137D6" w:rsidRPr="00A472A0" w:rsidRDefault="00C137D6" w:rsidP="007C6296">
      <w:pPr>
        <w:rPr>
          <w:sz w:val="16"/>
        </w:rPr>
      </w:pPr>
      <w:r w:rsidRPr="00A472A0">
        <w:rPr>
          <w:sz w:val="16"/>
        </w:rPr>
        <w:t>A Support Process Area at Maturity Level 3</w:t>
      </w:r>
    </w:p>
    <w:p w:rsidR="00C137D6" w:rsidRPr="00A472A0" w:rsidRDefault="00C137D6" w:rsidP="007C6296">
      <w:pPr>
        <w:pStyle w:val="H-purpose"/>
      </w:pPr>
      <w:r w:rsidRPr="00A472A0">
        <w:t>Purpose</w:t>
      </w:r>
    </w:p>
    <w:p w:rsidR="00C137D6" w:rsidRPr="00A472A0" w:rsidRDefault="00C137D6" w:rsidP="007C6296">
      <w:pPr>
        <w:pStyle w:val="body"/>
        <w:rPr>
          <w:color w:val="000000"/>
        </w:rPr>
      </w:pPr>
      <w:r w:rsidRPr="00A472A0">
        <w:rPr>
          <w:color w:val="000000"/>
        </w:rPr>
        <w:t>The purpose of Decision Analysis and Resolution (DAR) is to analyze possible decisions using a formal evaluation process that evaluates identified alternatives against established criteria.</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Decision Analysis and Resolution process area involves establishing guidelines to determine which issues should be subject to a formal evaluation process and applying formal evaluation processes to these issues.</w:t>
      </w:r>
    </w:p>
    <w:p w:rsidR="00C137D6" w:rsidRPr="00A472A0" w:rsidRDefault="00C137D6" w:rsidP="007C6296">
      <w:pPr>
        <w:pStyle w:val="body"/>
      </w:pPr>
      <w:r w:rsidRPr="00A472A0">
        <w:t>A formal evaluation process is a structured approach to evaluating alternative solutions against established criteria to determine a recommended solution.</w:t>
      </w:r>
    </w:p>
    <w:p w:rsidR="00C137D6" w:rsidRPr="00A472A0" w:rsidRDefault="00C137D6" w:rsidP="007C6296">
      <w:pPr>
        <w:pStyle w:val="body"/>
      </w:pPr>
      <w:r w:rsidRPr="00A472A0">
        <w:t>A formal evaluation process involves the following actions:</w:t>
      </w:r>
    </w:p>
    <w:p w:rsidR="00C137D6" w:rsidRPr="00A472A0" w:rsidRDefault="00C137D6" w:rsidP="007C6296">
      <w:pPr>
        <w:pStyle w:val="list-bullet"/>
      </w:pPr>
      <w:r w:rsidRPr="00A472A0">
        <w:t>Establishing the criteria for evaluating alternatives</w:t>
      </w:r>
    </w:p>
    <w:p w:rsidR="00C137D6" w:rsidRPr="00A472A0" w:rsidRDefault="00C137D6" w:rsidP="007C6296">
      <w:pPr>
        <w:pStyle w:val="list-bullet"/>
      </w:pPr>
      <w:r w:rsidRPr="00A472A0">
        <w:t>Identifying alternative solutions</w:t>
      </w:r>
    </w:p>
    <w:p w:rsidR="00C137D6" w:rsidRPr="00A472A0" w:rsidRDefault="00C137D6" w:rsidP="007C6296">
      <w:pPr>
        <w:pStyle w:val="list-bullet"/>
      </w:pPr>
      <w:r w:rsidRPr="00A472A0">
        <w:t>Selecting methods for evaluating alternatives</w:t>
      </w:r>
    </w:p>
    <w:p w:rsidR="00C137D6" w:rsidRPr="00A472A0" w:rsidRDefault="00C137D6" w:rsidP="007C6296">
      <w:pPr>
        <w:pStyle w:val="list-bullet"/>
      </w:pPr>
      <w:r w:rsidRPr="00A472A0">
        <w:t>Evaluating alternative solutions using established criteria and methods</w:t>
      </w:r>
    </w:p>
    <w:p w:rsidR="00C137D6" w:rsidRPr="00A472A0" w:rsidRDefault="00C137D6" w:rsidP="007C6296">
      <w:pPr>
        <w:pStyle w:val="list-bullet"/>
      </w:pPr>
      <w:r w:rsidRPr="00A472A0">
        <w:t>Selecting recommended solutions from alternatives based on evaluation criteria</w:t>
      </w:r>
    </w:p>
    <w:p w:rsidR="00C137D6" w:rsidRPr="00A472A0" w:rsidRDefault="00C137D6" w:rsidP="007C6296">
      <w:pPr>
        <w:pStyle w:val="body"/>
      </w:pPr>
      <w:r w:rsidRPr="00A472A0">
        <w:t>Rather than using the phrase “alternative solutions to address issues” each time, in this process area, one of two shorter phrases are used: “alternative solutions” or “alternatives.”</w:t>
      </w:r>
    </w:p>
    <w:p w:rsidR="00C137D6" w:rsidRPr="00A472A0" w:rsidRDefault="00C137D6" w:rsidP="007C6296">
      <w:pPr>
        <w:pStyle w:val="body"/>
      </w:pPr>
      <w:r w:rsidRPr="00A472A0">
        <w:t>A formal evaluation process reduces the subjective nature of a decision and provides a higher probability of selecting a solution that meets multiple demands of relevant stakeholders.</w:t>
      </w:r>
    </w:p>
    <w:p w:rsidR="00C137D6" w:rsidRPr="00A472A0" w:rsidRDefault="00C137D6" w:rsidP="007C6296">
      <w:pPr>
        <w:pStyle w:val="body"/>
      </w:pPr>
      <w:r w:rsidRPr="00A472A0">
        <w:t>While the primary application of this process area is to technical concerns, formal evaluation processes can be applied to many nontechnical issues, particularly when a project is being planned. Issues that have multiple alternative solutions and evaluation criteria lend themselves to a formal evaluation process.</w:t>
      </w:r>
    </w:p>
    <w:p w:rsidR="00C137D6" w:rsidRPr="00A472A0" w:rsidRDefault="00C137D6" w:rsidP="007C6296">
      <w:pPr>
        <w:pStyle w:val="body-border"/>
      </w:pPr>
      <w:r w:rsidRPr="00A472A0">
        <w:t>Trade studies of equipment or software are typical examples of formal evaluation processes.</w:t>
      </w:r>
    </w:p>
    <w:p w:rsidR="00C137D6" w:rsidRPr="00A472A0" w:rsidRDefault="00C137D6" w:rsidP="007C6296">
      <w:pPr>
        <w:pStyle w:val="example-break"/>
      </w:pPr>
    </w:p>
    <w:p w:rsidR="00C137D6" w:rsidRPr="00A472A0" w:rsidRDefault="00C137D6" w:rsidP="007C6296">
      <w:pPr>
        <w:pStyle w:val="body"/>
      </w:pPr>
      <w:r w:rsidRPr="00A472A0">
        <w:t xml:space="preserve">During planning, specific issues requiring a formal evaluation process are identified. Typical issues include selection among architectural or design alternatives, use of reusable or commercial off-the-shelf (COTS) components, supplier selection, engineering support environments or </w:t>
      </w:r>
      <w:r w:rsidRPr="00A472A0">
        <w:lastRenderedPageBreak/>
        <w:t>associated tools, test environments, delivery alternatives, and logistics and production. A formal evaluation process can also be used to address a make-or-buy decision, the development of manufacturing processes, the selection of distribution locations, and other decisions.</w:t>
      </w:r>
    </w:p>
    <w:p w:rsidR="00C137D6" w:rsidRPr="00A472A0" w:rsidRDefault="00C137D6" w:rsidP="007C6296">
      <w:pPr>
        <w:pStyle w:val="body"/>
      </w:pPr>
      <w:r w:rsidRPr="00A472A0">
        <w:t>Guidelines are created for deciding when to use formal evaluation processes to address unplanned issues. Guidelines often suggest using formal evaluation processes when issues are associated with medium</w:t>
      </w:r>
      <w:r w:rsidR="00847050" w:rsidRPr="00A472A0">
        <w:t>-</w:t>
      </w:r>
      <w:r w:rsidRPr="00A472A0">
        <w:t>to</w:t>
      </w:r>
      <w:r w:rsidR="00847050" w:rsidRPr="00A472A0">
        <w:t>-</w:t>
      </w:r>
      <w:r w:rsidRPr="00A472A0">
        <w:t>high-impact risks or when issues affect the ability to achieve project objectives.</w:t>
      </w:r>
    </w:p>
    <w:p w:rsidR="00C137D6" w:rsidRPr="00A472A0" w:rsidRDefault="00C137D6" w:rsidP="007C6296">
      <w:pPr>
        <w:pStyle w:val="body"/>
      </w:pPr>
      <w:r w:rsidRPr="00A472A0">
        <w:t>Defining an issue well helps to define the scope of alternatives to be considered. The right scope (i.e., not too broad, not too narrow) will aid in making an appropriate decision for resolving the defined issue.</w:t>
      </w:r>
    </w:p>
    <w:p w:rsidR="00C137D6" w:rsidRPr="00A472A0" w:rsidRDefault="00C137D6" w:rsidP="007C6296">
      <w:pPr>
        <w:pStyle w:val="body"/>
      </w:pPr>
      <w:r w:rsidRPr="00A472A0">
        <w:t xml:space="preserve">Formal evaluation processes can vary in formality, type of criteria, and methods employed. Less formal decisions can be analyzed in a few hours, use few criteria (e.g., effectiveness, cost to implement), and result in a one- or two-page report. More formal decisions </w:t>
      </w:r>
      <w:r w:rsidR="00CD14DC" w:rsidRPr="00A472A0">
        <w:t xml:space="preserve">can </w:t>
      </w:r>
      <w:r w:rsidRPr="00A472A0">
        <w:t>require separate plans, months of effort, meetings to develop and approve criteria, simulations, prototypes, piloting, and extensive documentation.</w:t>
      </w:r>
    </w:p>
    <w:p w:rsidR="00C137D6" w:rsidRPr="00A472A0" w:rsidRDefault="00C137D6" w:rsidP="007C6296">
      <w:pPr>
        <w:pStyle w:val="body"/>
      </w:pPr>
      <w:r w:rsidRPr="00A472A0">
        <w:t xml:space="preserve">Both numeric and non-numeric criteria can be used in a formal evaluation process. Numeric criteria use weights to reflect the relative importance of criteria. Non-numeric criteria use a subjective ranking scale (e.g., high, medium, low). More formal decisions </w:t>
      </w:r>
      <w:r w:rsidR="00CD14DC" w:rsidRPr="00A472A0">
        <w:t xml:space="preserve">can </w:t>
      </w:r>
      <w:r w:rsidRPr="00A472A0">
        <w:t>require a full trade study.</w:t>
      </w:r>
    </w:p>
    <w:p w:rsidR="00C137D6" w:rsidRPr="00A472A0" w:rsidRDefault="00C137D6" w:rsidP="007C6296">
      <w:pPr>
        <w:pStyle w:val="body"/>
      </w:pPr>
      <w:r w:rsidRPr="00A472A0">
        <w:t xml:space="preserve">A formal evaluation process identifies and evaluates alternative solutions. The eventual selection of a solution </w:t>
      </w:r>
      <w:r w:rsidR="00CD14DC" w:rsidRPr="00A472A0">
        <w:t xml:space="preserve">can </w:t>
      </w:r>
      <w:r w:rsidRPr="00A472A0">
        <w:t xml:space="preserve">involve iterative activities of identification and evaluation. Portions of identified alternatives </w:t>
      </w:r>
      <w:r w:rsidR="00CD14DC" w:rsidRPr="00A472A0">
        <w:t xml:space="preserve">can </w:t>
      </w:r>
      <w:r w:rsidRPr="00A472A0">
        <w:t xml:space="preserve">be combined, emerging technologies </w:t>
      </w:r>
      <w:r w:rsidR="00CD14DC" w:rsidRPr="00A472A0">
        <w:t xml:space="preserve">can </w:t>
      </w:r>
      <w:r w:rsidRPr="00A472A0">
        <w:t xml:space="preserve">change alternatives, and the business situation of suppliers </w:t>
      </w:r>
      <w:r w:rsidR="00CD14DC" w:rsidRPr="00A472A0">
        <w:t xml:space="preserve">can </w:t>
      </w:r>
      <w:r w:rsidRPr="00A472A0">
        <w:t>change during the evaluation period.</w:t>
      </w:r>
    </w:p>
    <w:p w:rsidR="00C137D6" w:rsidRPr="00A472A0" w:rsidRDefault="00C137D6" w:rsidP="007C6296">
      <w:pPr>
        <w:pStyle w:val="body"/>
      </w:pPr>
      <w:r w:rsidRPr="00A472A0">
        <w:t>A recommended alternative is accompanied by documentation of selected methods, criteria, alternatives, and rationale for the recommendation. The documentation is distributed to relevant stakeholders; it provides a record of the formal evaluation process and rationale, which are useful to other projects that encounter a similar issue.</w:t>
      </w:r>
    </w:p>
    <w:p w:rsidR="00C137D6" w:rsidRPr="00A472A0" w:rsidRDefault="00C137D6" w:rsidP="007C6296">
      <w:pPr>
        <w:pStyle w:val="body"/>
      </w:pPr>
      <w:r w:rsidRPr="00A472A0">
        <w:t>While some of the decisions made throughout the life of the project involve the use of a formal evaluation process, others do not. As mentioned earlier, guidelines should be established to determine which issues should be subject to a formal evaluation process.</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Integrated Project Management process area for more information about establishing the project’s defined process.</w:t>
      </w:r>
    </w:p>
    <w:p w:rsidR="00C137D6" w:rsidRPr="00A472A0" w:rsidRDefault="00C137D6" w:rsidP="007C6296">
      <w:pPr>
        <w:pStyle w:val="reference"/>
      </w:pPr>
      <w:r w:rsidRPr="00A472A0">
        <w:t>Refer to the Risk Management process area for more information about identifying</w:t>
      </w:r>
      <w:r w:rsidR="00E913CA" w:rsidRPr="00A472A0">
        <w:t xml:space="preserve"> and</w:t>
      </w:r>
      <w:r w:rsidRPr="00A472A0">
        <w:t xml:space="preserve"> analyzing</w:t>
      </w:r>
      <w:r w:rsidR="00E913CA" w:rsidRPr="00A472A0">
        <w:t xml:space="preserve"> risks</w:t>
      </w:r>
      <w:r w:rsidRPr="00A472A0">
        <w:t xml:space="preserve"> and mitigating risks.</w:t>
      </w:r>
    </w:p>
    <w:p w:rsidR="00C137D6" w:rsidRPr="00A472A0" w:rsidRDefault="00C137D6" w:rsidP="007C6296">
      <w:pPr>
        <w:pStyle w:val="H-goals-PtGtable"/>
      </w:pPr>
      <w:r w:rsidRPr="00A472A0">
        <w:lastRenderedPageBreak/>
        <w:t>Specific Goal and Practice Summary</w:t>
      </w:r>
    </w:p>
    <w:p w:rsidR="00C137D6" w:rsidRPr="00A472A0" w:rsidRDefault="00C137D6" w:rsidP="007C6296">
      <w:pPr>
        <w:pStyle w:val="goal-name-2"/>
      </w:pPr>
      <w:r w:rsidRPr="00A472A0">
        <w:t>SG 1 Evaluate Alternatives</w:t>
      </w:r>
    </w:p>
    <w:p w:rsidR="00C137D6" w:rsidRPr="00A472A0" w:rsidRDefault="00C137D6" w:rsidP="007C6296">
      <w:pPr>
        <w:pStyle w:val="H-sp-name-2"/>
      </w:pPr>
      <w:r w:rsidRPr="00A472A0">
        <w:t>SP 1.1</w:t>
      </w:r>
      <w:r w:rsidRPr="00A472A0">
        <w:tab/>
        <w:t>Establish Guidelines for Decision Analysis</w:t>
      </w:r>
    </w:p>
    <w:p w:rsidR="00C137D6" w:rsidRPr="00A472A0" w:rsidRDefault="00C137D6" w:rsidP="007C6296">
      <w:pPr>
        <w:pStyle w:val="H-sp-name-2"/>
      </w:pPr>
      <w:r w:rsidRPr="00A472A0">
        <w:t>SP 1.2</w:t>
      </w:r>
      <w:r w:rsidRPr="00A472A0">
        <w:tab/>
        <w:t>Establish Evaluation Criteria</w:t>
      </w:r>
    </w:p>
    <w:p w:rsidR="00C137D6" w:rsidRPr="00A472A0" w:rsidRDefault="00C137D6" w:rsidP="007C6296">
      <w:pPr>
        <w:pStyle w:val="H-sp-name-2"/>
      </w:pPr>
      <w:r w:rsidRPr="00A472A0">
        <w:t>SP 1.3</w:t>
      </w:r>
      <w:r w:rsidRPr="00A472A0">
        <w:tab/>
        <w:t>Identify Alternative Solutions</w:t>
      </w:r>
    </w:p>
    <w:p w:rsidR="00C137D6" w:rsidRPr="00A472A0" w:rsidRDefault="00C137D6" w:rsidP="007C6296">
      <w:pPr>
        <w:pStyle w:val="H-sp-name-2"/>
      </w:pPr>
      <w:r w:rsidRPr="00A472A0">
        <w:t>SP 1.4</w:t>
      </w:r>
      <w:r w:rsidRPr="00A472A0">
        <w:tab/>
        <w:t>Select Evaluation Methods</w:t>
      </w:r>
    </w:p>
    <w:p w:rsidR="00C137D6" w:rsidRPr="00A472A0" w:rsidRDefault="00C137D6" w:rsidP="007C6296">
      <w:pPr>
        <w:pStyle w:val="H-sp-name-2"/>
      </w:pPr>
      <w:r w:rsidRPr="00A472A0">
        <w:t>SP 1.5</w:t>
      </w:r>
      <w:r w:rsidRPr="00A472A0">
        <w:tab/>
        <w:t>Evaluate Alternative Solutions</w:t>
      </w:r>
    </w:p>
    <w:p w:rsidR="00C137D6" w:rsidRPr="00A472A0" w:rsidRDefault="00C137D6" w:rsidP="007C6296">
      <w:pPr>
        <w:pStyle w:val="H-sp-name-2"/>
      </w:pPr>
      <w:r w:rsidRPr="00A472A0">
        <w:t>SP 1.6</w:t>
      </w:r>
      <w:r w:rsidRPr="00A472A0">
        <w:tab/>
        <w:t>Select Solutions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Evaluate Alternatives</w:t>
      </w:r>
    </w:p>
    <w:p w:rsidR="00C137D6" w:rsidRPr="00A472A0" w:rsidRDefault="00C137D6" w:rsidP="007C6296">
      <w:pPr>
        <w:pStyle w:val="goal-statement"/>
      </w:pPr>
      <w:r w:rsidRPr="00A472A0">
        <w:t>Decisions are based on an evaluation of alternatives using established criteria.</w:t>
      </w:r>
    </w:p>
    <w:p w:rsidR="00C137D6" w:rsidRPr="00A472A0" w:rsidRDefault="00C137D6" w:rsidP="007C6296">
      <w:pPr>
        <w:pStyle w:val="body"/>
      </w:pPr>
      <w:r w:rsidRPr="00A472A0">
        <w:t xml:space="preserve">Issues requiring a formal evaluation process </w:t>
      </w:r>
      <w:r w:rsidR="00CD14DC" w:rsidRPr="00A472A0">
        <w:t xml:space="preserve">can </w:t>
      </w:r>
      <w:r w:rsidRPr="00A472A0">
        <w:t>be identified at any time. The objective should be to identify issues as early as possible to maximize the time available to resolve them.</w:t>
      </w:r>
    </w:p>
    <w:p w:rsidR="00C137D6" w:rsidRPr="00A472A0" w:rsidRDefault="00C137D6" w:rsidP="007C6296">
      <w:pPr>
        <w:pStyle w:val="H-sp-name"/>
      </w:pPr>
      <w:r w:rsidRPr="00A472A0">
        <w:t>SP 1.1</w:t>
      </w:r>
      <w:r w:rsidRPr="00A472A0">
        <w:tab/>
        <w:t>Establish Guidelines for Decision Analysis</w:t>
      </w:r>
    </w:p>
    <w:p w:rsidR="00C137D6" w:rsidRPr="00A472A0" w:rsidRDefault="00C137D6" w:rsidP="007C6296">
      <w:pPr>
        <w:pStyle w:val="sp-statement"/>
      </w:pPr>
      <w:r w:rsidRPr="00A472A0">
        <w:t>Establish and maintain guidelines to determine which issues are subject to a formal evaluation process.</w:t>
      </w:r>
    </w:p>
    <w:p w:rsidR="00C137D6" w:rsidRPr="00A472A0" w:rsidRDefault="00C137D6" w:rsidP="007C6296">
      <w:pPr>
        <w:pStyle w:val="body"/>
      </w:pPr>
      <w:r w:rsidRPr="00A472A0">
        <w:t xml:space="preserve">Not every decision is significant enough to require a formal evaluation process. The choice between the trivial and the truly important </w:t>
      </w:r>
      <w:r w:rsidR="005658BF" w:rsidRPr="00A472A0">
        <w:t xml:space="preserve">is </w:t>
      </w:r>
      <w:r w:rsidRPr="00A472A0">
        <w:t>unclear without explicit guidance. Whether a decision is significant or not is dependent on the project and circumstances and is determined by established guidelines.</w:t>
      </w:r>
    </w:p>
    <w:p w:rsidR="00C137D6" w:rsidRPr="00A472A0" w:rsidRDefault="00C137D6" w:rsidP="007C6296">
      <w:pPr>
        <w:pStyle w:val="body-border"/>
      </w:pPr>
      <w:r w:rsidRPr="00A472A0">
        <w:t>Typical guidelines for determining when to require a formal evaluation process include the following:</w:t>
      </w:r>
    </w:p>
    <w:p w:rsidR="00C137D6" w:rsidRPr="00A472A0" w:rsidRDefault="00C137D6" w:rsidP="001B2660">
      <w:pPr>
        <w:pStyle w:val="list-bullet-border"/>
      </w:pPr>
      <w:r w:rsidRPr="00A472A0">
        <w:t xml:space="preserve">A decision is directly related to </w:t>
      </w:r>
      <w:r w:rsidR="003272AA" w:rsidRPr="00A472A0">
        <w:t xml:space="preserve">issues that </w:t>
      </w:r>
      <w:r w:rsidR="00847050" w:rsidRPr="00A472A0">
        <w:t xml:space="preserve">are </w:t>
      </w:r>
      <w:r w:rsidRPr="00A472A0">
        <w:t>medium</w:t>
      </w:r>
      <w:r w:rsidR="00847050" w:rsidRPr="00A472A0">
        <w:t>-to-</w:t>
      </w:r>
      <w:r w:rsidRPr="00A472A0">
        <w:t>high-impact risk.</w:t>
      </w:r>
    </w:p>
    <w:p w:rsidR="00C137D6" w:rsidRPr="00A472A0" w:rsidRDefault="00C137D6" w:rsidP="001B2660">
      <w:pPr>
        <w:pStyle w:val="list-bullet-border"/>
      </w:pPr>
      <w:r w:rsidRPr="00A472A0">
        <w:t>A decision is related to changing work products under configuration management.</w:t>
      </w:r>
    </w:p>
    <w:p w:rsidR="00C137D6" w:rsidRPr="00A472A0" w:rsidRDefault="00C137D6" w:rsidP="001B2660">
      <w:pPr>
        <w:pStyle w:val="list-bullet-border"/>
      </w:pPr>
      <w:r w:rsidRPr="00A472A0">
        <w:t>A decision would cause schedule delays over a certain percentage or amount of time.</w:t>
      </w:r>
    </w:p>
    <w:p w:rsidR="00C137D6" w:rsidRPr="00A472A0" w:rsidRDefault="00C137D6" w:rsidP="001B2660">
      <w:pPr>
        <w:pStyle w:val="list-bullet-border"/>
      </w:pPr>
      <w:r w:rsidRPr="00A472A0">
        <w:t>A decision affects the ability of the project to achieve its objectives.</w:t>
      </w:r>
    </w:p>
    <w:p w:rsidR="00C137D6" w:rsidRPr="00A472A0" w:rsidRDefault="00C137D6" w:rsidP="001B2660">
      <w:pPr>
        <w:pStyle w:val="list-bullet-border"/>
      </w:pPr>
      <w:r w:rsidRPr="00A472A0">
        <w:t>The costs of the formal evaluation process are reasonable when compared to the decision’s impact.</w:t>
      </w:r>
    </w:p>
    <w:p w:rsidR="00C137D6" w:rsidRPr="00A472A0" w:rsidRDefault="00C137D6" w:rsidP="001B2660">
      <w:pPr>
        <w:pStyle w:val="list-bullet-border"/>
      </w:pPr>
      <w:r w:rsidRPr="00A472A0">
        <w:t>A legal obligation exists during a solicitation.</w:t>
      </w:r>
    </w:p>
    <w:p w:rsidR="00C137D6" w:rsidRPr="00A472A0" w:rsidRDefault="00C137D6" w:rsidP="001B2660">
      <w:pPr>
        <w:pStyle w:val="list-bullet-border"/>
      </w:pPr>
      <w:r w:rsidRPr="00A472A0">
        <w:t>When competing quality attribute requirements would result in significantly different alternative architectures</w:t>
      </w:r>
      <w:r w:rsidR="00110FA7" w:rsidRPr="00A472A0">
        <w:t>.</w:t>
      </w:r>
    </w:p>
    <w:p w:rsidR="00C137D6" w:rsidRPr="00A472A0" w:rsidRDefault="00C137D6" w:rsidP="007C6296">
      <w:pPr>
        <w:pStyle w:val="example-break"/>
      </w:pPr>
    </w:p>
    <w:p w:rsidR="00C137D6" w:rsidRPr="00A472A0" w:rsidRDefault="00C137D6" w:rsidP="007C6296">
      <w:pPr>
        <w:pStyle w:val="reference"/>
      </w:pPr>
      <w:r w:rsidRPr="00A472A0">
        <w:t>Refer to the Risk Management process area for more information about evaluating, categorizing, and prioritizing risks.</w:t>
      </w:r>
    </w:p>
    <w:p w:rsidR="00876AF1" w:rsidRPr="00A472A0" w:rsidRDefault="00876AF1" w:rsidP="00876AF1">
      <w:pPr>
        <w:pStyle w:val="body-border"/>
      </w:pPr>
      <w:r w:rsidRPr="00A472A0">
        <w:lastRenderedPageBreak/>
        <w:t>Examples of activities for which you may use a formal evaluation process include the following:</w:t>
      </w:r>
    </w:p>
    <w:p w:rsidR="00C137D6" w:rsidRPr="00A472A0" w:rsidRDefault="00793C8B" w:rsidP="001B2660">
      <w:pPr>
        <w:pStyle w:val="list-bullet-border"/>
      </w:pPr>
      <w:r w:rsidRPr="00A472A0">
        <w:t>M</w:t>
      </w:r>
      <w:r w:rsidR="008636CE" w:rsidRPr="00A472A0">
        <w:t xml:space="preserve">aking </w:t>
      </w:r>
      <w:r w:rsidR="00C137D6" w:rsidRPr="00A472A0">
        <w:t>decisions involving the procurement of material when 20 percent of the material parts constitute 80 percent of the total material costs</w:t>
      </w:r>
    </w:p>
    <w:p w:rsidR="00C137D6" w:rsidRPr="00A472A0" w:rsidRDefault="00793C8B" w:rsidP="001B2660">
      <w:pPr>
        <w:pStyle w:val="list-bullet-border"/>
      </w:pPr>
      <w:r w:rsidRPr="00A472A0">
        <w:t>M</w:t>
      </w:r>
      <w:r w:rsidR="008636CE" w:rsidRPr="00A472A0">
        <w:t xml:space="preserve">aking </w:t>
      </w:r>
      <w:r w:rsidR="00C137D6" w:rsidRPr="00A472A0">
        <w:t xml:space="preserve">design-implementation decisions when technical performance failure </w:t>
      </w:r>
      <w:r w:rsidR="00CD14DC" w:rsidRPr="00A472A0">
        <w:t xml:space="preserve">can </w:t>
      </w:r>
      <w:r w:rsidR="00C137D6" w:rsidRPr="00A472A0">
        <w:t>cause a catastrophic failure (e.g., safety-of-flight item)</w:t>
      </w:r>
    </w:p>
    <w:p w:rsidR="00C137D6" w:rsidRPr="00A472A0" w:rsidRDefault="00793C8B" w:rsidP="001B2660">
      <w:pPr>
        <w:pStyle w:val="list-bullet-border"/>
      </w:pPr>
      <w:r w:rsidRPr="00A472A0">
        <w:t>M</w:t>
      </w:r>
      <w:r w:rsidR="008636CE" w:rsidRPr="00A472A0">
        <w:t xml:space="preserve">aking </w:t>
      </w:r>
      <w:r w:rsidR="00C137D6" w:rsidRPr="00A472A0">
        <w:t>decisions with the potential to significantly reduce design risk, engineering changes, cycle time, response time, and production costs (e.g., to use lithography models to assess form and fit capability before releasing engineering drawings and production builds)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Guidelines for when to apply a formal evaluation process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guidelines for when to use a formal evaluation process.</w:t>
      </w:r>
    </w:p>
    <w:p w:rsidR="00C137D6" w:rsidRPr="00A472A0" w:rsidRDefault="00C137D6" w:rsidP="007C6296">
      <w:pPr>
        <w:pStyle w:val="subp-statement"/>
      </w:pPr>
      <w:r w:rsidRPr="00A472A0">
        <w:t>2.</w:t>
      </w:r>
      <w:r w:rsidRPr="00A472A0">
        <w:tab/>
        <w:t>Incorporate the use of guidelines into the defined process as appropriate.</w:t>
      </w:r>
    </w:p>
    <w:p w:rsidR="00C137D6" w:rsidRPr="00A472A0" w:rsidRDefault="00C137D6" w:rsidP="007C6296">
      <w:pPr>
        <w:pStyle w:val="reference-subp"/>
      </w:pPr>
      <w:r w:rsidRPr="00A472A0">
        <w:t>Refer to the Integrated Project Management process area for more information about establishing the project’s defined process.</w:t>
      </w:r>
    </w:p>
    <w:p w:rsidR="00C137D6" w:rsidRPr="00A472A0" w:rsidRDefault="00C137D6" w:rsidP="007C6296">
      <w:pPr>
        <w:pStyle w:val="H-sp-name"/>
      </w:pPr>
      <w:r w:rsidRPr="00A472A0">
        <w:t>SP 1.2</w:t>
      </w:r>
      <w:r w:rsidRPr="00A472A0">
        <w:tab/>
        <w:t>Establish Evaluation Criteria</w:t>
      </w:r>
    </w:p>
    <w:p w:rsidR="00C137D6" w:rsidRPr="00A472A0" w:rsidRDefault="00C137D6" w:rsidP="007C6296">
      <w:pPr>
        <w:pStyle w:val="sp-statement"/>
      </w:pPr>
      <w:r w:rsidRPr="00A472A0">
        <w:t>Establish and maintain criteria for evaluating alternatives and the relative ranking of these criteria.</w:t>
      </w:r>
    </w:p>
    <w:p w:rsidR="00C137D6" w:rsidRPr="00A472A0" w:rsidRDefault="00C137D6" w:rsidP="007C6296">
      <w:pPr>
        <w:pStyle w:val="body"/>
      </w:pPr>
      <w:r w:rsidRPr="00A472A0">
        <w:t>Evaluation criteria provide the basis for evaluating alternative solutions. Criteria are ranked so that the highest ranked criteria exert the most influence on the evaluation.</w:t>
      </w:r>
    </w:p>
    <w:p w:rsidR="00C137D6" w:rsidRPr="00A472A0" w:rsidRDefault="00C137D6" w:rsidP="007C6296">
      <w:pPr>
        <w:pStyle w:val="body"/>
      </w:pPr>
      <w:r w:rsidRPr="00A472A0">
        <w:t xml:space="preserve">This process area is referenced by many other process areas in the model, and many contexts in which a formal evaluation process can be used. Therefore, in some situations you </w:t>
      </w:r>
      <w:r w:rsidR="00D00048" w:rsidRPr="00A472A0">
        <w:t>may</w:t>
      </w:r>
      <w:r w:rsidR="00CD14DC" w:rsidRPr="00A472A0">
        <w:t xml:space="preserve"> </w:t>
      </w:r>
      <w:r w:rsidRPr="00A472A0">
        <w:t>find that criteria have already been defined as part of another process. This specific practice does not suggest that a second development of criteria be conducted.</w:t>
      </w:r>
    </w:p>
    <w:p w:rsidR="00C137D6" w:rsidRPr="00A472A0" w:rsidRDefault="00C137D6" w:rsidP="007C6296">
      <w:pPr>
        <w:pStyle w:val="body"/>
      </w:pPr>
      <w:r w:rsidRPr="00A472A0">
        <w:t>A well-defined statement of the issue to be addressed and the decision to be made focuses the analysis to be performed. Such a statement also aids in defining evaluation criteria that minimize the possibility that decisions will be second guessed or that the reason for making the decision will be forgotten. Decisions based on criteria that are explicitly defined and established remove barriers to stakeholder buy-in.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evaluation criteria</w:t>
      </w:r>
    </w:p>
    <w:p w:rsidR="00C137D6" w:rsidRPr="00A472A0" w:rsidRDefault="00C137D6" w:rsidP="007C6296">
      <w:pPr>
        <w:pStyle w:val="workproduct-statement"/>
      </w:pPr>
      <w:r w:rsidRPr="00A472A0">
        <w:t>2.</w:t>
      </w:r>
      <w:r w:rsidRPr="00A472A0">
        <w:tab/>
        <w:t>Rankings of criteria importance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Define the criteria for evaluating alternative solutions.</w:t>
      </w:r>
    </w:p>
    <w:p w:rsidR="00C137D6" w:rsidRPr="00A472A0" w:rsidRDefault="00C137D6" w:rsidP="007C6296">
      <w:pPr>
        <w:pStyle w:val="subp-cont"/>
      </w:pPr>
      <w:r w:rsidRPr="00A472A0">
        <w:lastRenderedPageBreak/>
        <w:t>Criteria should be traceable to requirements, scenarios, business case assumptions, business objectives, or other documented sources.</w:t>
      </w:r>
    </w:p>
    <w:p w:rsidR="00C137D6" w:rsidRPr="00A472A0" w:rsidRDefault="00C137D6" w:rsidP="007C6296">
      <w:pPr>
        <w:pStyle w:val="subp-cont-border"/>
      </w:pPr>
      <w:r w:rsidRPr="00A472A0">
        <w:t>Types of criteria to consider include the following:</w:t>
      </w:r>
    </w:p>
    <w:p w:rsidR="00C137D6" w:rsidRPr="00A472A0" w:rsidRDefault="00C137D6" w:rsidP="007C6296">
      <w:pPr>
        <w:pStyle w:val="list-bullet-level-2-border"/>
      </w:pPr>
      <w:r w:rsidRPr="00A472A0">
        <w:t>Technology limitations</w:t>
      </w:r>
    </w:p>
    <w:p w:rsidR="00C137D6" w:rsidRPr="00A472A0" w:rsidRDefault="00C137D6" w:rsidP="007C6296">
      <w:pPr>
        <w:pStyle w:val="list-bullet-level-2-border"/>
      </w:pPr>
      <w:r w:rsidRPr="00A472A0">
        <w:t>Environmental impact</w:t>
      </w:r>
    </w:p>
    <w:p w:rsidR="00C137D6" w:rsidRPr="00A472A0" w:rsidRDefault="00C137D6" w:rsidP="007C6296">
      <w:pPr>
        <w:pStyle w:val="list-bullet-level-2-border"/>
      </w:pPr>
      <w:r w:rsidRPr="00A472A0">
        <w:t>Risks</w:t>
      </w:r>
    </w:p>
    <w:p w:rsidR="00C137D6" w:rsidRPr="00A472A0" w:rsidRDefault="00C137D6" w:rsidP="007C6296">
      <w:pPr>
        <w:pStyle w:val="list-bullet-level-2-border"/>
      </w:pPr>
      <w:r w:rsidRPr="00A472A0">
        <w:t>Business value</w:t>
      </w:r>
    </w:p>
    <w:p w:rsidR="00C137D6" w:rsidRPr="00A472A0" w:rsidRDefault="00C137D6" w:rsidP="007C6296">
      <w:pPr>
        <w:pStyle w:val="list-bullet-level-2-border"/>
      </w:pPr>
      <w:r w:rsidRPr="00A472A0">
        <w:t>Impact on priorities</w:t>
      </w:r>
    </w:p>
    <w:p w:rsidR="00C137D6" w:rsidRPr="00A472A0" w:rsidRDefault="00C137D6" w:rsidP="007C6296">
      <w:pPr>
        <w:pStyle w:val="list-bullet-level-2-border"/>
      </w:pPr>
      <w:r w:rsidRPr="00A472A0">
        <w:t>Total ownership and lifecycle costs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Define the range and scale for ranking the evaluation criteria.</w:t>
      </w:r>
    </w:p>
    <w:p w:rsidR="00C137D6" w:rsidRPr="00A472A0" w:rsidRDefault="00C137D6" w:rsidP="007C6296">
      <w:pPr>
        <w:pStyle w:val="subp-cont"/>
      </w:pPr>
      <w:r w:rsidRPr="00A472A0">
        <w:t>Scales of relative importance for evaluation criteria can be established with non-numeric values or with formulas that relate the evaluation parameter to a numeric weight.</w:t>
      </w:r>
    </w:p>
    <w:p w:rsidR="00C137D6" w:rsidRPr="00A472A0" w:rsidRDefault="00C137D6" w:rsidP="007C6296">
      <w:pPr>
        <w:pStyle w:val="subp-statement"/>
      </w:pPr>
      <w:r w:rsidRPr="00A472A0">
        <w:t>3.</w:t>
      </w:r>
      <w:r w:rsidRPr="00A472A0">
        <w:tab/>
        <w:t>Rank the criteria.</w:t>
      </w:r>
    </w:p>
    <w:p w:rsidR="00C137D6" w:rsidRPr="00A472A0" w:rsidRDefault="00C137D6" w:rsidP="007C6296">
      <w:pPr>
        <w:pStyle w:val="subp-cont"/>
      </w:pPr>
      <w:r w:rsidRPr="00A472A0">
        <w:t>The criteria are ranked according to the defined range and scale to reflect the needs, objectives, and priorities of the relevant stakeholders.</w:t>
      </w:r>
    </w:p>
    <w:p w:rsidR="00C137D6" w:rsidRPr="00A472A0" w:rsidRDefault="00C137D6" w:rsidP="007C6296">
      <w:pPr>
        <w:pStyle w:val="subp-statement"/>
      </w:pPr>
      <w:r w:rsidRPr="00A472A0">
        <w:t>4.</w:t>
      </w:r>
      <w:r w:rsidRPr="00A472A0">
        <w:tab/>
        <w:t>Assess the criteria and their relative importance.</w:t>
      </w:r>
    </w:p>
    <w:p w:rsidR="00C137D6" w:rsidRPr="00A472A0" w:rsidRDefault="00C137D6" w:rsidP="007C6296">
      <w:pPr>
        <w:pStyle w:val="subp-statement"/>
      </w:pPr>
      <w:r w:rsidRPr="00A472A0">
        <w:t>5.</w:t>
      </w:r>
      <w:r w:rsidRPr="00A472A0">
        <w:tab/>
        <w:t>Evolve the evaluation criteria to improve their validity.</w:t>
      </w:r>
    </w:p>
    <w:p w:rsidR="00C137D6" w:rsidRPr="00A472A0" w:rsidRDefault="00C137D6" w:rsidP="007C6296">
      <w:pPr>
        <w:pStyle w:val="subp-statement"/>
      </w:pPr>
      <w:r w:rsidRPr="00A472A0">
        <w:t>6.</w:t>
      </w:r>
      <w:r w:rsidRPr="00A472A0">
        <w:tab/>
        <w:t>Document the rationale for the selection and rejection of evaluation criteria.</w:t>
      </w:r>
    </w:p>
    <w:p w:rsidR="00C137D6" w:rsidRPr="00A472A0" w:rsidRDefault="00C137D6" w:rsidP="007C6296">
      <w:pPr>
        <w:pStyle w:val="subp-cont"/>
      </w:pPr>
      <w:r w:rsidRPr="00A472A0">
        <w:t xml:space="preserve">Documentation of selection criteria and rationale </w:t>
      </w:r>
      <w:r w:rsidR="00D00048" w:rsidRPr="00A472A0">
        <w:t>may</w:t>
      </w:r>
      <w:r w:rsidR="00CD14DC" w:rsidRPr="00A472A0">
        <w:t xml:space="preserve"> </w:t>
      </w:r>
      <w:r w:rsidRPr="00A472A0">
        <w:t>be needed to justify solutions or for future reference and use.</w:t>
      </w:r>
    </w:p>
    <w:p w:rsidR="00C137D6" w:rsidRPr="00A472A0" w:rsidRDefault="00C137D6" w:rsidP="007C6296">
      <w:pPr>
        <w:pStyle w:val="H-sp-name"/>
      </w:pPr>
      <w:r w:rsidRPr="00A472A0">
        <w:t>SP 1.3</w:t>
      </w:r>
      <w:r w:rsidRPr="00A472A0">
        <w:tab/>
        <w:t>Identify Alternative Solutions</w:t>
      </w:r>
    </w:p>
    <w:p w:rsidR="00C137D6" w:rsidRPr="00A472A0" w:rsidRDefault="00C137D6" w:rsidP="007C6296">
      <w:pPr>
        <w:pStyle w:val="sp-statement"/>
      </w:pPr>
      <w:r w:rsidRPr="00A472A0">
        <w:t>Identify alternative solutions to address issues.</w:t>
      </w:r>
    </w:p>
    <w:p w:rsidR="00C137D6" w:rsidRPr="00A472A0" w:rsidRDefault="00C137D6" w:rsidP="007C6296">
      <w:pPr>
        <w:pStyle w:val="body"/>
      </w:pPr>
      <w:r w:rsidRPr="00A472A0">
        <w:t xml:space="preserve">A wider range of alternatives can surface by soliciting as many stakeholders as practical for input. Input from stakeholders with diverse skills and backgrounds can help teams identify and address assumptions, constraints, and biases. Brainstorming sessions </w:t>
      </w:r>
      <w:r w:rsidR="00CD14DC" w:rsidRPr="00A472A0">
        <w:t xml:space="preserve">can </w:t>
      </w:r>
      <w:r w:rsidRPr="00A472A0">
        <w:t>stimulate innovative alternatives through rapid interaction and feedback.</w:t>
      </w:r>
    </w:p>
    <w:p w:rsidR="00C137D6" w:rsidRPr="00A472A0" w:rsidRDefault="00C137D6" w:rsidP="007C6296">
      <w:pPr>
        <w:pStyle w:val="body"/>
      </w:pPr>
      <w:r w:rsidRPr="00A472A0">
        <w:t xml:space="preserve">Sufficient candidate solutions </w:t>
      </w:r>
      <w:r w:rsidR="00D00048" w:rsidRPr="00A472A0">
        <w:t>may</w:t>
      </w:r>
      <w:r w:rsidR="00CD14DC" w:rsidRPr="00A472A0">
        <w:t xml:space="preserve"> </w:t>
      </w:r>
      <w:r w:rsidRPr="00A472A0">
        <w:t>not be furnished for analysis. As the analysis proceeds, other alternatives should be added to the list of potential candidate solutions. The generation and consideration of multiple alternatives early in a decision analysis and resolution process increases the likelihood that an acceptable decision will be made and that consequences of the decision will be understood.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Identified alternatives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Perform a literature search.</w:t>
      </w:r>
    </w:p>
    <w:p w:rsidR="00C137D6" w:rsidRPr="00A472A0" w:rsidRDefault="00C137D6" w:rsidP="007C6296">
      <w:pPr>
        <w:pStyle w:val="subp-cont"/>
      </w:pPr>
      <w:r w:rsidRPr="00A472A0">
        <w:lastRenderedPageBreak/>
        <w:t xml:space="preserve">A literature search can uncover what others have done both inside and outside the organization. Such a search </w:t>
      </w:r>
      <w:r w:rsidR="00CD14DC" w:rsidRPr="00A472A0">
        <w:t xml:space="preserve">can </w:t>
      </w:r>
      <w:r w:rsidRPr="00A472A0">
        <w:t>provide a deeper understanding of the problem, alternatives to consider, barriers to implementation, existing trade studies, and lessons learned from similar decisions.</w:t>
      </w:r>
    </w:p>
    <w:p w:rsidR="00C137D6" w:rsidRPr="00A472A0" w:rsidRDefault="00C137D6" w:rsidP="007C6296">
      <w:pPr>
        <w:pStyle w:val="subp-statement"/>
      </w:pPr>
      <w:r w:rsidRPr="00A472A0">
        <w:t>2.</w:t>
      </w:r>
      <w:r w:rsidRPr="00A472A0">
        <w:tab/>
        <w:t xml:space="preserve">Identify alternatives for consideration in addition to </w:t>
      </w:r>
      <w:r w:rsidR="00BC3E64" w:rsidRPr="00A472A0">
        <w:t xml:space="preserve">the alternatives </w:t>
      </w:r>
      <w:r w:rsidRPr="00A472A0">
        <w:t xml:space="preserve">that </w:t>
      </w:r>
      <w:r w:rsidR="00D00048" w:rsidRPr="00A472A0">
        <w:t>may</w:t>
      </w:r>
      <w:r w:rsidR="00CD14DC" w:rsidRPr="00A472A0">
        <w:t xml:space="preserve"> </w:t>
      </w:r>
      <w:r w:rsidRPr="00A472A0">
        <w:t>be provided with the issue.</w:t>
      </w:r>
    </w:p>
    <w:p w:rsidR="00C137D6" w:rsidRPr="00A472A0" w:rsidRDefault="00C137D6" w:rsidP="007C6296">
      <w:pPr>
        <w:pStyle w:val="subp-cont"/>
      </w:pPr>
      <w:r w:rsidRPr="00A472A0">
        <w:t>Evaluation criteria are an effective starting point for identifying alternatives. Evaluation criteria identify priorities of relevant stakeholders and the importance of technical, logistical, or other challenges.</w:t>
      </w:r>
    </w:p>
    <w:p w:rsidR="00C137D6" w:rsidRPr="00A472A0" w:rsidRDefault="00C137D6" w:rsidP="007C6296">
      <w:pPr>
        <w:pStyle w:val="subp-cont"/>
      </w:pPr>
      <w:r w:rsidRPr="00A472A0">
        <w:t>Combining key attributes of existing alternatives can generate additional and sometimes stronger alternatives.</w:t>
      </w:r>
    </w:p>
    <w:p w:rsidR="00C137D6" w:rsidRPr="00A472A0" w:rsidRDefault="00C137D6" w:rsidP="007C6296">
      <w:pPr>
        <w:pStyle w:val="subp-cont"/>
      </w:pPr>
      <w:r w:rsidRPr="00A472A0">
        <w:t>Solicit alternatives from relevant stakeholders. Brainstorming sessions, interviews, and working groups can be used effectively to uncover alternatives.</w:t>
      </w:r>
    </w:p>
    <w:p w:rsidR="00C137D6" w:rsidRPr="00A472A0" w:rsidRDefault="00C137D6" w:rsidP="007C6296">
      <w:pPr>
        <w:pStyle w:val="subp-statement"/>
      </w:pPr>
      <w:r w:rsidRPr="00A472A0">
        <w:t>3.</w:t>
      </w:r>
      <w:r w:rsidRPr="00A472A0">
        <w:tab/>
        <w:t>Document proposed alternatives.</w:t>
      </w:r>
    </w:p>
    <w:p w:rsidR="00C137D6" w:rsidRPr="00A472A0" w:rsidRDefault="00C137D6" w:rsidP="007C6296">
      <w:pPr>
        <w:pStyle w:val="H-sp-name"/>
      </w:pPr>
      <w:r w:rsidRPr="00A472A0">
        <w:t>SP 1.4</w:t>
      </w:r>
      <w:r w:rsidRPr="00A472A0">
        <w:tab/>
        <w:t>Select Evaluation Methods</w:t>
      </w:r>
    </w:p>
    <w:p w:rsidR="00C137D6" w:rsidRPr="00A472A0" w:rsidRDefault="00C137D6" w:rsidP="007C6296">
      <w:pPr>
        <w:pStyle w:val="sp-statement"/>
      </w:pPr>
      <w:r w:rsidRPr="00A472A0">
        <w:t>Select evaluation methods.</w:t>
      </w:r>
    </w:p>
    <w:p w:rsidR="00C137D6" w:rsidRPr="00A472A0" w:rsidRDefault="00C137D6" w:rsidP="007C6296">
      <w:pPr>
        <w:pStyle w:val="body"/>
      </w:pPr>
      <w:r w:rsidRPr="00A472A0">
        <w:t>Methods for evaluating alternative solutions against established criteria can range from simulations to the use of probabilistic models and decision theory. These methods should be carefully selected. The level of detail of a method should be commensurate with cost, schedule, performance, and risk impacts.</w:t>
      </w:r>
    </w:p>
    <w:p w:rsidR="00C137D6" w:rsidRPr="00A472A0" w:rsidRDefault="00C137D6" w:rsidP="007C6296">
      <w:pPr>
        <w:pStyle w:val="body"/>
      </w:pPr>
      <w:r w:rsidRPr="00A472A0">
        <w:t xml:space="preserve">While many problems </w:t>
      </w:r>
      <w:r w:rsidR="00D00048" w:rsidRPr="00A472A0">
        <w:t>may</w:t>
      </w:r>
      <w:r w:rsidR="00CD14DC" w:rsidRPr="00A472A0">
        <w:t xml:space="preserve"> </w:t>
      </w:r>
      <w:r w:rsidRPr="00A472A0">
        <w:t xml:space="preserve">require only one evaluation method, some problems </w:t>
      </w:r>
      <w:r w:rsidR="00D00048" w:rsidRPr="00A472A0">
        <w:t>may</w:t>
      </w:r>
      <w:r w:rsidR="00CD14DC" w:rsidRPr="00A472A0">
        <w:t xml:space="preserve"> </w:t>
      </w:r>
      <w:r w:rsidRPr="00A472A0">
        <w:t xml:space="preserve">require multiple methods. For example, simulations </w:t>
      </w:r>
      <w:r w:rsidR="00D00048" w:rsidRPr="00A472A0">
        <w:t>may</w:t>
      </w:r>
      <w:r w:rsidR="00CD14DC" w:rsidRPr="00A472A0">
        <w:t xml:space="preserve"> </w:t>
      </w:r>
      <w:r w:rsidRPr="00A472A0">
        <w:t>augment a trade study to determine which design alternative best meets a given criterion.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Selected evaluation methods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methods based on the purpose for analyzing a decision and on the availability of the information used to support the method.</w:t>
      </w:r>
    </w:p>
    <w:p w:rsidR="00C137D6" w:rsidRPr="00A472A0" w:rsidRDefault="00C137D6" w:rsidP="007C6296">
      <w:pPr>
        <w:pStyle w:val="subp-cont-border"/>
      </w:pPr>
      <w:r w:rsidRPr="00A472A0">
        <w:t xml:space="preserve">For example, the methods used for evaluating a solution when requirements are weakly defined </w:t>
      </w:r>
      <w:r w:rsidR="00D00048" w:rsidRPr="00A472A0">
        <w:t>may</w:t>
      </w:r>
      <w:r w:rsidR="00CD14DC" w:rsidRPr="00A472A0">
        <w:t xml:space="preserve"> </w:t>
      </w:r>
      <w:r w:rsidRPr="00A472A0">
        <w:t>be different from the methods used when the requirements are well defined.</w:t>
      </w:r>
    </w:p>
    <w:p w:rsidR="00C137D6" w:rsidRPr="00A472A0" w:rsidRDefault="00C137D6" w:rsidP="007C6296">
      <w:pPr>
        <w:pStyle w:val="example-break"/>
      </w:pPr>
    </w:p>
    <w:p w:rsidR="00C137D6" w:rsidRPr="00A472A0" w:rsidRDefault="00C137D6" w:rsidP="003D3AD8">
      <w:pPr>
        <w:pStyle w:val="subp-cont-border"/>
      </w:pPr>
      <w:r w:rsidRPr="00A472A0">
        <w:lastRenderedPageBreak/>
        <w:t>Typical evaluation methods include the following:</w:t>
      </w:r>
    </w:p>
    <w:p w:rsidR="00C137D6" w:rsidRPr="00A472A0" w:rsidRDefault="00C137D6" w:rsidP="003D3AD8">
      <w:pPr>
        <w:pStyle w:val="list-bullet-level-2-border"/>
      </w:pPr>
      <w:r w:rsidRPr="00A472A0">
        <w:t>Testing</w:t>
      </w:r>
    </w:p>
    <w:p w:rsidR="00C137D6" w:rsidRPr="00A472A0" w:rsidRDefault="00C137D6" w:rsidP="003D3AD8">
      <w:pPr>
        <w:pStyle w:val="list-bullet-level-2-border"/>
      </w:pPr>
      <w:r w:rsidRPr="00A472A0">
        <w:t>Modeling and simulation</w:t>
      </w:r>
    </w:p>
    <w:p w:rsidR="00C137D6" w:rsidRPr="00A472A0" w:rsidRDefault="00C137D6" w:rsidP="003D3AD8">
      <w:pPr>
        <w:pStyle w:val="list-bullet-level-2-border"/>
      </w:pPr>
      <w:r w:rsidRPr="00A472A0">
        <w:t>Engineering studies</w:t>
      </w:r>
    </w:p>
    <w:p w:rsidR="00C137D6" w:rsidRPr="00A472A0" w:rsidRDefault="00C137D6" w:rsidP="003D3AD8">
      <w:pPr>
        <w:pStyle w:val="list-bullet-level-2-border"/>
      </w:pPr>
      <w:r w:rsidRPr="00A472A0">
        <w:t>Manufacturing studies</w:t>
      </w:r>
    </w:p>
    <w:p w:rsidR="00C137D6" w:rsidRPr="00A472A0" w:rsidRDefault="00C137D6" w:rsidP="003D3AD8">
      <w:pPr>
        <w:pStyle w:val="list-bullet-level-2-border"/>
      </w:pPr>
      <w:r w:rsidRPr="00A472A0">
        <w:t>Cost studies</w:t>
      </w:r>
    </w:p>
    <w:p w:rsidR="00C137D6" w:rsidRPr="00A472A0" w:rsidRDefault="00C137D6" w:rsidP="003D3AD8">
      <w:pPr>
        <w:pStyle w:val="list-bullet-level-2-border"/>
      </w:pPr>
      <w:r w:rsidRPr="00A472A0">
        <w:t>Business opportunity studies</w:t>
      </w:r>
    </w:p>
    <w:p w:rsidR="00C137D6" w:rsidRPr="00A472A0" w:rsidRDefault="00C137D6" w:rsidP="003D3AD8">
      <w:pPr>
        <w:pStyle w:val="list-bullet-level-2-border"/>
      </w:pPr>
      <w:r w:rsidRPr="00A472A0">
        <w:t>Surveys</w:t>
      </w:r>
    </w:p>
    <w:p w:rsidR="00C137D6" w:rsidRPr="00A472A0" w:rsidRDefault="00C137D6" w:rsidP="003D3AD8">
      <w:pPr>
        <w:pStyle w:val="list-bullet-level-2-border"/>
      </w:pPr>
      <w:r w:rsidRPr="00A472A0">
        <w:t>Extrapolations based on field experience and prototypes</w:t>
      </w:r>
    </w:p>
    <w:p w:rsidR="00C137D6" w:rsidRPr="00A472A0" w:rsidRDefault="004603BD" w:rsidP="003D3AD8">
      <w:pPr>
        <w:pStyle w:val="list-bullet-level-2-border"/>
      </w:pPr>
      <w:r w:rsidRPr="00A472A0">
        <w:t>End-user</w:t>
      </w:r>
      <w:r w:rsidR="00C137D6" w:rsidRPr="00A472A0">
        <w:t xml:space="preserve"> review and comment</w:t>
      </w:r>
    </w:p>
    <w:p w:rsidR="00C137D6" w:rsidRPr="00A472A0" w:rsidRDefault="00C137D6" w:rsidP="003D3AD8">
      <w:pPr>
        <w:pStyle w:val="list-bullet-level-2-border"/>
      </w:pPr>
      <w:r w:rsidRPr="00A472A0">
        <w:t xml:space="preserve">Judgment provided by an expert or group of experts (e.g., Delphi </w:t>
      </w:r>
      <w:r w:rsidR="005658BF" w:rsidRPr="00A472A0">
        <w:t>m</w:t>
      </w:r>
      <w:r w:rsidRPr="00A472A0">
        <w:t>ethod)</w:t>
      </w:r>
    </w:p>
    <w:p w:rsidR="003D3AD8" w:rsidRPr="00A472A0" w:rsidRDefault="003D3AD8" w:rsidP="003D3AD8">
      <w:pPr>
        <w:pStyle w:val="example-break"/>
      </w:pPr>
    </w:p>
    <w:p w:rsidR="00C137D6" w:rsidRPr="00A472A0" w:rsidRDefault="00C137D6" w:rsidP="007C6296">
      <w:pPr>
        <w:pStyle w:val="subp-statement"/>
      </w:pPr>
      <w:r w:rsidRPr="00A472A0">
        <w:t>2.</w:t>
      </w:r>
      <w:r w:rsidRPr="00A472A0">
        <w:tab/>
        <w:t>Select evaluation methods based on their ability to focus on the issues at hand without being overly influenced by side issues.</w:t>
      </w:r>
    </w:p>
    <w:p w:rsidR="00C137D6" w:rsidRPr="00A472A0" w:rsidRDefault="00C137D6" w:rsidP="007C6296">
      <w:pPr>
        <w:pStyle w:val="subp-cont"/>
      </w:pPr>
      <w:r w:rsidRPr="00A472A0">
        <w:t>Results of simulations can be skewed by random activities in the solution that are not directly related to the issues at hand.</w:t>
      </w:r>
    </w:p>
    <w:p w:rsidR="00C137D6" w:rsidRPr="00A472A0" w:rsidRDefault="00C137D6" w:rsidP="007C6296">
      <w:pPr>
        <w:pStyle w:val="subp-statement"/>
      </w:pPr>
      <w:r w:rsidRPr="00A472A0">
        <w:t>3.</w:t>
      </w:r>
      <w:r w:rsidRPr="00A472A0">
        <w:tab/>
        <w:t>Determine the measures needed to support the evaluation method.</w:t>
      </w:r>
    </w:p>
    <w:p w:rsidR="00C137D6" w:rsidRPr="00A472A0" w:rsidRDefault="00C137D6" w:rsidP="007C6296">
      <w:pPr>
        <w:pStyle w:val="subp-cont"/>
      </w:pPr>
      <w:r w:rsidRPr="00A472A0">
        <w:t>Consider the impact on cost, schedule, performance, and risks.</w:t>
      </w:r>
    </w:p>
    <w:p w:rsidR="00C137D6" w:rsidRPr="00A472A0" w:rsidRDefault="00C137D6" w:rsidP="007C6296">
      <w:pPr>
        <w:pStyle w:val="H-sp-name"/>
      </w:pPr>
      <w:r w:rsidRPr="00A472A0">
        <w:t>SP 1.5</w:t>
      </w:r>
      <w:r w:rsidRPr="00A472A0">
        <w:tab/>
        <w:t>Evaluate Alternative Solutions</w:t>
      </w:r>
    </w:p>
    <w:p w:rsidR="00C137D6" w:rsidRPr="00A472A0" w:rsidRDefault="00C137D6" w:rsidP="007C6296">
      <w:pPr>
        <w:pStyle w:val="sp-statement"/>
      </w:pPr>
      <w:r w:rsidRPr="00A472A0">
        <w:t>Evaluate alternative solutions using established criteria and methods.</w:t>
      </w:r>
    </w:p>
    <w:p w:rsidR="00C137D6" w:rsidRPr="00A472A0" w:rsidRDefault="00C137D6" w:rsidP="007C6296">
      <w:pPr>
        <w:pStyle w:val="body"/>
      </w:pPr>
      <w:r w:rsidRPr="00A472A0">
        <w:t xml:space="preserve">Evaluating alternative solutions involves analysis, discussion, and review. Iterative cycles of analysis are sometimes necessary. Supporting analyses, experimentation, prototyping, piloting, or simulations </w:t>
      </w:r>
      <w:r w:rsidR="00D00048" w:rsidRPr="00A472A0">
        <w:t>may</w:t>
      </w:r>
      <w:r w:rsidR="00CD14DC" w:rsidRPr="00A472A0">
        <w:t xml:space="preserve"> </w:t>
      </w:r>
      <w:r w:rsidRPr="00A472A0">
        <w:t>be needed to substantiate scoring and conclusions.</w:t>
      </w:r>
    </w:p>
    <w:p w:rsidR="00C137D6" w:rsidRPr="00A472A0" w:rsidRDefault="00C137D6" w:rsidP="007C6296">
      <w:pPr>
        <w:pStyle w:val="body"/>
      </w:pPr>
      <w:r w:rsidRPr="00A472A0">
        <w:t xml:space="preserve">Often, the relative importance of criteria is imprecise and the total effect on a solution is not apparent until after the analysis is performed. In cases where the resulting scores differ by relatively small amounts, the best selection among alternative solutions </w:t>
      </w:r>
      <w:r w:rsidR="00D00048" w:rsidRPr="00A472A0">
        <w:t>may</w:t>
      </w:r>
      <w:r w:rsidR="00CD14DC" w:rsidRPr="00A472A0">
        <w:t xml:space="preserve"> </w:t>
      </w:r>
      <w:r w:rsidRPr="00A472A0">
        <w:t>not be clear. Challenges to criteria and assumptions should be encouraged.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Evaluation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Evaluate proposed alternative solutions using the established evaluation criteria and selected methods.</w:t>
      </w:r>
    </w:p>
    <w:p w:rsidR="00C137D6" w:rsidRPr="00A472A0" w:rsidRDefault="00C137D6" w:rsidP="007C6296">
      <w:pPr>
        <w:pStyle w:val="subp-statement"/>
      </w:pPr>
      <w:r w:rsidRPr="00A472A0">
        <w:t>2.</w:t>
      </w:r>
      <w:r w:rsidRPr="00A472A0">
        <w:tab/>
        <w:t>Evaluate assumptions related to the evaluation criteria and the evidence that supports the assumptions.</w:t>
      </w:r>
    </w:p>
    <w:p w:rsidR="00C137D6" w:rsidRPr="00A472A0" w:rsidRDefault="00C137D6" w:rsidP="007C6296">
      <w:pPr>
        <w:pStyle w:val="subp-statement"/>
      </w:pPr>
      <w:r w:rsidRPr="00A472A0">
        <w:t>3.</w:t>
      </w:r>
      <w:r w:rsidRPr="00A472A0">
        <w:tab/>
        <w:t>Evaluate whether uncertainty in the values for alternative solutions affects the evaluation and address these uncertainties as appropriate.</w:t>
      </w:r>
    </w:p>
    <w:p w:rsidR="00C137D6" w:rsidRPr="00A472A0" w:rsidRDefault="00C137D6" w:rsidP="007C6296">
      <w:pPr>
        <w:pStyle w:val="subp-cont"/>
      </w:pPr>
      <w:r w:rsidRPr="00A472A0">
        <w:t xml:space="preserve">For instance, if the score </w:t>
      </w:r>
      <w:r w:rsidR="005658BF" w:rsidRPr="00A472A0">
        <w:t>varies</w:t>
      </w:r>
      <w:r w:rsidRPr="00A472A0">
        <w:t xml:space="preserve"> between two values, is the difference significant enough to make a difference in the final solution set? Does the variation in score </w:t>
      </w:r>
      <w:r w:rsidRPr="00A472A0">
        <w:lastRenderedPageBreak/>
        <w:t xml:space="preserve">represent a high-impact risk? To address these concerns, simulations </w:t>
      </w:r>
      <w:r w:rsidR="00D00048" w:rsidRPr="00A472A0">
        <w:t>may</w:t>
      </w:r>
      <w:r w:rsidR="00CD14DC" w:rsidRPr="00A472A0">
        <w:t xml:space="preserve"> </w:t>
      </w:r>
      <w:r w:rsidRPr="00A472A0">
        <w:t xml:space="preserve">be run, further studies </w:t>
      </w:r>
      <w:r w:rsidR="00D00048" w:rsidRPr="00A472A0">
        <w:t>may</w:t>
      </w:r>
      <w:r w:rsidR="00CD14DC" w:rsidRPr="00A472A0">
        <w:t xml:space="preserve"> </w:t>
      </w:r>
      <w:r w:rsidRPr="00A472A0">
        <w:t xml:space="preserve">be performed, or evaluation criteria </w:t>
      </w:r>
      <w:r w:rsidR="00D00048" w:rsidRPr="00A472A0">
        <w:t>may</w:t>
      </w:r>
      <w:r w:rsidR="00CD14DC" w:rsidRPr="00A472A0">
        <w:t xml:space="preserve"> </w:t>
      </w:r>
      <w:r w:rsidRPr="00A472A0">
        <w:t>be modified, among other things.</w:t>
      </w:r>
    </w:p>
    <w:p w:rsidR="00C137D6" w:rsidRPr="00A472A0" w:rsidRDefault="00C137D6" w:rsidP="007C6296">
      <w:pPr>
        <w:pStyle w:val="subp-statement"/>
      </w:pPr>
      <w:r w:rsidRPr="00A472A0">
        <w:t>4.</w:t>
      </w:r>
      <w:r w:rsidRPr="00A472A0">
        <w:tab/>
        <w:t>Perform simulations, modeling, prototypes, and pilots as necessary to exercise the evaluation criteria, methods, and alternative solutions.</w:t>
      </w:r>
    </w:p>
    <w:p w:rsidR="00C137D6" w:rsidRPr="00A472A0" w:rsidRDefault="00C137D6" w:rsidP="007C6296">
      <w:pPr>
        <w:pStyle w:val="subp-cont"/>
      </w:pPr>
      <w:r w:rsidRPr="00A472A0">
        <w:t xml:space="preserve">Untested criteria, their relative importance, and supporting data or functions </w:t>
      </w:r>
      <w:r w:rsidR="00CD14DC" w:rsidRPr="00A472A0">
        <w:t xml:space="preserve">can </w:t>
      </w:r>
      <w:r w:rsidRPr="00A472A0">
        <w:t>cause the validity of solutions to be questioned. Criteria and their relative priorities and scales can be tested with trial runs against a set of alternatives. These trial runs of a select set of criteria allow for the evaluation of the cumulative impact of criteria on a solution. If trials reveal problems, different criteria or alternatives might be considered to avoid biases.</w:t>
      </w:r>
    </w:p>
    <w:p w:rsidR="00C137D6" w:rsidRPr="00A472A0" w:rsidRDefault="00C137D6" w:rsidP="007C6296">
      <w:pPr>
        <w:pStyle w:val="subp-statement"/>
      </w:pPr>
      <w:r w:rsidRPr="00A472A0">
        <w:t>5.</w:t>
      </w:r>
      <w:r w:rsidRPr="00A472A0">
        <w:tab/>
        <w:t>Consider new alternative solutions, criteria, or methods if proposed alternatives do not test well; repeat evaluations until alternatives do test well.</w:t>
      </w:r>
    </w:p>
    <w:p w:rsidR="00C137D6" w:rsidRPr="00A472A0" w:rsidRDefault="00C137D6" w:rsidP="007C6296">
      <w:pPr>
        <w:pStyle w:val="subp-statement"/>
      </w:pPr>
      <w:r w:rsidRPr="00A472A0">
        <w:t>6.</w:t>
      </w:r>
      <w:r w:rsidRPr="00A472A0">
        <w:tab/>
        <w:t>Document the results of the evaluation.</w:t>
      </w:r>
    </w:p>
    <w:p w:rsidR="00C137D6" w:rsidRPr="00A472A0" w:rsidRDefault="00C137D6" w:rsidP="007C6296">
      <w:pPr>
        <w:pStyle w:val="subp-cont"/>
      </w:pPr>
      <w:r w:rsidRPr="00A472A0">
        <w:t>Document the rationale for the addition of new alternatives or methods and changes to criteria, as well as the results of interim evaluations.</w:t>
      </w:r>
    </w:p>
    <w:p w:rsidR="00C137D6" w:rsidRPr="00A472A0" w:rsidRDefault="00C137D6" w:rsidP="007C6296">
      <w:pPr>
        <w:pStyle w:val="H-sp-name"/>
      </w:pPr>
      <w:r w:rsidRPr="00A472A0">
        <w:t>SP 1.6</w:t>
      </w:r>
      <w:r w:rsidRPr="00A472A0">
        <w:tab/>
        <w:t>Select Solutions</w:t>
      </w:r>
    </w:p>
    <w:p w:rsidR="00C137D6" w:rsidRPr="00A472A0" w:rsidRDefault="00C137D6" w:rsidP="007C6296">
      <w:pPr>
        <w:pStyle w:val="sp-statement"/>
      </w:pPr>
      <w:r w:rsidRPr="00A472A0">
        <w:t>Select solutions from alternatives based on evaluation criteria.</w:t>
      </w:r>
    </w:p>
    <w:p w:rsidR="00C137D6" w:rsidRPr="00A472A0" w:rsidRDefault="00C137D6" w:rsidP="007C6296">
      <w:pPr>
        <w:pStyle w:val="body"/>
      </w:pPr>
      <w:r w:rsidRPr="00A472A0">
        <w:t xml:space="preserve">Selecting solutions involves weighing results from the evaluation of alternatives. Risks associated with the implementation of solutions </w:t>
      </w:r>
      <w:r w:rsidR="00D05527" w:rsidRPr="00A472A0">
        <w:t xml:space="preserve">should </w:t>
      </w:r>
      <w:r w:rsidRPr="00A472A0">
        <w:t>be assessed.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Recommended solutions to address significant issues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Assess the risks associated with implementing the recommended solution.</w:t>
      </w:r>
    </w:p>
    <w:p w:rsidR="00C137D6" w:rsidRPr="00A472A0" w:rsidRDefault="00C137D6" w:rsidP="007C6296">
      <w:pPr>
        <w:pStyle w:val="reference-subp"/>
      </w:pPr>
      <w:r w:rsidRPr="00A472A0">
        <w:t>Refer to the Risk Management process area for more information about identifying</w:t>
      </w:r>
      <w:r w:rsidR="00E913CA" w:rsidRPr="00A472A0">
        <w:t xml:space="preserve"> and</w:t>
      </w:r>
      <w:r w:rsidRPr="00A472A0">
        <w:t xml:space="preserve"> analyzing</w:t>
      </w:r>
      <w:r w:rsidR="00E913CA" w:rsidRPr="00A472A0">
        <w:t xml:space="preserve"> risks</w:t>
      </w:r>
      <w:r w:rsidRPr="00A472A0">
        <w:t xml:space="preserve"> and mitigating risks.</w:t>
      </w:r>
    </w:p>
    <w:p w:rsidR="00C137D6" w:rsidRPr="00A472A0" w:rsidRDefault="00C137D6" w:rsidP="007C6296">
      <w:pPr>
        <w:pStyle w:val="subp-cont"/>
      </w:pPr>
      <w:r w:rsidRPr="00A472A0">
        <w:t>Decisions must often be made with incomplete information. There can be substantial risk associated with the decision because of having incomplete information.</w:t>
      </w:r>
    </w:p>
    <w:p w:rsidR="00C137D6" w:rsidRPr="00A472A0" w:rsidRDefault="00C137D6" w:rsidP="007C6296">
      <w:pPr>
        <w:pStyle w:val="subp-cont"/>
      </w:pPr>
      <w:r w:rsidRPr="00A472A0">
        <w:t xml:space="preserve">When decisions must be made according to a specific schedule, time and resources </w:t>
      </w:r>
      <w:r w:rsidR="00D00048" w:rsidRPr="00A472A0">
        <w:t>may</w:t>
      </w:r>
      <w:r w:rsidR="00CD14DC" w:rsidRPr="00A472A0">
        <w:t xml:space="preserve"> </w:t>
      </w:r>
      <w:r w:rsidRPr="00A472A0">
        <w:t xml:space="preserve">not be available for gathering complete information. Consequently, risky decisions made with incomplete information </w:t>
      </w:r>
      <w:r w:rsidR="00CD14DC" w:rsidRPr="00A472A0">
        <w:t xml:space="preserve">can </w:t>
      </w:r>
      <w:r w:rsidRPr="00A472A0">
        <w:t>require re-analysis later. Identified risks should be monitored.</w:t>
      </w:r>
    </w:p>
    <w:p w:rsidR="00C137D6" w:rsidRPr="00A472A0" w:rsidRDefault="00C137D6" w:rsidP="007C6296">
      <w:pPr>
        <w:pStyle w:val="subp-statement"/>
      </w:pPr>
      <w:r w:rsidRPr="00A472A0">
        <w:t>2.</w:t>
      </w:r>
      <w:r w:rsidRPr="00A472A0">
        <w:tab/>
        <w:t xml:space="preserve">Document and communicate to </w:t>
      </w:r>
      <w:r w:rsidR="00255503" w:rsidRPr="00A472A0">
        <w:t>relevant</w:t>
      </w:r>
      <w:r w:rsidRPr="00A472A0">
        <w:t xml:space="preserve"> stakeholders the results and rationale for the recommended solution.</w:t>
      </w:r>
    </w:p>
    <w:p w:rsidR="00C137D6" w:rsidRPr="00A472A0" w:rsidRDefault="00C137D6" w:rsidP="007C6296">
      <w:pPr>
        <w:pStyle w:val="subp-cont"/>
      </w:pPr>
      <w:r w:rsidRPr="00A472A0">
        <w:t>It is important to record both why a solution is selected and why another solution was rejected.</w:t>
      </w:r>
    </w:p>
    <w:p w:rsidR="00C137D6" w:rsidRPr="00A472A0" w:rsidRDefault="00C137D6" w:rsidP="007C6296"/>
    <w:p w:rsidR="00C137D6" w:rsidRPr="00A472A0" w:rsidRDefault="00C137D6" w:rsidP="007C6296">
      <w:pPr>
        <w:pStyle w:val="body"/>
        <w:sectPr w:rsidR="00C137D6" w:rsidRPr="00A472A0" w:rsidSect="006A602C">
          <w:footerReference w:type="even" r:id="rId61"/>
          <w:footerReference w:type="default" r:id="rId62"/>
          <w:pgSz w:w="12240" w:h="15840"/>
          <w:pgMar w:top="1440" w:right="1440" w:bottom="1440" w:left="1440" w:header="720" w:footer="720" w:gutter="0"/>
          <w:cols w:space="720"/>
          <w:docGrid w:linePitch="360"/>
        </w:sectPr>
      </w:pPr>
    </w:p>
    <w:p w:rsidR="00C137D6" w:rsidRPr="00A472A0" w:rsidRDefault="00C137D6" w:rsidP="007C6296">
      <w:pPr>
        <w:pStyle w:val="H-pa-name"/>
      </w:pPr>
      <w:bookmarkStart w:id="367" w:name="_Toc143059443"/>
      <w:bookmarkStart w:id="368" w:name="_Toc253555175"/>
      <w:bookmarkStart w:id="369" w:name="_Toc274912857"/>
      <w:r w:rsidRPr="00A472A0">
        <w:lastRenderedPageBreak/>
        <w:t>Integrated Project Management</w:t>
      </w:r>
      <w:bookmarkEnd w:id="367"/>
      <w:bookmarkEnd w:id="368"/>
      <w:bookmarkEnd w:id="369"/>
    </w:p>
    <w:p w:rsidR="00C137D6" w:rsidRPr="00A472A0" w:rsidRDefault="00C137D6" w:rsidP="007C6296">
      <w:pPr>
        <w:rPr>
          <w:sz w:val="16"/>
        </w:rPr>
      </w:pPr>
      <w:r w:rsidRPr="00A472A0">
        <w:rPr>
          <w:sz w:val="16"/>
        </w:rPr>
        <w:t>A Project Management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Integrated Project Management (IPM) is to establish and manage the project and the involvement of relevant stakeholders according to an integrated and defined process that is tailored from the organization’s set of standard processes.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Integrated Project Management involves the following activities:</w:t>
      </w:r>
    </w:p>
    <w:p w:rsidR="00C137D6" w:rsidRPr="00A472A0" w:rsidRDefault="00C137D6" w:rsidP="007C6296">
      <w:pPr>
        <w:pStyle w:val="list-bullet"/>
      </w:pPr>
      <w:r w:rsidRPr="00A472A0">
        <w:t>Establishing the project’s defined process at project startup by tailoring the organization’s set of standard processes</w:t>
      </w:r>
    </w:p>
    <w:p w:rsidR="00C137D6" w:rsidRPr="00A472A0" w:rsidRDefault="00C137D6" w:rsidP="007C6296">
      <w:pPr>
        <w:pStyle w:val="list-bullet"/>
      </w:pPr>
      <w:r w:rsidRPr="00A472A0">
        <w:t>Managing the project using the project’s defined process</w:t>
      </w:r>
    </w:p>
    <w:p w:rsidR="00C137D6" w:rsidRPr="00A472A0" w:rsidRDefault="00C137D6" w:rsidP="007C6296">
      <w:pPr>
        <w:pStyle w:val="list-bullet"/>
      </w:pPr>
      <w:r w:rsidRPr="00A472A0">
        <w:t>Establishing the work environment for the project based on the organization’s work environment standards</w:t>
      </w:r>
    </w:p>
    <w:p w:rsidR="00C137D6" w:rsidRPr="00A472A0" w:rsidRDefault="00C137D6" w:rsidP="007C6296">
      <w:pPr>
        <w:pStyle w:val="list-bullet"/>
      </w:pPr>
      <w:r w:rsidRPr="00A472A0">
        <w:t>Establishing teams that are tasked to accomplish project objectives</w:t>
      </w:r>
    </w:p>
    <w:p w:rsidR="00C137D6" w:rsidRPr="00A472A0" w:rsidRDefault="00C137D6" w:rsidP="007C6296">
      <w:pPr>
        <w:pStyle w:val="list-bullet"/>
      </w:pPr>
      <w:r w:rsidRPr="00A472A0">
        <w:t>Using and contributing to organizational process assets</w:t>
      </w:r>
    </w:p>
    <w:p w:rsidR="00C137D6" w:rsidRPr="00A472A0" w:rsidRDefault="00C137D6" w:rsidP="007C6296">
      <w:pPr>
        <w:pStyle w:val="list-bullet"/>
      </w:pPr>
      <w:r w:rsidRPr="00A472A0">
        <w:t>Enabling relevant stakeholders’ concerns to be identified, considered, and, when appropriate, addressed during the project</w:t>
      </w:r>
    </w:p>
    <w:p w:rsidR="00C137D6" w:rsidRPr="00A472A0" w:rsidRDefault="00C137D6" w:rsidP="007C6296">
      <w:pPr>
        <w:pStyle w:val="list-bullet"/>
      </w:pPr>
      <w:r w:rsidRPr="00A472A0">
        <w:t xml:space="preserve">Ensuring that relevant stakeholders </w:t>
      </w:r>
      <w:r w:rsidR="00D87181" w:rsidRPr="00A472A0">
        <w:t xml:space="preserve">(1) </w:t>
      </w:r>
      <w:r w:rsidRPr="00A472A0">
        <w:t>perform their tasks in a coordinated and timely manner</w:t>
      </w:r>
      <w:r w:rsidR="00D87181" w:rsidRPr="00A472A0">
        <w:t>;</w:t>
      </w:r>
      <w:r w:rsidRPr="00A472A0">
        <w:t xml:space="preserve"> (</w:t>
      </w:r>
      <w:r w:rsidR="00D87181" w:rsidRPr="00A472A0">
        <w:t>2</w:t>
      </w:r>
      <w:r w:rsidRPr="00A472A0">
        <w:t xml:space="preserve">) address </w:t>
      </w:r>
      <w:r w:rsidR="00976D40">
        <w:t>project</w:t>
      </w:r>
      <w:r w:rsidR="00E0243A" w:rsidRPr="00A472A0">
        <w:t xml:space="preserve"> </w:t>
      </w:r>
      <w:r w:rsidRPr="00A472A0">
        <w:t>requirements, plans, objectives, problems, and risks; (</w:t>
      </w:r>
      <w:r w:rsidR="00D87181" w:rsidRPr="00A472A0">
        <w:t>3</w:t>
      </w:r>
      <w:r w:rsidRPr="00A472A0">
        <w:t>) fulfill their commitments; and (</w:t>
      </w:r>
      <w:r w:rsidR="008940AA">
        <w:t>4</w:t>
      </w:r>
      <w:r w:rsidRPr="00A472A0">
        <w:t>) identify, track, and resolve coordination issues</w:t>
      </w:r>
    </w:p>
    <w:p w:rsidR="00C137D6" w:rsidRPr="00A472A0" w:rsidRDefault="00C137D6" w:rsidP="007C6296">
      <w:pPr>
        <w:pStyle w:val="body"/>
      </w:pPr>
      <w:r w:rsidRPr="00A472A0">
        <w:t>The integrated and defined process that is tailored from the organization’s set of standard processes is called the project’s defined process.</w:t>
      </w:r>
      <w:r w:rsidR="007A28E0" w:rsidRPr="00A472A0">
        <w:t xml:space="preserve"> (See the definition of “project” in the glossary.)</w:t>
      </w:r>
    </w:p>
    <w:p w:rsidR="00C137D6" w:rsidRPr="00A472A0" w:rsidRDefault="00C137D6" w:rsidP="007C6296">
      <w:pPr>
        <w:pStyle w:val="body"/>
      </w:pPr>
      <w:r w:rsidRPr="00A472A0">
        <w:t xml:space="preserve">Managing the project’s effort, cost, schedule, staffing, risks, and other factors is tied to the tasks of the project’s defined process. The implementation and management of the project’s defined process are typically described in the project plan. Certain activities </w:t>
      </w:r>
      <w:r w:rsidR="00D00048" w:rsidRPr="00A472A0">
        <w:t>may</w:t>
      </w:r>
      <w:r w:rsidR="00CD14DC" w:rsidRPr="00A472A0">
        <w:t xml:space="preserve"> </w:t>
      </w:r>
      <w:r w:rsidRPr="00A472A0">
        <w:t>be covered in other plans that affect the project, such as the quality assurance plan, risk management strategy, and the configuration management plan.</w:t>
      </w:r>
    </w:p>
    <w:p w:rsidR="00C137D6" w:rsidRPr="00A472A0" w:rsidRDefault="00C137D6" w:rsidP="007C6296">
      <w:pPr>
        <w:pStyle w:val="body"/>
      </w:pPr>
      <w:r w:rsidRPr="00A472A0">
        <w:t>Since the defined process for each project is tailored from the organization’s set of standard processes, variability among projects is typically reduced and projects can easily share process assets, data, and lessons learned.</w:t>
      </w:r>
    </w:p>
    <w:p w:rsidR="00C137D6" w:rsidRPr="00A472A0" w:rsidRDefault="00C137D6" w:rsidP="007C6296">
      <w:pPr>
        <w:pStyle w:val="body-border"/>
      </w:pPr>
      <w:r w:rsidRPr="00A472A0">
        <w:lastRenderedPageBreak/>
        <w:t>This process area also addresses the coordination of all activities associated with the project such as the following:</w:t>
      </w:r>
    </w:p>
    <w:p w:rsidR="00C137D6" w:rsidRPr="00A472A0" w:rsidRDefault="00C137D6" w:rsidP="001B2660">
      <w:pPr>
        <w:pStyle w:val="list-bullet-border"/>
      </w:pPr>
      <w:r w:rsidRPr="00A472A0">
        <w:t>Development activities (e.g., requirements development, design, verification)</w:t>
      </w:r>
    </w:p>
    <w:p w:rsidR="00C137D6" w:rsidRPr="00A472A0" w:rsidRDefault="00C137D6" w:rsidP="001B2660">
      <w:pPr>
        <w:pStyle w:val="list-bullet-border"/>
      </w:pPr>
      <w:r w:rsidRPr="00A472A0">
        <w:t>Service activities (e.g., delivery, help desk, operations, customer contact)</w:t>
      </w:r>
    </w:p>
    <w:p w:rsidR="00C137D6" w:rsidRPr="00A472A0" w:rsidRDefault="00C137D6" w:rsidP="001B2660">
      <w:pPr>
        <w:pStyle w:val="list-bullet-border"/>
      </w:pPr>
      <w:r w:rsidRPr="00A472A0">
        <w:t>Acquisition activities (e.g., solicitation, agreement monitoring, transition to operations)</w:t>
      </w:r>
    </w:p>
    <w:p w:rsidR="00C137D6" w:rsidRPr="00A472A0" w:rsidRDefault="00C137D6" w:rsidP="001B2660">
      <w:pPr>
        <w:pStyle w:val="list-bullet-border"/>
      </w:pPr>
      <w:r w:rsidRPr="00A472A0">
        <w:t>Support activities (e.g., configuration management, documentation, marketing, training)</w:t>
      </w:r>
    </w:p>
    <w:p w:rsidR="00C137D6" w:rsidRPr="00A472A0" w:rsidRDefault="00C137D6" w:rsidP="007C6296">
      <w:pPr>
        <w:pStyle w:val="example-break"/>
      </w:pPr>
    </w:p>
    <w:p w:rsidR="00C137D6" w:rsidRPr="00A472A0" w:rsidRDefault="00C137D6" w:rsidP="007C6296">
      <w:pPr>
        <w:pStyle w:val="body"/>
      </w:pPr>
      <w:r w:rsidRPr="00A472A0">
        <w:t>The working interfaces and interactions among relevant stakeholders internal and external to the project are planned and managed to ensure the quality and integrity of the overall endeavor. Relevant stakeholders participate as appropriate in defining the project’s defined process and the project plan. Reviews and exchanges are regularly conducted with relevant stakeholders to ensure that coordination issues receive appropriate attention and everyone involved with the project is appropriately aware of status, plans, and activities. (See the definition of “relevant stakeholder” in the glossary.) In defining the project’s defined process, formal interfaces are created as necessary to ensure that appropriate coordination and collaboration occurs.</w:t>
      </w:r>
    </w:p>
    <w:p w:rsidR="00C137D6" w:rsidRPr="00A472A0" w:rsidRDefault="00C137D6" w:rsidP="007C6296">
      <w:pPr>
        <w:pStyle w:val="body"/>
      </w:pPr>
      <w:r w:rsidRPr="00A472A0">
        <w:t>This process area applies in any organizational structure, including projects that are structured as line organizations, matrix organizations, or teams. The terminology should be appropriately interpreted for the organizational structure in place.</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Verification process area for more information about performing peer reviews.</w:t>
      </w:r>
    </w:p>
    <w:p w:rsidR="00C137D6" w:rsidRPr="00A472A0" w:rsidRDefault="00C137D6" w:rsidP="007C6296">
      <w:pPr>
        <w:pStyle w:val="reference"/>
      </w:pPr>
      <w:r w:rsidRPr="00A472A0">
        <w:t xml:space="preserve">Refer to the Measurement and Analysis process area for more information about </w:t>
      </w:r>
      <w:r w:rsidR="0083566F" w:rsidRPr="00C079D6">
        <w:t>aligning measurement and analysis activities and providing measurement results</w:t>
      </w:r>
      <w:r w:rsidRPr="00A472A0">
        <w:t>.</w:t>
      </w:r>
    </w:p>
    <w:p w:rsidR="00C137D6" w:rsidRPr="00A472A0" w:rsidRDefault="00C137D6" w:rsidP="007C6296">
      <w:pPr>
        <w:pStyle w:val="reference"/>
      </w:pPr>
      <w:r w:rsidRPr="00A472A0">
        <w:t>Refer to the Organizational Process Definition process area for more information about establishing</w:t>
      </w:r>
      <w:r w:rsidR="00E913CA" w:rsidRPr="00A472A0">
        <w:t xml:space="preserve"> and maintaining a usable set of</w:t>
      </w:r>
      <w:r w:rsidRPr="00A472A0">
        <w:t xml:space="preserve"> organizational process assets, work environment standards, and rules and guidelines for teams.</w:t>
      </w:r>
    </w:p>
    <w:p w:rsidR="00C137D6" w:rsidRPr="00A472A0" w:rsidRDefault="00C137D6" w:rsidP="007C6296">
      <w:pPr>
        <w:pStyle w:val="reference"/>
      </w:pPr>
      <w:r w:rsidRPr="00A472A0">
        <w:t>Refer to the Project Monitoring and Control process area for more information about monitoring the project against the plan.</w:t>
      </w:r>
    </w:p>
    <w:p w:rsidR="00C137D6" w:rsidRPr="00A472A0" w:rsidRDefault="00C137D6" w:rsidP="007C6296">
      <w:pPr>
        <w:pStyle w:val="reference"/>
      </w:pPr>
      <w:r w:rsidRPr="00A472A0">
        <w:t>Refer to the Project Planning process area for more information about developing a project plan.</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Use the Project’s Defined Process</w:t>
      </w:r>
    </w:p>
    <w:p w:rsidR="00C137D6" w:rsidRPr="00A472A0" w:rsidRDefault="00C137D6" w:rsidP="00716334">
      <w:pPr>
        <w:pStyle w:val="H-sp-name-2"/>
        <w:keepNext/>
        <w:keepLines/>
      </w:pPr>
      <w:r w:rsidRPr="00A472A0">
        <w:t>SP 1.1</w:t>
      </w:r>
      <w:r w:rsidRPr="00A472A0">
        <w:tab/>
        <w:t>Establish the Project’s Defined Process</w:t>
      </w:r>
    </w:p>
    <w:p w:rsidR="00C137D6" w:rsidRPr="00A472A0" w:rsidRDefault="00C137D6" w:rsidP="00716334">
      <w:pPr>
        <w:pStyle w:val="H-sp-name-2"/>
        <w:keepNext/>
        <w:keepLines/>
      </w:pPr>
      <w:r w:rsidRPr="00A472A0">
        <w:t>SP 1.2</w:t>
      </w:r>
      <w:r w:rsidRPr="00A472A0">
        <w:tab/>
        <w:t>Use Organizational Process Assets for Planning Project Activities</w:t>
      </w:r>
    </w:p>
    <w:p w:rsidR="00C137D6" w:rsidRPr="00A472A0" w:rsidRDefault="00C137D6" w:rsidP="00716334">
      <w:pPr>
        <w:pStyle w:val="H-sp-name-2"/>
        <w:keepNext/>
        <w:keepLines/>
      </w:pPr>
      <w:r w:rsidRPr="00A472A0">
        <w:t>SP 1.3</w:t>
      </w:r>
      <w:r w:rsidRPr="00A472A0">
        <w:tab/>
        <w:t>Establish the Project’s Work Environment</w:t>
      </w:r>
    </w:p>
    <w:p w:rsidR="00C137D6" w:rsidRPr="00A472A0" w:rsidRDefault="00C137D6" w:rsidP="00716334">
      <w:pPr>
        <w:pStyle w:val="H-sp-name-2"/>
        <w:keepNext/>
        <w:keepLines/>
      </w:pPr>
      <w:r w:rsidRPr="00A472A0">
        <w:t>SP 1.4</w:t>
      </w:r>
      <w:r w:rsidRPr="00A472A0">
        <w:tab/>
        <w:t>Integrate Plans</w:t>
      </w:r>
    </w:p>
    <w:p w:rsidR="00C137D6" w:rsidRPr="00A472A0" w:rsidRDefault="00C137D6" w:rsidP="00716334">
      <w:pPr>
        <w:pStyle w:val="H-sp-name-2"/>
        <w:keepNext/>
        <w:keepLines/>
      </w:pPr>
      <w:r w:rsidRPr="00A472A0">
        <w:t>SP 1.5</w:t>
      </w:r>
      <w:r w:rsidRPr="00A472A0">
        <w:tab/>
        <w:t>Manage the Project Using Integrated Plans</w:t>
      </w:r>
    </w:p>
    <w:p w:rsidR="00C137D6" w:rsidRPr="00A472A0" w:rsidRDefault="00C137D6" w:rsidP="00716334">
      <w:pPr>
        <w:pStyle w:val="H-sp-name-2"/>
        <w:keepNext/>
        <w:keepLines/>
      </w:pPr>
      <w:r w:rsidRPr="00A472A0">
        <w:t>SP 1.6</w:t>
      </w:r>
      <w:r w:rsidRPr="00A472A0">
        <w:tab/>
        <w:t>Establish Teams</w:t>
      </w:r>
    </w:p>
    <w:p w:rsidR="00C137D6" w:rsidRPr="00A472A0" w:rsidRDefault="00C137D6" w:rsidP="00716334">
      <w:pPr>
        <w:pStyle w:val="H-sp-name-2"/>
        <w:keepNext/>
        <w:keepLines/>
      </w:pPr>
      <w:r w:rsidRPr="00A472A0">
        <w:t>SP 1.7</w:t>
      </w:r>
      <w:r w:rsidRPr="00A472A0">
        <w:tab/>
        <w:t>Contribute to Organizational Process Assets</w:t>
      </w:r>
    </w:p>
    <w:p w:rsidR="00C137D6" w:rsidRPr="00A472A0" w:rsidRDefault="00C137D6" w:rsidP="00716334">
      <w:pPr>
        <w:pStyle w:val="goal-name-2"/>
      </w:pPr>
      <w:r w:rsidRPr="00A472A0">
        <w:t>SG 2 Coordinate and Collaborate with Relevant Stakeholders</w:t>
      </w:r>
    </w:p>
    <w:p w:rsidR="00C137D6" w:rsidRPr="00A472A0" w:rsidRDefault="00C137D6" w:rsidP="00716334">
      <w:pPr>
        <w:pStyle w:val="H-sp-name-2"/>
        <w:keepNext/>
        <w:keepLines/>
      </w:pPr>
      <w:r w:rsidRPr="00A472A0">
        <w:t>SP 2.1</w:t>
      </w:r>
      <w:r w:rsidRPr="00A472A0">
        <w:tab/>
        <w:t>Manage Stakeholder Involvement</w:t>
      </w:r>
    </w:p>
    <w:p w:rsidR="00C137D6" w:rsidRPr="00A472A0" w:rsidRDefault="00C137D6" w:rsidP="00716334">
      <w:pPr>
        <w:pStyle w:val="H-sp-name-2"/>
        <w:keepNext/>
        <w:keepLines/>
      </w:pPr>
      <w:r w:rsidRPr="00A472A0">
        <w:t>SP 2.2</w:t>
      </w:r>
      <w:r w:rsidRPr="00A472A0">
        <w:tab/>
        <w:t>Manage Dependencies</w:t>
      </w:r>
    </w:p>
    <w:p w:rsidR="00C137D6" w:rsidRPr="00A472A0" w:rsidRDefault="00C137D6" w:rsidP="00716334">
      <w:pPr>
        <w:pStyle w:val="H-sp-name-2"/>
        <w:keepNext/>
        <w:keepLines/>
      </w:pPr>
      <w:r w:rsidRPr="00A472A0">
        <w:t>SP 2.3</w:t>
      </w:r>
      <w:r w:rsidRPr="00A472A0">
        <w:tab/>
        <w:t>Resolve Coordination Issues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Use the Project’s Defined Process</w:t>
      </w:r>
    </w:p>
    <w:p w:rsidR="00C137D6" w:rsidRPr="00A472A0" w:rsidRDefault="00C137D6" w:rsidP="007C6296">
      <w:pPr>
        <w:pStyle w:val="goal-statement"/>
      </w:pPr>
      <w:r w:rsidRPr="00A472A0">
        <w:t>The project is conducted using a defined process tailored from the organization’s set of standard processes.</w:t>
      </w:r>
    </w:p>
    <w:p w:rsidR="00C137D6" w:rsidRPr="00A472A0" w:rsidRDefault="00C137D6" w:rsidP="007C6296">
      <w:pPr>
        <w:pStyle w:val="body"/>
      </w:pPr>
      <w:r w:rsidRPr="00A472A0">
        <w:t>The project’s defined process include</w:t>
      </w:r>
      <w:r w:rsidR="00812369" w:rsidRPr="00A472A0">
        <w:t>s</w:t>
      </w:r>
      <w:r w:rsidRPr="00A472A0">
        <w:t xml:space="preserve"> those processes from the organization’s set of standard processes that address all processes necessary to acquire, develop, maintain, or deliver the product.</w:t>
      </w:r>
    </w:p>
    <w:p w:rsidR="00C137D6" w:rsidRPr="00A472A0" w:rsidRDefault="00C137D6" w:rsidP="007C6296">
      <w:pPr>
        <w:pStyle w:val="body"/>
      </w:pPr>
      <w:r w:rsidRPr="00A472A0">
        <w:t>The product</w:t>
      </w:r>
      <w:r w:rsidR="00984A49" w:rsidRPr="00A472A0">
        <w:t xml:space="preserve"> </w:t>
      </w:r>
      <w:r w:rsidRPr="00A472A0">
        <w:t>related lifecycle processes, such as manufacturing and support processes, are developed concurrently with the product.</w:t>
      </w:r>
    </w:p>
    <w:p w:rsidR="00C137D6" w:rsidRPr="00A472A0" w:rsidRDefault="00C137D6" w:rsidP="007C6296">
      <w:pPr>
        <w:pStyle w:val="H-sp-name"/>
      </w:pPr>
      <w:r w:rsidRPr="00A472A0">
        <w:t>SP 1.1</w:t>
      </w:r>
      <w:r w:rsidRPr="00A472A0">
        <w:tab/>
        <w:t>Establish the Project’s Defined Process</w:t>
      </w:r>
    </w:p>
    <w:p w:rsidR="00C137D6" w:rsidRPr="00A472A0" w:rsidRDefault="00C137D6" w:rsidP="007C6296">
      <w:pPr>
        <w:pStyle w:val="sp-statement"/>
      </w:pPr>
      <w:r w:rsidRPr="00A472A0">
        <w:t>Establish and maintain the project’s defined process from project startup through the life of the project.</w:t>
      </w:r>
    </w:p>
    <w:p w:rsidR="00C137D6" w:rsidRPr="00A472A0" w:rsidRDefault="00C137D6" w:rsidP="007C6296">
      <w:pPr>
        <w:pStyle w:val="reference"/>
      </w:pPr>
      <w:r w:rsidRPr="00A472A0">
        <w:t>Refer to the Organizational Process Definition process area for more information about establishing organizational process assets</w:t>
      </w:r>
      <w:r w:rsidR="00A82D34" w:rsidRPr="00A472A0">
        <w:t xml:space="preserve"> </w:t>
      </w:r>
      <w:r w:rsidR="00A82D34" w:rsidRPr="00A472A0">
        <w:rPr>
          <w:sz w:val="22"/>
          <w:szCs w:val="22"/>
        </w:rPr>
        <w:t>and establishing the organization’s measurement repository</w:t>
      </w:r>
      <w:r w:rsidRPr="00A472A0">
        <w:t>.</w:t>
      </w:r>
    </w:p>
    <w:p w:rsidR="00C137D6" w:rsidRPr="00A472A0" w:rsidRDefault="00C137D6" w:rsidP="007C6296">
      <w:pPr>
        <w:pStyle w:val="reference"/>
      </w:pPr>
      <w:r w:rsidRPr="00A472A0">
        <w:t>Refer to the Organizational Process Focus process area for more information about deploying organizational process assets and deploying standard processes.</w:t>
      </w:r>
    </w:p>
    <w:p w:rsidR="00C137D6" w:rsidRPr="00A472A0" w:rsidRDefault="00C137D6" w:rsidP="007C6296">
      <w:pPr>
        <w:pStyle w:val="body"/>
      </w:pPr>
      <w:r w:rsidRPr="00A472A0">
        <w:t>The project’s defined process consists of defined processes that form an integrated, coherent lifecycle for the project.</w:t>
      </w:r>
    </w:p>
    <w:p w:rsidR="00C137D6" w:rsidRPr="00A472A0" w:rsidRDefault="00C137D6" w:rsidP="007C6296">
      <w:pPr>
        <w:pStyle w:val="body"/>
      </w:pPr>
      <w:r w:rsidRPr="00A472A0">
        <w:t>The project’s defined process should satisfy the project’s contractual requirements, operational needs, opportunities, and constraints. It is designed to provide a best fit for project needs.</w:t>
      </w:r>
    </w:p>
    <w:p w:rsidR="00C137D6" w:rsidRPr="00A472A0" w:rsidRDefault="00C137D6" w:rsidP="007C6296">
      <w:pPr>
        <w:pStyle w:val="body"/>
      </w:pPr>
      <w:r w:rsidRPr="00A472A0">
        <w:t>A project’s defined process is based on the following factors:</w:t>
      </w:r>
    </w:p>
    <w:p w:rsidR="00C137D6" w:rsidRPr="00A472A0" w:rsidRDefault="00C137D6" w:rsidP="007C6296">
      <w:pPr>
        <w:pStyle w:val="list-bullet"/>
      </w:pPr>
      <w:r w:rsidRPr="00A472A0">
        <w:t>Stakeholder requirements</w:t>
      </w:r>
    </w:p>
    <w:p w:rsidR="00C137D6" w:rsidRPr="00A472A0" w:rsidRDefault="00C137D6" w:rsidP="007C6296">
      <w:pPr>
        <w:pStyle w:val="list-bullet"/>
      </w:pPr>
      <w:r w:rsidRPr="00A472A0">
        <w:t>Commitments</w:t>
      </w:r>
    </w:p>
    <w:p w:rsidR="00C137D6" w:rsidRPr="00A472A0" w:rsidRDefault="00C137D6" w:rsidP="007C6296">
      <w:pPr>
        <w:pStyle w:val="list-bullet"/>
      </w:pPr>
      <w:r w:rsidRPr="00A472A0">
        <w:t>Organizational process needs and objectives</w:t>
      </w:r>
    </w:p>
    <w:p w:rsidR="00C137D6" w:rsidRPr="00A472A0" w:rsidRDefault="00C137D6" w:rsidP="007C6296">
      <w:pPr>
        <w:pStyle w:val="list-bullet"/>
      </w:pPr>
      <w:r w:rsidRPr="00A472A0">
        <w:t>The organization’s set of standard processes and tailoring guidelines</w:t>
      </w:r>
    </w:p>
    <w:p w:rsidR="00C137D6" w:rsidRPr="00A472A0" w:rsidRDefault="00C137D6" w:rsidP="007C6296">
      <w:pPr>
        <w:pStyle w:val="list-bullet"/>
      </w:pPr>
      <w:r w:rsidRPr="00A472A0">
        <w:lastRenderedPageBreak/>
        <w:t>The operational environment</w:t>
      </w:r>
    </w:p>
    <w:p w:rsidR="00C137D6" w:rsidRPr="00A472A0" w:rsidRDefault="00C137D6" w:rsidP="007C6296">
      <w:pPr>
        <w:pStyle w:val="list-bullet"/>
      </w:pPr>
      <w:r w:rsidRPr="00A472A0">
        <w:t>The business environment</w:t>
      </w:r>
    </w:p>
    <w:p w:rsidR="00C137D6" w:rsidRPr="00A472A0" w:rsidRDefault="00C137D6" w:rsidP="007C6296">
      <w:pPr>
        <w:pStyle w:val="body"/>
      </w:pPr>
      <w:r w:rsidRPr="00A472A0">
        <w:t>Establishing the project’s defined process at project startup helps to ensure that project staff and</w:t>
      </w:r>
      <w:r w:rsidR="00255503" w:rsidRPr="00A472A0">
        <w:t xml:space="preserve"> relevant</w:t>
      </w:r>
      <w:r w:rsidRPr="00A472A0">
        <w:t xml:space="preserve"> stakeholders implement a set of activities needed to efficiently establish an initial set of requirements and plans for the project. As the project progresses, the description of the project’s defined process is elaborated and revised to better meet project requirements and the organization’s process needs and objectives. Also, as the organization’s set of standard processes changes, the project’s defined process </w:t>
      </w:r>
      <w:r w:rsidR="00D00048" w:rsidRPr="00A472A0">
        <w:t>may</w:t>
      </w:r>
      <w:r w:rsidR="00CD14DC" w:rsidRPr="00A472A0">
        <w:t xml:space="preserve"> </w:t>
      </w:r>
      <w:r w:rsidRPr="00A472A0">
        <w:t>need to be revised.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The project’s defined process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Select a lifecycle model from </w:t>
      </w:r>
      <w:r w:rsidR="00BC3E64" w:rsidRPr="00A472A0">
        <w:t xml:space="preserve">the ones </w:t>
      </w:r>
      <w:r w:rsidRPr="00A472A0">
        <w:t>available in organizational process assets.</w:t>
      </w:r>
    </w:p>
    <w:p w:rsidR="00C137D6" w:rsidRPr="00A472A0" w:rsidRDefault="00C137D6" w:rsidP="007C6296">
      <w:pPr>
        <w:pStyle w:val="subp-cont-border"/>
      </w:pPr>
      <w:r w:rsidRPr="00A472A0">
        <w:t>Examples of project characteristics that could affect the selection of lifecycle models include the following:</w:t>
      </w:r>
    </w:p>
    <w:p w:rsidR="00C137D6" w:rsidRPr="00A472A0" w:rsidRDefault="00C137D6" w:rsidP="007C6296">
      <w:pPr>
        <w:pStyle w:val="list-bullet-level-2-border"/>
      </w:pPr>
      <w:r w:rsidRPr="00A472A0">
        <w:t>Size or complexity of the project</w:t>
      </w:r>
    </w:p>
    <w:p w:rsidR="00C137D6" w:rsidRPr="00A472A0" w:rsidRDefault="00C137D6" w:rsidP="007C6296">
      <w:pPr>
        <w:pStyle w:val="list-bullet-level-2-border"/>
      </w:pPr>
      <w:r w:rsidRPr="00A472A0">
        <w:t>Project strategy</w:t>
      </w:r>
    </w:p>
    <w:p w:rsidR="00C137D6" w:rsidRPr="00A472A0" w:rsidRDefault="00C137D6" w:rsidP="007C6296">
      <w:pPr>
        <w:pStyle w:val="list-bullet-level-2-border"/>
      </w:pPr>
      <w:r w:rsidRPr="00A472A0">
        <w:t>Experience and familiarity of staff with implementing the process</w:t>
      </w:r>
    </w:p>
    <w:p w:rsidR="00C137D6" w:rsidRPr="00A472A0" w:rsidRDefault="00C137D6" w:rsidP="007C6296">
      <w:pPr>
        <w:pStyle w:val="list-bullet-level-2-border"/>
      </w:pPr>
      <w:r w:rsidRPr="00A472A0">
        <w:t>Constraints such as cycle time and acceptable defect levels</w:t>
      </w:r>
    </w:p>
    <w:p w:rsidR="00C137D6" w:rsidRPr="00A472A0" w:rsidRDefault="00C137D6" w:rsidP="007C6296">
      <w:pPr>
        <w:pStyle w:val="list-bullet-level-2-border"/>
      </w:pPr>
      <w:r w:rsidRPr="00A472A0">
        <w:t>Availability of customers to answer questions and provide feedback on increments</w:t>
      </w:r>
    </w:p>
    <w:p w:rsidR="00C137D6" w:rsidRPr="00A472A0" w:rsidRDefault="00C137D6" w:rsidP="007C6296">
      <w:pPr>
        <w:pStyle w:val="list-bullet-level-2-border"/>
      </w:pPr>
      <w:r w:rsidRPr="00A472A0">
        <w:t>Clarity of requirements</w:t>
      </w:r>
    </w:p>
    <w:p w:rsidR="00C137D6" w:rsidRPr="00A472A0" w:rsidRDefault="00C137D6" w:rsidP="007C6296">
      <w:pPr>
        <w:pStyle w:val="list-bullet-level-2-border"/>
      </w:pPr>
      <w:r w:rsidRPr="00A472A0">
        <w:t>Customer expectations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Select standard processes from the organization’s set of standard processes that best fit the needs of the project.</w:t>
      </w:r>
    </w:p>
    <w:p w:rsidR="00C137D6" w:rsidRPr="00A472A0" w:rsidRDefault="00C137D6" w:rsidP="007C6296">
      <w:pPr>
        <w:pStyle w:val="subp-statement"/>
      </w:pPr>
      <w:r w:rsidRPr="00A472A0">
        <w:t>3.</w:t>
      </w:r>
      <w:r w:rsidRPr="00A472A0">
        <w:tab/>
        <w:t>Tailor the organization’s set of standard processes and other organizational process assets according to tailoring guidelines to produce the project’s defined process.</w:t>
      </w:r>
    </w:p>
    <w:p w:rsidR="00C137D6" w:rsidRPr="00A472A0" w:rsidRDefault="00C137D6" w:rsidP="007C6296">
      <w:pPr>
        <w:pStyle w:val="subp-cont"/>
      </w:pPr>
      <w:r w:rsidRPr="00A472A0">
        <w:t xml:space="preserve">Sometimes the available lifecycle models and standard processes are inadequate to meet project needs. In such circumstances, the project </w:t>
      </w:r>
      <w:r w:rsidR="00B836FE" w:rsidRPr="00A472A0">
        <w:t xml:space="preserve">should </w:t>
      </w:r>
      <w:r w:rsidRPr="00A472A0">
        <w:t>seek approval to deviate from what is required by the organization. Waivers are provided for this purpose.</w:t>
      </w:r>
    </w:p>
    <w:p w:rsidR="00C137D6" w:rsidRPr="00A472A0" w:rsidRDefault="00C137D6" w:rsidP="007C6296">
      <w:pPr>
        <w:pStyle w:val="subp-cont"/>
      </w:pPr>
      <w:r w:rsidRPr="00A472A0">
        <w:t>Tailoring can include adapting the organization’s common measures and specifying additional measures to meet the information needs of the project.</w:t>
      </w:r>
    </w:p>
    <w:p w:rsidR="00C137D6" w:rsidRPr="00A472A0" w:rsidRDefault="00C137D6" w:rsidP="007C6296">
      <w:pPr>
        <w:pStyle w:val="subp-statement"/>
      </w:pPr>
      <w:r w:rsidRPr="00A472A0">
        <w:t>4.</w:t>
      </w:r>
      <w:r w:rsidRPr="00A472A0">
        <w:tab/>
        <w:t xml:space="preserve">Use other artifacts from the organization’s process asset </w:t>
      </w:r>
      <w:r w:rsidR="009107C1" w:rsidRPr="00A472A0">
        <w:t>library as</w:t>
      </w:r>
      <w:r w:rsidR="00EA5F28" w:rsidRPr="00A472A0">
        <w:t xml:space="preserve"> appropriate</w:t>
      </w:r>
      <w:r w:rsidRPr="00A472A0">
        <w:t>.</w:t>
      </w:r>
    </w:p>
    <w:p w:rsidR="00C137D6" w:rsidRPr="00A472A0" w:rsidRDefault="00C137D6" w:rsidP="007C6296">
      <w:pPr>
        <w:pStyle w:val="subp-cont-border"/>
      </w:pPr>
      <w:r w:rsidRPr="00A472A0">
        <w:lastRenderedPageBreak/>
        <w:t xml:space="preserve">Other artifacts </w:t>
      </w:r>
      <w:r w:rsidR="00CD14DC" w:rsidRPr="00A472A0">
        <w:t xml:space="preserve">can </w:t>
      </w:r>
      <w:r w:rsidRPr="00A472A0">
        <w:t>include the following:</w:t>
      </w:r>
    </w:p>
    <w:p w:rsidR="00C137D6" w:rsidRPr="00A472A0" w:rsidRDefault="00C137D6" w:rsidP="007C6296">
      <w:pPr>
        <w:pStyle w:val="list-bullet-level-2-border"/>
      </w:pPr>
      <w:r w:rsidRPr="00A472A0">
        <w:t>Lessons</w:t>
      </w:r>
      <w:r w:rsidR="00984A49" w:rsidRPr="00A472A0">
        <w:t xml:space="preserve"> </w:t>
      </w:r>
      <w:r w:rsidRPr="00A472A0">
        <w:t>learned documents</w:t>
      </w:r>
    </w:p>
    <w:p w:rsidR="00C137D6" w:rsidRPr="00A472A0" w:rsidRDefault="00C137D6" w:rsidP="007C6296">
      <w:pPr>
        <w:pStyle w:val="list-bullet-level-2-border"/>
      </w:pPr>
      <w:r w:rsidRPr="00A472A0">
        <w:t>Templates</w:t>
      </w:r>
    </w:p>
    <w:p w:rsidR="00C137D6" w:rsidRPr="00A472A0" w:rsidRDefault="00C137D6" w:rsidP="007C6296">
      <w:pPr>
        <w:pStyle w:val="list-bullet-level-2-border"/>
      </w:pPr>
      <w:r w:rsidRPr="00A472A0">
        <w:t>Example documents</w:t>
      </w:r>
    </w:p>
    <w:p w:rsidR="00C137D6" w:rsidRPr="00A472A0" w:rsidRDefault="00C137D6" w:rsidP="007C6296">
      <w:pPr>
        <w:pStyle w:val="list-bullet-level-2-border"/>
      </w:pPr>
      <w:r w:rsidRPr="00A472A0">
        <w:t>Estimating models</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Document the project’s defined process.</w:t>
      </w:r>
    </w:p>
    <w:p w:rsidR="00C137D6" w:rsidRPr="00A472A0" w:rsidRDefault="00C137D6" w:rsidP="007C6296">
      <w:pPr>
        <w:pStyle w:val="subp-cont"/>
      </w:pPr>
      <w:r w:rsidRPr="00A472A0">
        <w:t>The project’s defined process covers all of the activities for the project and its interfaces to relevant stakeholders.</w:t>
      </w:r>
    </w:p>
    <w:p w:rsidR="00C137D6" w:rsidRPr="00A472A0" w:rsidRDefault="00C137D6" w:rsidP="007C6296">
      <w:pPr>
        <w:pStyle w:val="subp-cont-border"/>
      </w:pPr>
      <w:r w:rsidRPr="00A472A0">
        <w:t>Examples of project activities include the following:</w:t>
      </w:r>
    </w:p>
    <w:p w:rsidR="00C137D6" w:rsidRPr="00A472A0" w:rsidRDefault="00C137D6" w:rsidP="007C6296">
      <w:pPr>
        <w:pStyle w:val="list-bullet-level-2-border"/>
      </w:pPr>
      <w:r w:rsidRPr="00A472A0">
        <w:t>Project planning</w:t>
      </w:r>
    </w:p>
    <w:p w:rsidR="00C137D6" w:rsidRPr="00A472A0" w:rsidRDefault="00C137D6" w:rsidP="007C6296">
      <w:pPr>
        <w:pStyle w:val="list-bullet-level-2-border"/>
      </w:pPr>
      <w:r w:rsidRPr="00A472A0">
        <w:t>Project monitoring</w:t>
      </w:r>
    </w:p>
    <w:p w:rsidR="00C137D6" w:rsidRPr="00A472A0" w:rsidRDefault="00C137D6" w:rsidP="007C6296">
      <w:pPr>
        <w:pStyle w:val="list-bullet-level-2-border"/>
      </w:pPr>
      <w:r w:rsidRPr="00A472A0">
        <w:t>Supplier management</w:t>
      </w:r>
    </w:p>
    <w:p w:rsidR="00C137D6" w:rsidRPr="00A472A0" w:rsidRDefault="00C137D6" w:rsidP="007C6296">
      <w:pPr>
        <w:pStyle w:val="list-bullet-level-2-border"/>
      </w:pPr>
      <w:r w:rsidRPr="00A472A0">
        <w:t>Quality assurance</w:t>
      </w:r>
    </w:p>
    <w:p w:rsidR="00C137D6" w:rsidRPr="00A472A0" w:rsidRDefault="00C137D6" w:rsidP="007C6296">
      <w:pPr>
        <w:pStyle w:val="list-bullet-level-2-border"/>
      </w:pPr>
      <w:r w:rsidRPr="00A472A0">
        <w:t>Risk management</w:t>
      </w:r>
    </w:p>
    <w:p w:rsidR="00C137D6" w:rsidRPr="00A472A0" w:rsidRDefault="00C137D6" w:rsidP="007C6296">
      <w:pPr>
        <w:pStyle w:val="list-bullet-level-2-border"/>
      </w:pPr>
      <w:r w:rsidRPr="00A472A0">
        <w:t>Decision analysis and resolution</w:t>
      </w:r>
    </w:p>
    <w:p w:rsidR="00C137D6" w:rsidRPr="00A472A0" w:rsidRDefault="00C137D6" w:rsidP="007C6296">
      <w:pPr>
        <w:pStyle w:val="list-bullet-level-2-border"/>
      </w:pPr>
      <w:r w:rsidRPr="00A472A0">
        <w:t>Requirements development</w:t>
      </w:r>
    </w:p>
    <w:p w:rsidR="00C137D6" w:rsidRPr="00A472A0" w:rsidRDefault="00C137D6" w:rsidP="007C6296">
      <w:pPr>
        <w:pStyle w:val="list-bullet-level-2-border"/>
      </w:pPr>
      <w:r w:rsidRPr="00A472A0">
        <w:t>Requirements management</w:t>
      </w:r>
    </w:p>
    <w:p w:rsidR="00C137D6" w:rsidRPr="00A472A0" w:rsidRDefault="00C137D6" w:rsidP="007C6296">
      <w:pPr>
        <w:pStyle w:val="list-bullet-level-2-border"/>
      </w:pPr>
      <w:r w:rsidRPr="00A472A0">
        <w:t>Configuration management</w:t>
      </w:r>
    </w:p>
    <w:p w:rsidR="00C137D6" w:rsidRPr="00A472A0" w:rsidRDefault="00C137D6" w:rsidP="007C6296">
      <w:pPr>
        <w:pStyle w:val="list-bullet-level-2-border"/>
      </w:pPr>
      <w:r w:rsidRPr="00A472A0">
        <w:t>Product development and support</w:t>
      </w:r>
    </w:p>
    <w:p w:rsidR="00C137D6" w:rsidRPr="00A472A0" w:rsidRDefault="00C137D6" w:rsidP="007C6296">
      <w:pPr>
        <w:pStyle w:val="list-bullet-level-2-border"/>
      </w:pPr>
      <w:r w:rsidRPr="00A472A0">
        <w:t>Code review</w:t>
      </w:r>
    </w:p>
    <w:p w:rsidR="00C137D6" w:rsidRPr="00A472A0" w:rsidRDefault="00C137D6" w:rsidP="007C6296">
      <w:pPr>
        <w:pStyle w:val="list-bullet-level-2-border"/>
      </w:pPr>
      <w:r w:rsidRPr="00A472A0">
        <w:t>Solicitation</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Conduct peer reviews of the project’s defined process.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7.</w:t>
      </w:r>
      <w:r w:rsidRPr="00A472A0">
        <w:tab/>
        <w:t>Revise the project’s defined process as necessary.</w:t>
      </w:r>
    </w:p>
    <w:p w:rsidR="00C137D6" w:rsidRPr="00A472A0" w:rsidRDefault="00C137D6" w:rsidP="007C6296">
      <w:pPr>
        <w:pStyle w:val="H-sp-name"/>
      </w:pPr>
      <w:r w:rsidRPr="00A472A0">
        <w:t>SP 1.2</w:t>
      </w:r>
      <w:r w:rsidRPr="00A472A0">
        <w:tab/>
        <w:t>Use Organizational Process Assets for Planning Project Activities</w:t>
      </w:r>
    </w:p>
    <w:p w:rsidR="00C137D6" w:rsidRPr="00A472A0" w:rsidRDefault="00C137D6" w:rsidP="007C6296">
      <w:pPr>
        <w:pStyle w:val="sp-statement"/>
      </w:pPr>
      <w:r w:rsidRPr="00A472A0">
        <w:t>Use organizational process assets and the measurement repository for estimating and planning project activities.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body"/>
      </w:pPr>
      <w:r w:rsidRPr="00A472A0">
        <w:t>When available, use results of previous planning and execution activities as predictors of the relative scope and risk of the effort being estimated.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Project estimates</w:t>
      </w:r>
    </w:p>
    <w:p w:rsidR="00C137D6" w:rsidRPr="00A472A0" w:rsidRDefault="00C137D6" w:rsidP="007C6296">
      <w:pPr>
        <w:pStyle w:val="workproduct-statement"/>
      </w:pPr>
      <w:r w:rsidRPr="00A472A0">
        <w:t>2.</w:t>
      </w:r>
      <w:r w:rsidRPr="00A472A0">
        <w:tab/>
        <w:t>Project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Use the tasks and work products of the project’s defined process as a basis for estimating and planning project activities.</w:t>
      </w:r>
    </w:p>
    <w:p w:rsidR="00C137D6" w:rsidRPr="00A472A0" w:rsidRDefault="00C137D6" w:rsidP="007C6296">
      <w:pPr>
        <w:pStyle w:val="subp-cont"/>
      </w:pPr>
      <w:r w:rsidRPr="00A472A0">
        <w:lastRenderedPageBreak/>
        <w:t>An understanding of the relationships among tasks and work products of the project’s defined process, and of the roles to be performed by relevant stakeholders, is a basis for developing a realistic plan.</w:t>
      </w:r>
    </w:p>
    <w:p w:rsidR="00C137D6" w:rsidRPr="00A472A0" w:rsidRDefault="00C137D6" w:rsidP="007C6296">
      <w:pPr>
        <w:pStyle w:val="subp-statement"/>
      </w:pPr>
      <w:r w:rsidRPr="00A472A0">
        <w:t>2.</w:t>
      </w:r>
      <w:r w:rsidRPr="00A472A0">
        <w:tab/>
        <w:t>Use the organization’s measurement repository in estimating the project’s planning parameters.</w:t>
      </w:r>
    </w:p>
    <w:p w:rsidR="00C137D6" w:rsidRPr="00A472A0" w:rsidRDefault="00C137D6" w:rsidP="007C6296">
      <w:pPr>
        <w:pStyle w:val="subp-cont-border"/>
      </w:pPr>
      <w:r w:rsidRPr="00A472A0">
        <w:t>This estimate typically includes the following:</w:t>
      </w:r>
    </w:p>
    <w:p w:rsidR="00C137D6" w:rsidRPr="00A472A0" w:rsidRDefault="00C137D6" w:rsidP="007C6296">
      <w:pPr>
        <w:pStyle w:val="list-bullet-level-2-border"/>
      </w:pPr>
      <w:r w:rsidRPr="00A472A0">
        <w:t>Appropriate historical data from this project or similar projects</w:t>
      </w:r>
    </w:p>
    <w:p w:rsidR="00C137D6" w:rsidRPr="00A472A0" w:rsidRDefault="00C137D6" w:rsidP="007C6296">
      <w:pPr>
        <w:pStyle w:val="list-bullet-level-2-border"/>
      </w:pPr>
      <w:r w:rsidRPr="00A472A0">
        <w:t>Similarities and differences between the current project and those projects whose historical data will be used</w:t>
      </w:r>
    </w:p>
    <w:p w:rsidR="00C137D6" w:rsidRPr="00A472A0" w:rsidRDefault="00293DF5" w:rsidP="007C6296">
      <w:pPr>
        <w:pStyle w:val="list-bullet-level-2-border"/>
      </w:pPr>
      <w:r w:rsidRPr="00A472A0">
        <w:t>V</w:t>
      </w:r>
      <w:r w:rsidR="00C137D6" w:rsidRPr="00A472A0">
        <w:t>alidated historical data</w:t>
      </w:r>
    </w:p>
    <w:p w:rsidR="00C137D6" w:rsidRPr="00A472A0" w:rsidRDefault="00C137D6" w:rsidP="007C6296">
      <w:pPr>
        <w:pStyle w:val="list-bullet-level-2-border"/>
      </w:pPr>
      <w:r w:rsidRPr="00A472A0">
        <w:t>Reasoning, assumptions, and rationale used to select the historical data</w:t>
      </w:r>
    </w:p>
    <w:p w:rsidR="00C137D6" w:rsidRPr="00A472A0" w:rsidRDefault="004A62F9" w:rsidP="007C6296">
      <w:pPr>
        <w:pStyle w:val="list-bullet-level-2-border"/>
      </w:pPr>
      <w:r w:rsidRPr="00A472A0">
        <w:t>R</w:t>
      </w:r>
      <w:r w:rsidR="00C137D6" w:rsidRPr="00A472A0">
        <w:t>easoning of a broad base of experienced project participants</w:t>
      </w:r>
    </w:p>
    <w:p w:rsidR="00C137D6" w:rsidRPr="00A472A0" w:rsidRDefault="00C137D6" w:rsidP="007C6296">
      <w:pPr>
        <w:pStyle w:val="example-break"/>
      </w:pPr>
    </w:p>
    <w:p w:rsidR="00C137D6" w:rsidRPr="00A472A0" w:rsidRDefault="00C137D6" w:rsidP="007C6296">
      <w:pPr>
        <w:pStyle w:val="subp-cont-border"/>
      </w:pPr>
      <w:r w:rsidRPr="00A472A0">
        <w:t>Examples of parameters that are considered for similarities and differences include the following:</w:t>
      </w:r>
    </w:p>
    <w:p w:rsidR="00C137D6" w:rsidRPr="00A472A0" w:rsidRDefault="00C137D6" w:rsidP="007C6296">
      <w:pPr>
        <w:pStyle w:val="list-bullet-level-2-border"/>
      </w:pPr>
      <w:r w:rsidRPr="00A472A0">
        <w:t>Work product and task attributes</w:t>
      </w:r>
    </w:p>
    <w:p w:rsidR="00C137D6" w:rsidRPr="00A472A0" w:rsidRDefault="00C137D6" w:rsidP="007C6296">
      <w:pPr>
        <w:pStyle w:val="list-bullet-level-2-border"/>
      </w:pPr>
      <w:r w:rsidRPr="00A472A0">
        <w:t>Application domain</w:t>
      </w:r>
    </w:p>
    <w:p w:rsidR="00C137D6" w:rsidRPr="00A472A0" w:rsidRDefault="00C137D6" w:rsidP="007C6296">
      <w:pPr>
        <w:pStyle w:val="list-bullet-level-2-border"/>
      </w:pPr>
      <w:r w:rsidRPr="00A472A0">
        <w:t>Experience of the people</w:t>
      </w:r>
    </w:p>
    <w:p w:rsidR="00C137D6" w:rsidRPr="00A472A0" w:rsidRDefault="00C137D6" w:rsidP="007C6296">
      <w:pPr>
        <w:pStyle w:val="list-bullet-level-2-border"/>
      </w:pPr>
      <w:r w:rsidRPr="00A472A0">
        <w:t>Design and development approaches</w:t>
      </w:r>
    </w:p>
    <w:p w:rsidR="00C137D6" w:rsidRPr="00A472A0" w:rsidRDefault="00C137D6" w:rsidP="007C6296">
      <w:pPr>
        <w:pStyle w:val="list-bullet-level-2-border"/>
      </w:pPr>
      <w:r w:rsidRPr="00A472A0">
        <w:t>Operational environment</w:t>
      </w:r>
    </w:p>
    <w:p w:rsidR="00C137D6" w:rsidRPr="00A472A0" w:rsidRDefault="00C137D6" w:rsidP="007C6296">
      <w:pPr>
        <w:pStyle w:val="example-break"/>
      </w:pPr>
    </w:p>
    <w:p w:rsidR="00C137D6" w:rsidRPr="00A472A0" w:rsidRDefault="00C137D6" w:rsidP="007C6296">
      <w:pPr>
        <w:pStyle w:val="subp-cont-border"/>
      </w:pPr>
      <w:r w:rsidRPr="00A472A0">
        <w:t>Examples of data contained in the organization’s measurement repository include the following:</w:t>
      </w:r>
    </w:p>
    <w:p w:rsidR="00C137D6" w:rsidRPr="00A472A0" w:rsidRDefault="00C137D6" w:rsidP="007C6296">
      <w:pPr>
        <w:pStyle w:val="list-bullet-level-2-border"/>
      </w:pPr>
      <w:r w:rsidRPr="00A472A0">
        <w:t>Size of work products or other work product attributes</w:t>
      </w:r>
    </w:p>
    <w:p w:rsidR="00C137D6" w:rsidRPr="00A472A0" w:rsidRDefault="00C137D6" w:rsidP="007C6296">
      <w:pPr>
        <w:pStyle w:val="list-bullet-level-2-border"/>
      </w:pPr>
      <w:r w:rsidRPr="00A472A0">
        <w:t>Effort</w:t>
      </w:r>
    </w:p>
    <w:p w:rsidR="00C137D6" w:rsidRPr="00A472A0" w:rsidRDefault="00C137D6" w:rsidP="007C6296">
      <w:pPr>
        <w:pStyle w:val="list-bullet-level-2-border"/>
      </w:pPr>
      <w:r w:rsidRPr="00A472A0">
        <w:t>Cost</w:t>
      </w:r>
    </w:p>
    <w:p w:rsidR="00C137D6" w:rsidRPr="00A472A0" w:rsidRDefault="00C137D6" w:rsidP="007C6296">
      <w:pPr>
        <w:pStyle w:val="list-bullet-level-2-border"/>
      </w:pPr>
      <w:r w:rsidRPr="00A472A0">
        <w:t>Schedule</w:t>
      </w:r>
    </w:p>
    <w:p w:rsidR="00C137D6" w:rsidRPr="00A472A0" w:rsidRDefault="00C137D6" w:rsidP="007C6296">
      <w:pPr>
        <w:pStyle w:val="list-bullet-level-2-border"/>
      </w:pPr>
      <w:r w:rsidRPr="00A472A0">
        <w:t>Staffing</w:t>
      </w:r>
    </w:p>
    <w:p w:rsidR="00C137D6" w:rsidRPr="00A472A0" w:rsidRDefault="00C137D6" w:rsidP="007C6296">
      <w:pPr>
        <w:pStyle w:val="list-bullet-level-2-border"/>
      </w:pPr>
      <w:r w:rsidRPr="00A472A0">
        <w:t>Response time</w:t>
      </w:r>
    </w:p>
    <w:p w:rsidR="00C137D6" w:rsidRPr="00A472A0" w:rsidRDefault="00C137D6" w:rsidP="007C6296">
      <w:pPr>
        <w:pStyle w:val="list-bullet-level-2-border"/>
      </w:pPr>
      <w:r w:rsidRPr="00A472A0">
        <w:t>Service capacity</w:t>
      </w:r>
    </w:p>
    <w:p w:rsidR="00C137D6" w:rsidRPr="00A472A0" w:rsidRDefault="00C137D6" w:rsidP="007C6296">
      <w:pPr>
        <w:pStyle w:val="list-bullet-level-2-border"/>
      </w:pPr>
      <w:r w:rsidRPr="00A472A0">
        <w:t>Supplier performance</w:t>
      </w:r>
    </w:p>
    <w:p w:rsidR="00C137D6" w:rsidRPr="00A472A0" w:rsidRDefault="00C137D6" w:rsidP="007C6296">
      <w:pPr>
        <w:pStyle w:val="list-bullet-level-2-border"/>
      </w:pPr>
      <w:r w:rsidRPr="00A472A0">
        <w:t>Defects</w:t>
      </w:r>
    </w:p>
    <w:p w:rsidR="00C137D6" w:rsidRPr="00A472A0" w:rsidRDefault="00C137D6" w:rsidP="007C6296">
      <w:pPr>
        <w:pStyle w:val="example-break"/>
      </w:pPr>
    </w:p>
    <w:p w:rsidR="00C137D6" w:rsidRPr="00A472A0" w:rsidRDefault="00C137D6" w:rsidP="007C6296">
      <w:pPr>
        <w:pStyle w:val="H-sp-name"/>
      </w:pPr>
      <w:r w:rsidRPr="00A472A0">
        <w:t>SP 1.3</w:t>
      </w:r>
      <w:r w:rsidRPr="00A472A0">
        <w:tab/>
        <w:t>Establish the Project’s Work Environment</w:t>
      </w:r>
    </w:p>
    <w:p w:rsidR="00C137D6" w:rsidRPr="00A472A0" w:rsidRDefault="00C137D6" w:rsidP="007C6296">
      <w:pPr>
        <w:pStyle w:val="sp-statement"/>
      </w:pPr>
      <w:r w:rsidRPr="00A472A0">
        <w:t>Establish and maintain the project’s work environment based on the organization’s work environment standards.</w:t>
      </w:r>
    </w:p>
    <w:p w:rsidR="00C137D6" w:rsidRPr="00A472A0" w:rsidRDefault="00C137D6" w:rsidP="007C6296">
      <w:pPr>
        <w:pStyle w:val="body"/>
      </w:pPr>
      <w:r w:rsidRPr="00A472A0">
        <w:t xml:space="preserve">An appropriate work environment for a project comprises an infrastructure of facilities, tools, and equipment that people need to perform their jobs effectively in support of business and project objectives. The work environment and its components are maintained at a level of work environment performance and reliability indicated by organizational work environment standards. As required, the project’s work environment or </w:t>
      </w:r>
      <w:r w:rsidRPr="00A472A0">
        <w:lastRenderedPageBreak/>
        <w:t>some of its components can be developed internally or acquired from external sources.</w:t>
      </w:r>
    </w:p>
    <w:p w:rsidR="00C137D6" w:rsidRPr="00A472A0" w:rsidRDefault="00C137D6" w:rsidP="007C6296">
      <w:pPr>
        <w:pStyle w:val="body"/>
      </w:pPr>
      <w:r w:rsidRPr="00A472A0">
        <w:t>The project’s work environment might encompass environments for product integration, verification, and validation or they might be separate environments.</w:t>
      </w:r>
    </w:p>
    <w:p w:rsidR="00C137D6" w:rsidRPr="00A472A0" w:rsidRDefault="00C137D6" w:rsidP="007C6296">
      <w:pPr>
        <w:pStyle w:val="reference"/>
      </w:pPr>
      <w:r w:rsidRPr="00A472A0">
        <w:t xml:space="preserve">Refer to the Establish the Product Integration </w:t>
      </w:r>
      <w:r w:rsidR="00714518" w:rsidRPr="00A472A0">
        <w:t>Environment specific practice in</w:t>
      </w:r>
      <w:r w:rsidRPr="00A472A0">
        <w:t xml:space="preserve"> the Product Integration process area for more information about establishing and maintaining the product integration environment for the project.</w:t>
      </w:r>
    </w:p>
    <w:p w:rsidR="007E77DD" w:rsidRPr="00A472A0" w:rsidRDefault="007E77DD" w:rsidP="007E77DD">
      <w:pPr>
        <w:pStyle w:val="reference"/>
      </w:pPr>
      <w:r w:rsidRPr="00A472A0">
        <w:t>Refer to the Establish the Validation Environment specific practice in the Validation process area for more information about establishing and maintaining the validation environment for the project.</w:t>
      </w:r>
    </w:p>
    <w:p w:rsidR="00C137D6" w:rsidRPr="00A472A0" w:rsidRDefault="00C137D6" w:rsidP="007C6296">
      <w:pPr>
        <w:pStyle w:val="reference"/>
      </w:pPr>
      <w:r w:rsidRPr="00A472A0">
        <w:t xml:space="preserve">Refer to the Establish the Verification </w:t>
      </w:r>
      <w:r w:rsidR="00714518" w:rsidRPr="00A472A0">
        <w:t>Environment specific practice in</w:t>
      </w:r>
      <w:r w:rsidRPr="00A472A0">
        <w:t xml:space="preserve"> the Verification process area for more information about establishing and maintaining the verification environment for the project.</w:t>
      </w:r>
    </w:p>
    <w:p w:rsidR="00C137D6" w:rsidRPr="00A472A0" w:rsidRDefault="00C137D6" w:rsidP="007C6296">
      <w:pPr>
        <w:pStyle w:val="reference"/>
      </w:pPr>
      <w:r w:rsidRPr="00A472A0">
        <w:t>Refer to the Establish Work Environment Standards specific practice in the Organizational Process Definition process area for more information about work environment standards.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Equipment and tools for the project</w:t>
      </w:r>
    </w:p>
    <w:p w:rsidR="00C137D6" w:rsidRPr="00A472A0" w:rsidRDefault="00C137D6" w:rsidP="007C6296">
      <w:pPr>
        <w:pStyle w:val="workproduct-statement"/>
      </w:pPr>
      <w:r w:rsidRPr="00A472A0">
        <w:t>2.</w:t>
      </w:r>
      <w:r w:rsidRPr="00A472A0">
        <w:tab/>
        <w:t>Installation, operation, and maintenance manuals for the project work environment</w:t>
      </w:r>
    </w:p>
    <w:p w:rsidR="00C137D6" w:rsidRPr="00A472A0" w:rsidRDefault="00C137D6" w:rsidP="007C6296">
      <w:pPr>
        <w:pStyle w:val="workproduct-statement"/>
      </w:pPr>
      <w:r w:rsidRPr="00A472A0">
        <w:t>3.</w:t>
      </w:r>
      <w:r w:rsidRPr="00A472A0">
        <w:tab/>
        <w:t>User surveys and results</w:t>
      </w:r>
    </w:p>
    <w:p w:rsidR="00C137D6" w:rsidRPr="00A472A0" w:rsidRDefault="00C137D6" w:rsidP="007C6296">
      <w:pPr>
        <w:pStyle w:val="workproduct-statement"/>
      </w:pPr>
      <w:r w:rsidRPr="00A472A0">
        <w:t>4.</w:t>
      </w:r>
      <w:r w:rsidRPr="00A472A0">
        <w:tab/>
        <w:t>Use, performance, and maintenance records</w:t>
      </w:r>
    </w:p>
    <w:p w:rsidR="00C137D6" w:rsidRPr="00A472A0" w:rsidRDefault="00C137D6" w:rsidP="007C6296">
      <w:pPr>
        <w:pStyle w:val="workproduct-statement"/>
      </w:pPr>
      <w:r w:rsidRPr="00A472A0">
        <w:t>5.</w:t>
      </w:r>
      <w:r w:rsidRPr="00A472A0">
        <w:tab/>
        <w:t>Support services for the project’s work environment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Plan, design, and install a work environment for the project.</w:t>
      </w:r>
    </w:p>
    <w:p w:rsidR="00C137D6" w:rsidRPr="00A472A0" w:rsidRDefault="00C137D6" w:rsidP="007C6296">
      <w:pPr>
        <w:pStyle w:val="subp-cont"/>
      </w:pPr>
      <w:r w:rsidRPr="00A472A0">
        <w:t xml:space="preserve">The critical aspects of the project work environment are, like any other product, requirements driven. Functionality and quality attributes of the </w:t>
      </w:r>
      <w:r w:rsidR="00E0243A" w:rsidRPr="00A472A0">
        <w:t>w</w:t>
      </w:r>
      <w:r w:rsidRPr="00A472A0">
        <w:t>ork environment are explored with the same rigor as is done for any other product development project.</w:t>
      </w:r>
    </w:p>
    <w:p w:rsidR="00C137D6" w:rsidRPr="00A472A0" w:rsidRDefault="00C137D6" w:rsidP="007C6296">
      <w:pPr>
        <w:pStyle w:val="subp-cont-border"/>
      </w:pPr>
      <w:r w:rsidRPr="00A472A0">
        <w:t xml:space="preserve">It </w:t>
      </w:r>
      <w:r w:rsidR="00D00048" w:rsidRPr="00A472A0">
        <w:t>may</w:t>
      </w:r>
      <w:r w:rsidR="00CD14DC" w:rsidRPr="00A472A0">
        <w:t xml:space="preserve"> </w:t>
      </w:r>
      <w:r w:rsidRPr="00A472A0">
        <w:t>be necessary to make tradeoffs among quality attributes, costs, and risks. The following are examples of each:</w:t>
      </w:r>
    </w:p>
    <w:p w:rsidR="00C137D6" w:rsidRPr="00A472A0" w:rsidRDefault="00C137D6" w:rsidP="007C6296">
      <w:pPr>
        <w:pStyle w:val="list-bullet-level-2-border"/>
      </w:pPr>
      <w:r w:rsidRPr="00A472A0">
        <w:t xml:space="preserve">Quality attribute considerations </w:t>
      </w:r>
      <w:r w:rsidR="00CD14DC" w:rsidRPr="00A472A0">
        <w:t xml:space="preserve">can </w:t>
      </w:r>
      <w:r w:rsidRPr="00A472A0">
        <w:t>include timely communication, safety, security, and maintainability.</w:t>
      </w:r>
    </w:p>
    <w:p w:rsidR="00C137D6" w:rsidRPr="00A472A0" w:rsidRDefault="00C137D6" w:rsidP="007C6296">
      <w:pPr>
        <w:pStyle w:val="list-bullet-level-2-border"/>
      </w:pPr>
      <w:r w:rsidRPr="00A472A0">
        <w:t xml:space="preserve">Costs </w:t>
      </w:r>
      <w:r w:rsidR="00CD14DC" w:rsidRPr="00A472A0">
        <w:t xml:space="preserve">can </w:t>
      </w:r>
      <w:r w:rsidRPr="00A472A0">
        <w:t>include capital outlays, training, a support structure; disassembly and disposal of existing environments; and the operation and maintenance of the environment.</w:t>
      </w:r>
    </w:p>
    <w:p w:rsidR="00C137D6" w:rsidRPr="00A472A0" w:rsidRDefault="00C137D6" w:rsidP="007C6296">
      <w:pPr>
        <w:pStyle w:val="list-bullet-level-2-border"/>
      </w:pPr>
      <w:r w:rsidRPr="00A472A0">
        <w:t xml:space="preserve">Risks </w:t>
      </w:r>
      <w:r w:rsidR="00CD14DC" w:rsidRPr="00A472A0">
        <w:t xml:space="preserve">can </w:t>
      </w:r>
      <w:r w:rsidRPr="00A472A0">
        <w:t>include workflow and project disruptions.</w:t>
      </w:r>
    </w:p>
    <w:p w:rsidR="00C137D6" w:rsidRPr="00A472A0" w:rsidRDefault="00C137D6" w:rsidP="007C6296">
      <w:pPr>
        <w:pStyle w:val="example-break"/>
      </w:pPr>
    </w:p>
    <w:p w:rsidR="00C137D6" w:rsidRPr="00A472A0" w:rsidRDefault="00C137D6" w:rsidP="007C6296">
      <w:pPr>
        <w:pStyle w:val="subp-cont-border"/>
      </w:pPr>
      <w:r w:rsidRPr="00A472A0">
        <w:lastRenderedPageBreak/>
        <w:t>Examples of equipment and tools include the following:</w:t>
      </w:r>
    </w:p>
    <w:p w:rsidR="00C137D6" w:rsidRPr="00A472A0" w:rsidRDefault="00C137D6" w:rsidP="007C6296">
      <w:pPr>
        <w:pStyle w:val="list-bullet-level-2-border"/>
      </w:pPr>
      <w:r w:rsidRPr="00A472A0">
        <w:t>Office software</w:t>
      </w:r>
    </w:p>
    <w:p w:rsidR="00C137D6" w:rsidRPr="00A472A0" w:rsidRDefault="00C137D6" w:rsidP="007C6296">
      <w:pPr>
        <w:pStyle w:val="list-bullet-level-2-border"/>
      </w:pPr>
      <w:r w:rsidRPr="00A472A0">
        <w:t>Decision support software</w:t>
      </w:r>
    </w:p>
    <w:p w:rsidR="00C137D6" w:rsidRPr="00A472A0" w:rsidRDefault="00C137D6" w:rsidP="007C6296">
      <w:pPr>
        <w:pStyle w:val="list-bullet-level-2-border"/>
      </w:pPr>
      <w:r w:rsidRPr="00A472A0">
        <w:t>Project management tools</w:t>
      </w:r>
    </w:p>
    <w:p w:rsidR="00C137D6" w:rsidRPr="00A472A0" w:rsidRDefault="00C137D6" w:rsidP="007C6296">
      <w:pPr>
        <w:pStyle w:val="list-bullet-level-2-border"/>
      </w:pPr>
      <w:r w:rsidRPr="00A472A0">
        <w:t>Test and evaluation equipment</w:t>
      </w:r>
    </w:p>
    <w:p w:rsidR="00C137D6" w:rsidRPr="00A472A0" w:rsidRDefault="00C77DA5" w:rsidP="007C6296">
      <w:pPr>
        <w:pStyle w:val="list-bullet-level-2-border"/>
      </w:pPr>
      <w:r>
        <w:t>Requirements management tools and</w:t>
      </w:r>
      <w:r w:rsidR="00C137D6" w:rsidRPr="00A472A0">
        <w:t xml:space="preserve"> design tools</w:t>
      </w:r>
    </w:p>
    <w:p w:rsidR="00C137D6" w:rsidRPr="00A472A0" w:rsidRDefault="00C137D6" w:rsidP="007C6296">
      <w:pPr>
        <w:pStyle w:val="list-bullet-level-2-border"/>
      </w:pPr>
      <w:r w:rsidRPr="00A472A0">
        <w:t>Configuration management tools</w:t>
      </w:r>
    </w:p>
    <w:p w:rsidR="00C137D6" w:rsidRPr="00A472A0" w:rsidRDefault="00C137D6" w:rsidP="007C6296">
      <w:pPr>
        <w:pStyle w:val="list-bullet-level-2-border"/>
      </w:pPr>
      <w:r w:rsidRPr="00A472A0">
        <w:t>Evaluation tools</w:t>
      </w:r>
    </w:p>
    <w:p w:rsidR="00C137D6" w:rsidRPr="00A472A0" w:rsidRDefault="00C137D6" w:rsidP="007C6296">
      <w:pPr>
        <w:pStyle w:val="list-bullet-level-2-border"/>
      </w:pPr>
      <w:r w:rsidRPr="00A472A0">
        <w:t>Integration tools</w:t>
      </w:r>
    </w:p>
    <w:p w:rsidR="00C137D6" w:rsidRPr="00A472A0" w:rsidRDefault="00C137D6" w:rsidP="007C6296">
      <w:pPr>
        <w:pStyle w:val="list-bullet-level-2-border"/>
      </w:pPr>
      <w:r w:rsidRPr="00A472A0">
        <w:t>Automated test tools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Provide ongoing maintenance and operational support for the project’s work environment.</w:t>
      </w:r>
    </w:p>
    <w:p w:rsidR="00C137D6" w:rsidRPr="00A472A0" w:rsidRDefault="00C137D6" w:rsidP="007C6296">
      <w:pPr>
        <w:pStyle w:val="subp-cont"/>
      </w:pPr>
      <w:r w:rsidRPr="00A472A0">
        <w:t>Maintenance and support of the work environment can be accomplished either with capabilities found inside the organization or hired from outside the organization.</w:t>
      </w:r>
    </w:p>
    <w:p w:rsidR="00C137D6" w:rsidRPr="00A472A0" w:rsidRDefault="00C137D6" w:rsidP="007C6296">
      <w:pPr>
        <w:pStyle w:val="subp-cont-border"/>
      </w:pPr>
      <w:r w:rsidRPr="00A472A0">
        <w:t>Examples of maintenance and support approaches include the following:</w:t>
      </w:r>
    </w:p>
    <w:p w:rsidR="00C137D6" w:rsidRPr="00A472A0" w:rsidRDefault="00C137D6" w:rsidP="007C6296">
      <w:pPr>
        <w:pStyle w:val="list-bullet-level-2-border"/>
      </w:pPr>
      <w:r w:rsidRPr="00A472A0">
        <w:t>Hiring people to perform maintenance and support</w:t>
      </w:r>
    </w:p>
    <w:p w:rsidR="00C137D6" w:rsidRPr="00A472A0" w:rsidRDefault="00C137D6" w:rsidP="007C6296">
      <w:pPr>
        <w:pStyle w:val="list-bullet-level-2-border"/>
      </w:pPr>
      <w:r w:rsidRPr="00A472A0">
        <w:t>Training people to perform maintenance and support</w:t>
      </w:r>
    </w:p>
    <w:p w:rsidR="00C137D6" w:rsidRPr="00A472A0" w:rsidRDefault="00C137D6" w:rsidP="007C6296">
      <w:pPr>
        <w:pStyle w:val="list-bullet-level-2-border"/>
      </w:pPr>
      <w:r w:rsidRPr="00A472A0">
        <w:t>Contracting maintenance and support</w:t>
      </w:r>
    </w:p>
    <w:p w:rsidR="00C137D6" w:rsidRPr="00A472A0" w:rsidRDefault="00C137D6" w:rsidP="007C6296">
      <w:pPr>
        <w:pStyle w:val="list-bullet-level-2-border"/>
      </w:pPr>
      <w:r w:rsidRPr="00A472A0">
        <w:t>Developing expert users for selected tools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Maintain the qualification of components of the project’s work environment.</w:t>
      </w:r>
    </w:p>
    <w:p w:rsidR="00C137D6" w:rsidRPr="00A472A0" w:rsidRDefault="00C137D6" w:rsidP="007C6296">
      <w:pPr>
        <w:pStyle w:val="subp-cont"/>
      </w:pPr>
      <w:r w:rsidRPr="00A472A0">
        <w:t>Components include software, databases, hardware, tools, test equipment, and appropriate documentation. Qualification of software includes appropriate certifications. Hardware and test equipment qualification includes calibration and adjustment records and traceability to calibration standards.</w:t>
      </w:r>
    </w:p>
    <w:p w:rsidR="00C137D6" w:rsidRPr="00A472A0" w:rsidRDefault="00C137D6" w:rsidP="007C6296">
      <w:pPr>
        <w:pStyle w:val="subp-statement"/>
      </w:pPr>
      <w:r w:rsidRPr="00A472A0">
        <w:t>4.</w:t>
      </w:r>
      <w:r w:rsidRPr="00A472A0">
        <w:tab/>
        <w:t>Periodically review how well the work environment is meeting project needs and supporting collaboration, and take action as appropriate.</w:t>
      </w:r>
    </w:p>
    <w:p w:rsidR="00C137D6" w:rsidRPr="00A472A0" w:rsidRDefault="00C137D6" w:rsidP="007C6296">
      <w:pPr>
        <w:pStyle w:val="subp-cont-border"/>
      </w:pPr>
      <w:r w:rsidRPr="00A472A0">
        <w:t>Examples of actions that might be taken include the following:</w:t>
      </w:r>
    </w:p>
    <w:p w:rsidR="00C137D6" w:rsidRPr="00A472A0" w:rsidRDefault="00C137D6" w:rsidP="007C6296">
      <w:pPr>
        <w:pStyle w:val="list-bullet-level-2-border"/>
      </w:pPr>
      <w:r w:rsidRPr="00A472A0">
        <w:t>Adding new tools</w:t>
      </w:r>
    </w:p>
    <w:p w:rsidR="00C137D6" w:rsidRPr="00A472A0" w:rsidRDefault="00C137D6" w:rsidP="007C6296">
      <w:pPr>
        <w:pStyle w:val="list-bullet-level-2-border"/>
      </w:pPr>
      <w:r w:rsidRPr="00A472A0">
        <w:t>Acquiring additional networks, equipment, training, and support</w:t>
      </w:r>
    </w:p>
    <w:p w:rsidR="00C137D6" w:rsidRPr="00A472A0" w:rsidRDefault="00C137D6" w:rsidP="007C6296">
      <w:pPr>
        <w:pStyle w:val="example-break"/>
      </w:pPr>
    </w:p>
    <w:p w:rsidR="00C137D6" w:rsidRPr="00A472A0" w:rsidRDefault="00C137D6" w:rsidP="007C6296">
      <w:pPr>
        <w:pStyle w:val="H-sp-name"/>
      </w:pPr>
      <w:r w:rsidRPr="00A472A0">
        <w:t>SP 1.4</w:t>
      </w:r>
      <w:r w:rsidRPr="00A472A0">
        <w:tab/>
        <w:t>Integrate Plans</w:t>
      </w:r>
    </w:p>
    <w:p w:rsidR="00C137D6" w:rsidRPr="00A472A0" w:rsidRDefault="00C137D6" w:rsidP="007C6296">
      <w:pPr>
        <w:pStyle w:val="sp-statement"/>
      </w:pPr>
      <w:r w:rsidRPr="00A472A0">
        <w:t>Integrate the project plan and other plans that affect the project to describe the project’s defined process.</w:t>
      </w:r>
    </w:p>
    <w:p w:rsidR="00C137D6" w:rsidRPr="00A472A0" w:rsidRDefault="00C137D6" w:rsidP="007C6296">
      <w:pPr>
        <w:pStyle w:val="reference"/>
      </w:pPr>
      <w:r w:rsidRPr="00A472A0">
        <w:t>Refer to the Organizational Process Definition process area for more information about establishing organizational process assets and, in particular, establishing the organization’s measurement repository.</w:t>
      </w:r>
    </w:p>
    <w:p w:rsidR="000F3663" w:rsidRPr="00A472A0" w:rsidRDefault="000F3663" w:rsidP="000F3663">
      <w:pPr>
        <w:pStyle w:val="reference"/>
      </w:pPr>
      <w:r w:rsidRPr="00A472A0">
        <w:lastRenderedPageBreak/>
        <w:t>Refer to the Organizational Process Focus process area for more information about establishing organizational process needs and determining process improvement opportunities.</w:t>
      </w:r>
    </w:p>
    <w:p w:rsidR="00C137D6" w:rsidRPr="00A472A0" w:rsidRDefault="00C137D6" w:rsidP="007C6296">
      <w:pPr>
        <w:pStyle w:val="reference"/>
      </w:pPr>
      <w:r w:rsidRPr="00A472A0">
        <w:t>Refer to the Project Planning process area for more information about developing a project plan.</w:t>
      </w:r>
    </w:p>
    <w:p w:rsidR="00C137D6" w:rsidRPr="00A472A0" w:rsidRDefault="00C137D6" w:rsidP="007C6296">
      <w:pPr>
        <w:pStyle w:val="body"/>
      </w:pPr>
      <w:r w:rsidRPr="00A472A0">
        <w:t>This specific practice extends the specific practices for establishing and maintaining a project plan to address additional planning activities such as incorporating the project’s defined process, coordinating with relevant stakeholders, using organizational process assets, incorporating plans for peer reviews, and establishing objective entry and exit criteria for tasks.</w:t>
      </w:r>
    </w:p>
    <w:p w:rsidR="00C137D6" w:rsidRPr="00A472A0" w:rsidRDefault="00C137D6" w:rsidP="007C6296">
      <w:pPr>
        <w:pStyle w:val="body"/>
      </w:pPr>
      <w:r w:rsidRPr="00A472A0">
        <w:t>The development of the project plan should account for current and projected needs, objectives, and requirements of the organization, customer, suppliers, and end users</w:t>
      </w:r>
      <w:r w:rsidR="00F514E1" w:rsidRPr="00A472A0">
        <w:t xml:space="preserve"> </w:t>
      </w:r>
      <w:r w:rsidR="00EA5F28" w:rsidRPr="00A472A0">
        <w:t>as appropriate</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Integrated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Integrate other plans that affect the project with the project plan.</w:t>
      </w:r>
    </w:p>
    <w:p w:rsidR="00C137D6" w:rsidRPr="00A472A0" w:rsidRDefault="00C137D6" w:rsidP="007C6296">
      <w:pPr>
        <w:pStyle w:val="subp-cont-border"/>
      </w:pPr>
      <w:r w:rsidRPr="00A472A0">
        <w:t xml:space="preserve">Other plans that affect the project plan </w:t>
      </w:r>
      <w:r w:rsidR="00CD14DC" w:rsidRPr="00A472A0">
        <w:t xml:space="preserve">can </w:t>
      </w:r>
      <w:r w:rsidRPr="00A472A0">
        <w:t>include the following:</w:t>
      </w:r>
    </w:p>
    <w:p w:rsidR="00C137D6" w:rsidRPr="00A472A0" w:rsidRDefault="00C137D6" w:rsidP="007C6296">
      <w:pPr>
        <w:pStyle w:val="list-bullet-level-2-border"/>
      </w:pPr>
      <w:r w:rsidRPr="00A472A0">
        <w:t>Quality assurance plans</w:t>
      </w:r>
    </w:p>
    <w:p w:rsidR="00C137D6" w:rsidRPr="00A472A0" w:rsidRDefault="00C137D6" w:rsidP="007C6296">
      <w:pPr>
        <w:pStyle w:val="list-bullet-level-2-border"/>
      </w:pPr>
      <w:r w:rsidRPr="00A472A0">
        <w:t>Risk management strategy</w:t>
      </w:r>
    </w:p>
    <w:p w:rsidR="00C137D6" w:rsidRPr="00A472A0" w:rsidRDefault="00C137D6" w:rsidP="007C6296">
      <w:pPr>
        <w:pStyle w:val="list-bullet-level-2-border"/>
      </w:pPr>
      <w:r w:rsidRPr="00A472A0">
        <w:t>Verification and validation plan</w:t>
      </w:r>
      <w:r w:rsidR="005658BF" w:rsidRPr="00A472A0">
        <w:t>s</w:t>
      </w:r>
    </w:p>
    <w:p w:rsidR="00C137D6" w:rsidRPr="00A472A0" w:rsidRDefault="00C137D6" w:rsidP="007C6296">
      <w:pPr>
        <w:pStyle w:val="list-bullet-level-2-border"/>
        <w:rPr>
          <w:szCs w:val="16"/>
        </w:rPr>
      </w:pPr>
      <w:r w:rsidRPr="00A472A0">
        <w:t>Transition to operations and support plan</w:t>
      </w:r>
      <w:r w:rsidR="005658BF" w:rsidRPr="00A472A0">
        <w:t>s</w:t>
      </w:r>
    </w:p>
    <w:p w:rsidR="00C137D6" w:rsidRPr="00A472A0" w:rsidRDefault="00C137D6" w:rsidP="007C6296">
      <w:pPr>
        <w:pStyle w:val="list-bullet-level-2-border"/>
      </w:pPr>
      <w:r w:rsidRPr="00A472A0">
        <w:t>Configuration management plans</w:t>
      </w:r>
    </w:p>
    <w:p w:rsidR="00C137D6" w:rsidRPr="00A472A0" w:rsidRDefault="00C137D6" w:rsidP="007C6296">
      <w:pPr>
        <w:pStyle w:val="list-bullet-level-2-border"/>
      </w:pPr>
      <w:r w:rsidRPr="00A472A0">
        <w:t>Documentation plans</w:t>
      </w:r>
    </w:p>
    <w:p w:rsidR="00C137D6" w:rsidRPr="00A472A0" w:rsidRDefault="0046564D" w:rsidP="007C6296">
      <w:pPr>
        <w:pStyle w:val="list-bullet-level-2-border"/>
      </w:pPr>
      <w:r w:rsidRPr="00A472A0">
        <w:t xml:space="preserve">Staff </w:t>
      </w:r>
      <w:r w:rsidR="00C137D6" w:rsidRPr="00A472A0">
        <w:t>training plans</w:t>
      </w:r>
    </w:p>
    <w:p w:rsidR="00C137D6" w:rsidRPr="00A472A0" w:rsidRDefault="00C137D6" w:rsidP="007C6296">
      <w:pPr>
        <w:pStyle w:val="list-bullet-level-2-border"/>
      </w:pPr>
      <w:r w:rsidRPr="00A472A0">
        <w:t>Facilities and logistics plans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Incorporate into the project plan the definitions of measures and measurement activities for managing the project.</w:t>
      </w:r>
    </w:p>
    <w:p w:rsidR="00C137D6" w:rsidRPr="00A472A0" w:rsidRDefault="00C137D6" w:rsidP="007C6296">
      <w:pPr>
        <w:pStyle w:val="subp-cont-border"/>
      </w:pPr>
      <w:r w:rsidRPr="00A472A0">
        <w:t>Examples of measures that would be incorporated include the following:</w:t>
      </w:r>
    </w:p>
    <w:p w:rsidR="00C137D6" w:rsidRPr="00A472A0" w:rsidRDefault="00C137D6" w:rsidP="007C6296">
      <w:pPr>
        <w:pStyle w:val="list-bullet-level-2-border"/>
      </w:pPr>
      <w:r w:rsidRPr="00A472A0">
        <w:t>Organization’s common set of measures</w:t>
      </w:r>
    </w:p>
    <w:p w:rsidR="00C137D6" w:rsidRPr="00A472A0" w:rsidRDefault="00C137D6" w:rsidP="007C6296">
      <w:pPr>
        <w:pStyle w:val="list-bullet-level-2-border"/>
      </w:pPr>
      <w:r w:rsidRPr="00A472A0">
        <w:t>Additional project</w:t>
      </w:r>
      <w:r w:rsidR="00984A49" w:rsidRPr="00A472A0">
        <w:t xml:space="preserve"> </w:t>
      </w:r>
      <w:r w:rsidRPr="00A472A0">
        <w:t>specific measures</w:t>
      </w:r>
    </w:p>
    <w:p w:rsidR="00C137D6" w:rsidRPr="00A472A0" w:rsidRDefault="00C137D6" w:rsidP="007C6296">
      <w:pPr>
        <w:pStyle w:val="example-break"/>
      </w:pPr>
    </w:p>
    <w:p w:rsidR="00C137D6" w:rsidRPr="00A472A0" w:rsidRDefault="00C137D6" w:rsidP="007C6296">
      <w:pPr>
        <w:pStyle w:val="reference-subp"/>
      </w:pPr>
      <w:r w:rsidRPr="00A472A0">
        <w:t>Refer to the Measurement and Analysis process area for more information about developing and sustaining a measurement capability used to support management information needs.</w:t>
      </w:r>
    </w:p>
    <w:p w:rsidR="00C137D6" w:rsidRPr="00A472A0" w:rsidRDefault="00C137D6" w:rsidP="007C6296">
      <w:pPr>
        <w:pStyle w:val="subp-statement"/>
      </w:pPr>
      <w:r w:rsidRPr="00A472A0">
        <w:t>3.</w:t>
      </w:r>
      <w:r w:rsidRPr="00A472A0">
        <w:tab/>
        <w:t>Identify and analyze product and project interface risks.</w:t>
      </w:r>
    </w:p>
    <w:p w:rsidR="00C137D6" w:rsidRPr="00A472A0" w:rsidRDefault="00C137D6" w:rsidP="007C6296">
      <w:pPr>
        <w:pStyle w:val="reference-subp"/>
      </w:pPr>
      <w:r w:rsidRPr="00A472A0">
        <w:t>Refer to the Risk Management process area for more information about identifying and analyzing risks.</w:t>
      </w:r>
    </w:p>
    <w:p w:rsidR="00C137D6" w:rsidRPr="00A472A0" w:rsidRDefault="00C137D6" w:rsidP="007C6296">
      <w:pPr>
        <w:pStyle w:val="subp-cont-border"/>
      </w:pPr>
      <w:r w:rsidRPr="00A472A0">
        <w:lastRenderedPageBreak/>
        <w:t>Examples of product and project interface risks include the following:</w:t>
      </w:r>
    </w:p>
    <w:p w:rsidR="00C137D6" w:rsidRPr="00A472A0" w:rsidRDefault="00C137D6" w:rsidP="007C6296">
      <w:pPr>
        <w:pStyle w:val="list-bullet-level-2-border"/>
      </w:pPr>
      <w:r w:rsidRPr="00A472A0">
        <w:t>Incomplete interface descriptions</w:t>
      </w:r>
    </w:p>
    <w:p w:rsidR="00C137D6" w:rsidRPr="00A472A0" w:rsidRDefault="00C137D6" w:rsidP="007C6296">
      <w:pPr>
        <w:pStyle w:val="list-bullet-level-2-border"/>
      </w:pPr>
      <w:r w:rsidRPr="00A472A0">
        <w:t>Unavailability of tools, suppliers, or test equipment</w:t>
      </w:r>
    </w:p>
    <w:p w:rsidR="00C137D6" w:rsidRPr="00A472A0" w:rsidRDefault="00C137D6" w:rsidP="007C6296">
      <w:pPr>
        <w:pStyle w:val="list-bullet-level-2-border"/>
      </w:pPr>
      <w:r w:rsidRPr="00A472A0">
        <w:t>Unavailability of COTS components</w:t>
      </w:r>
    </w:p>
    <w:p w:rsidR="00C137D6" w:rsidRPr="00A472A0" w:rsidRDefault="00C137D6" w:rsidP="007C6296">
      <w:pPr>
        <w:pStyle w:val="list-bullet-level-2-border"/>
      </w:pPr>
      <w:r w:rsidRPr="00A472A0">
        <w:t>Inadequate or ineffective team interfaces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Schedule tasks in a sequence that accounts for critical development and delivery factors and project risks.</w:t>
      </w:r>
    </w:p>
    <w:p w:rsidR="00C137D6" w:rsidRPr="00A472A0" w:rsidRDefault="00C137D6" w:rsidP="007C6296">
      <w:pPr>
        <w:pStyle w:val="subp-cont-border"/>
      </w:pPr>
      <w:r w:rsidRPr="00A472A0">
        <w:t>Examples of factors considered in scheduling include the following:</w:t>
      </w:r>
    </w:p>
    <w:p w:rsidR="00C137D6" w:rsidRPr="00A472A0" w:rsidRDefault="00C137D6" w:rsidP="007C6296">
      <w:pPr>
        <w:pStyle w:val="list-bullet-level-2-border"/>
      </w:pPr>
      <w:r w:rsidRPr="00A472A0">
        <w:t>Size and complexity of tasks</w:t>
      </w:r>
    </w:p>
    <w:p w:rsidR="00C137D6" w:rsidRPr="00A472A0" w:rsidRDefault="00C137D6" w:rsidP="007C6296">
      <w:pPr>
        <w:pStyle w:val="list-bullet-level-2-border"/>
      </w:pPr>
      <w:r w:rsidRPr="00A472A0">
        <w:t>Needs of the customer and end users</w:t>
      </w:r>
    </w:p>
    <w:p w:rsidR="00C137D6" w:rsidRPr="00A472A0" w:rsidRDefault="00C137D6" w:rsidP="007C6296">
      <w:pPr>
        <w:pStyle w:val="list-bullet-level-2-border"/>
      </w:pPr>
      <w:r w:rsidRPr="00A472A0">
        <w:t>Availability of critical resources</w:t>
      </w:r>
    </w:p>
    <w:p w:rsidR="00D27F12" w:rsidRDefault="00C137D6" w:rsidP="007C6296">
      <w:pPr>
        <w:pStyle w:val="list-bullet-level-2-border"/>
      </w:pPr>
      <w:r w:rsidRPr="00A472A0">
        <w:t xml:space="preserve">Availability of key </w:t>
      </w:r>
      <w:r w:rsidR="0046564D" w:rsidRPr="00A472A0">
        <w:t>staff</w:t>
      </w:r>
    </w:p>
    <w:p w:rsidR="00C137D6" w:rsidRPr="00A472A0" w:rsidRDefault="00C137D6" w:rsidP="007C6296">
      <w:pPr>
        <w:pStyle w:val="list-bullet-level-2-border"/>
      </w:pPr>
      <w:r w:rsidRPr="00A472A0">
        <w:t>Integration and test issues</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Incorporate plans for performing peer reviews on work products of the project’s defined process.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6.</w:t>
      </w:r>
      <w:r w:rsidRPr="00A472A0">
        <w:tab/>
        <w:t>Incorporate the training needed to perform the project’s defined process in the project’s training plans.</w:t>
      </w:r>
    </w:p>
    <w:p w:rsidR="00C137D6" w:rsidRPr="00A472A0" w:rsidRDefault="00C137D6" w:rsidP="007C6296">
      <w:pPr>
        <w:pStyle w:val="subp-cont"/>
      </w:pPr>
      <w:r w:rsidRPr="00A472A0">
        <w:t>This task typically includes negotiating with the organizational training group on the support they will provide.</w:t>
      </w:r>
    </w:p>
    <w:p w:rsidR="00C137D6" w:rsidRPr="00A472A0" w:rsidRDefault="00C137D6" w:rsidP="007C6296">
      <w:pPr>
        <w:pStyle w:val="subp-statement"/>
      </w:pPr>
      <w:r w:rsidRPr="00A472A0">
        <w:t>7.</w:t>
      </w:r>
      <w:r w:rsidRPr="00A472A0">
        <w:tab/>
        <w:t>Establish objective entry and exit criteria to authorize the initiation and completion of tasks described in the work breakdown structure (WBS).</w:t>
      </w:r>
    </w:p>
    <w:p w:rsidR="00C137D6" w:rsidRPr="00A472A0" w:rsidRDefault="00C137D6" w:rsidP="007C6296">
      <w:pPr>
        <w:pStyle w:val="reference-subp"/>
      </w:pPr>
      <w:r w:rsidRPr="00A472A0">
        <w:t>Refer to the Project Planning process area for more information about estimating the scope of the project.</w:t>
      </w:r>
    </w:p>
    <w:p w:rsidR="00C137D6" w:rsidRPr="00A472A0" w:rsidRDefault="00C137D6" w:rsidP="007C6296">
      <w:pPr>
        <w:pStyle w:val="subp-statement"/>
      </w:pPr>
      <w:r w:rsidRPr="00A472A0">
        <w:t>8.</w:t>
      </w:r>
      <w:r w:rsidRPr="00A472A0">
        <w:tab/>
        <w:t>Ensure that the project plan is appropriately compatible with the plans of relevant stakeholders.</w:t>
      </w:r>
    </w:p>
    <w:p w:rsidR="00C137D6" w:rsidRPr="00A472A0" w:rsidRDefault="00C137D6" w:rsidP="007C6296">
      <w:pPr>
        <w:pStyle w:val="subp-cont"/>
      </w:pPr>
      <w:r w:rsidRPr="00A472A0">
        <w:t>Typically the plan and changes to the plan will be reviewed for compatibility.</w:t>
      </w:r>
    </w:p>
    <w:p w:rsidR="00C137D6" w:rsidRPr="00A472A0" w:rsidRDefault="00C137D6" w:rsidP="007C6296">
      <w:pPr>
        <w:pStyle w:val="subp-statement"/>
      </w:pPr>
      <w:r w:rsidRPr="00A472A0">
        <w:t>9.</w:t>
      </w:r>
      <w:r w:rsidRPr="00A472A0">
        <w:tab/>
        <w:t>Identify how conflicts will be resolved that arise among relevant stakeholders.</w:t>
      </w:r>
    </w:p>
    <w:p w:rsidR="00C137D6" w:rsidRPr="00A472A0" w:rsidRDefault="00C137D6" w:rsidP="007C6296">
      <w:pPr>
        <w:pStyle w:val="H-sp-name"/>
      </w:pPr>
      <w:r w:rsidRPr="00A472A0">
        <w:t>SP 1.5</w:t>
      </w:r>
      <w:r w:rsidRPr="00A472A0">
        <w:tab/>
        <w:t>Manage the Project Using Integrated Plans</w:t>
      </w:r>
    </w:p>
    <w:p w:rsidR="00C137D6" w:rsidRPr="00A472A0" w:rsidRDefault="00C137D6" w:rsidP="007C6296">
      <w:pPr>
        <w:pStyle w:val="sp-statement"/>
      </w:pPr>
      <w:r w:rsidRPr="00A472A0">
        <w:t>Manage the project using the project plan, other plans that affect the project, and the project’s defined process.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reference"/>
      </w:pPr>
      <w:r w:rsidRPr="00A472A0">
        <w:t>Refer to the Organizational Process Focus process area for more information about establishing organizational process needs, deploying organizational process assets, and deploying standard processes.</w:t>
      </w:r>
    </w:p>
    <w:p w:rsidR="00C137D6" w:rsidRPr="00A472A0" w:rsidRDefault="00C137D6" w:rsidP="007C6296">
      <w:pPr>
        <w:pStyle w:val="reference"/>
      </w:pPr>
      <w:r w:rsidRPr="00A472A0">
        <w:lastRenderedPageBreak/>
        <w:t xml:space="preserve">Refer to the Project Monitoring and Control process area for more information about </w:t>
      </w:r>
      <w:r w:rsidR="00F85DA4" w:rsidRPr="00A472A0">
        <w:t>providing an understanding of the project’s progress so that appropriate corrective actions can be taken when the project’s performance deviates significantly from the plan</w:t>
      </w:r>
      <w:r w:rsidRPr="00A472A0">
        <w:t>.</w:t>
      </w:r>
    </w:p>
    <w:p w:rsidR="00C137D6" w:rsidRPr="00A472A0" w:rsidRDefault="00C137D6" w:rsidP="007C6296">
      <w:pPr>
        <w:pStyle w:val="reference"/>
      </w:pPr>
      <w:r w:rsidRPr="00A472A0">
        <w:t>Refer to the Risk Management process area for more information about identifying</w:t>
      </w:r>
      <w:r w:rsidR="00E913CA" w:rsidRPr="00A472A0">
        <w:t xml:space="preserve"> and</w:t>
      </w:r>
      <w:r w:rsidRPr="00A472A0">
        <w:t xml:space="preserve"> analyzing</w:t>
      </w:r>
      <w:r w:rsidR="00E913CA" w:rsidRPr="00A472A0">
        <w:t xml:space="preserve"> risks</w:t>
      </w:r>
      <w:r w:rsidRPr="00A472A0">
        <w:t xml:space="preserve"> and mitigating risks.</w:t>
      </w:r>
    </w:p>
    <w:p w:rsidR="00C137D6" w:rsidRPr="00A472A0" w:rsidRDefault="00C137D6" w:rsidP="007C6296">
      <w:pPr>
        <w:pStyle w:val="H-workproducts"/>
      </w:pPr>
      <w:r w:rsidRPr="00A472A0">
        <w:t>Example Work Products</w:t>
      </w:r>
    </w:p>
    <w:p w:rsidR="00C137D6" w:rsidRPr="00A472A0" w:rsidRDefault="00C137D6" w:rsidP="00A82D34">
      <w:pPr>
        <w:pStyle w:val="workproduct-statement"/>
      </w:pPr>
      <w:r w:rsidRPr="00A472A0">
        <w:t>1.</w:t>
      </w:r>
      <w:r w:rsidRPr="00A472A0">
        <w:tab/>
        <w:t>Work products created by performing the project’s defined process</w:t>
      </w:r>
    </w:p>
    <w:p w:rsidR="00C137D6" w:rsidRPr="00A472A0" w:rsidRDefault="00C137D6" w:rsidP="007C6296">
      <w:pPr>
        <w:pStyle w:val="workproduct-statement"/>
      </w:pPr>
      <w:r w:rsidRPr="00A472A0">
        <w:t>2.</w:t>
      </w:r>
      <w:r w:rsidRPr="00A472A0">
        <w:tab/>
        <w:t>Collected measures (i.e., actuals) and status records or reports</w:t>
      </w:r>
    </w:p>
    <w:p w:rsidR="00C137D6" w:rsidRPr="00A472A0" w:rsidRDefault="00C137D6" w:rsidP="007C6296">
      <w:pPr>
        <w:pStyle w:val="workproduct-statement"/>
      </w:pPr>
      <w:r w:rsidRPr="00A472A0">
        <w:t>3.</w:t>
      </w:r>
      <w:r w:rsidRPr="00A472A0">
        <w:tab/>
        <w:t>Revised requirements, plans, and commitments</w:t>
      </w:r>
    </w:p>
    <w:p w:rsidR="00C137D6" w:rsidRPr="00A472A0" w:rsidRDefault="00C137D6" w:rsidP="007C6296">
      <w:pPr>
        <w:pStyle w:val="workproduct-statement"/>
      </w:pPr>
      <w:r w:rsidRPr="00A472A0">
        <w:t>4.</w:t>
      </w:r>
      <w:r w:rsidRPr="00A472A0">
        <w:tab/>
        <w:t>Integrated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Implement the project’s defined process using the organization’s process asset library.</w:t>
      </w:r>
    </w:p>
    <w:p w:rsidR="00C137D6" w:rsidRPr="00A472A0" w:rsidRDefault="00C137D6" w:rsidP="007C6296">
      <w:pPr>
        <w:pStyle w:val="subp-cont-border"/>
      </w:pPr>
      <w:r w:rsidRPr="00A472A0">
        <w:t>This task typically includes the following activities:</w:t>
      </w:r>
    </w:p>
    <w:p w:rsidR="00C137D6" w:rsidRPr="00A472A0" w:rsidRDefault="00C137D6" w:rsidP="007C6296">
      <w:pPr>
        <w:pStyle w:val="list-bullet-level-2-border"/>
      </w:pPr>
      <w:r w:rsidRPr="00A472A0">
        <w:t>Incorporating artifacts from the organization’s process asset library into the project as appropriate</w:t>
      </w:r>
    </w:p>
    <w:p w:rsidR="00C137D6" w:rsidRPr="00A472A0" w:rsidRDefault="00C137D6" w:rsidP="007C6296">
      <w:pPr>
        <w:pStyle w:val="list-bullet-level-2-border"/>
      </w:pPr>
      <w:r w:rsidRPr="00A472A0">
        <w:t>Using lessons learned from the organization’s process asset library to manage the project</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Monitor and control the project’s activities and work products using the project’s defined process, project plan, and other plans that affect the project.</w:t>
      </w:r>
    </w:p>
    <w:p w:rsidR="00C137D6" w:rsidRPr="00A472A0" w:rsidRDefault="00C137D6" w:rsidP="007C6296">
      <w:pPr>
        <w:pStyle w:val="subp-cont-border"/>
      </w:pPr>
      <w:r w:rsidRPr="00A472A0">
        <w:t>This task typically includes the following activities:</w:t>
      </w:r>
    </w:p>
    <w:p w:rsidR="00C137D6" w:rsidRPr="00A472A0" w:rsidRDefault="00C137D6" w:rsidP="007C6296">
      <w:pPr>
        <w:pStyle w:val="list-bullet-level-2-border"/>
      </w:pPr>
      <w:r w:rsidRPr="00A472A0">
        <w:t>Using the defined entry and exit criteria to authorize the initiation and determine the completion of tasks</w:t>
      </w:r>
    </w:p>
    <w:p w:rsidR="00C137D6" w:rsidRPr="00A472A0" w:rsidRDefault="00C137D6" w:rsidP="007C6296">
      <w:pPr>
        <w:pStyle w:val="list-bullet-level-2-border"/>
      </w:pPr>
      <w:r w:rsidRPr="00A472A0">
        <w:t>Monitoring activities that could significantly affect actual values of the project’s planning parameters</w:t>
      </w:r>
    </w:p>
    <w:p w:rsidR="00C137D6" w:rsidRPr="00A472A0" w:rsidRDefault="00C137D6" w:rsidP="007C6296">
      <w:pPr>
        <w:pStyle w:val="list-bullet-level-2-border"/>
      </w:pPr>
      <w:r w:rsidRPr="00A472A0">
        <w:t>Tracking project planning parameters using measurable thresholds that will trigger investigation and appropriate actions</w:t>
      </w:r>
    </w:p>
    <w:p w:rsidR="00C137D6" w:rsidRPr="00A472A0" w:rsidRDefault="00C137D6" w:rsidP="007C6296">
      <w:pPr>
        <w:pStyle w:val="list-bullet-level-2-border"/>
      </w:pPr>
      <w:r w:rsidRPr="00A472A0">
        <w:t>Monitoring product and project interface risks</w:t>
      </w:r>
    </w:p>
    <w:p w:rsidR="00C137D6" w:rsidRPr="00A472A0" w:rsidRDefault="00C137D6" w:rsidP="007C6296">
      <w:pPr>
        <w:pStyle w:val="list-bullet-level-2-border"/>
      </w:pPr>
      <w:r w:rsidRPr="00A472A0">
        <w:t>Managing external and internal commitments based on plans for tasks and work products of the project’s defined process</w:t>
      </w:r>
    </w:p>
    <w:p w:rsidR="00C137D6" w:rsidRPr="00A472A0" w:rsidRDefault="00C137D6" w:rsidP="007C6296">
      <w:pPr>
        <w:pStyle w:val="example-break"/>
      </w:pPr>
    </w:p>
    <w:p w:rsidR="00C137D6" w:rsidRPr="00A472A0" w:rsidRDefault="00C137D6" w:rsidP="007C6296">
      <w:pPr>
        <w:pStyle w:val="subp-cont"/>
      </w:pPr>
      <w:r w:rsidRPr="00A472A0">
        <w:t>An understanding of the relationships among tasks and work products of the project’s defined process and of the roles to be performed by relevant stakeholders, along with well-defined control mechanisms (e.g., peer reviews), achieves better visibility into project performance and better control of the project.</w:t>
      </w:r>
    </w:p>
    <w:p w:rsidR="00C137D6" w:rsidRPr="00A472A0" w:rsidRDefault="00C137D6" w:rsidP="007C6296">
      <w:pPr>
        <w:pStyle w:val="subp-statement"/>
      </w:pPr>
      <w:r w:rsidRPr="00A472A0">
        <w:t>3.</w:t>
      </w:r>
      <w:r w:rsidRPr="00A472A0">
        <w:tab/>
        <w:t>Obtain and analyze selected measure</w:t>
      </w:r>
      <w:r w:rsidR="0083566F">
        <w:t>ment</w:t>
      </w:r>
      <w:r w:rsidRPr="00A472A0">
        <w:t>s to manage the project and support organization needs.</w:t>
      </w:r>
    </w:p>
    <w:p w:rsidR="00C137D6" w:rsidRPr="00A472A0" w:rsidRDefault="00C137D6" w:rsidP="007C6296">
      <w:pPr>
        <w:pStyle w:val="reference-subp"/>
      </w:pPr>
      <w:r w:rsidRPr="00A472A0">
        <w:t xml:space="preserve">Refer to the Measurement and Analysis process area for more information about </w:t>
      </w:r>
      <w:r w:rsidR="00C77DA5" w:rsidRPr="007A62B5">
        <w:t>obtaining measurement data and analyzing measurement data</w:t>
      </w:r>
      <w:r w:rsidRPr="00A472A0">
        <w:t>.</w:t>
      </w:r>
    </w:p>
    <w:p w:rsidR="00C137D6" w:rsidRPr="00A472A0" w:rsidRDefault="00C137D6" w:rsidP="007C6296">
      <w:pPr>
        <w:pStyle w:val="subp-statement"/>
      </w:pPr>
      <w:r w:rsidRPr="00A472A0">
        <w:lastRenderedPageBreak/>
        <w:t>4.</w:t>
      </w:r>
      <w:r w:rsidRPr="00A472A0">
        <w:tab/>
        <w:t>Periodically review and align the project’s performance with current and anticipated needs, objectives, and requirements of the organization, customer, and end users</w:t>
      </w:r>
      <w:r w:rsidR="00F514E1" w:rsidRPr="00A472A0">
        <w:t xml:space="preserve"> </w:t>
      </w:r>
      <w:r w:rsidR="00EA5F28" w:rsidRPr="00A472A0">
        <w:t>as appropriate</w:t>
      </w:r>
      <w:r w:rsidRPr="00A472A0">
        <w:t>.</w:t>
      </w:r>
    </w:p>
    <w:p w:rsidR="00C137D6" w:rsidRPr="00A472A0" w:rsidRDefault="00C137D6" w:rsidP="007C6296">
      <w:pPr>
        <w:pStyle w:val="subp-cont"/>
      </w:pPr>
      <w:r w:rsidRPr="00A472A0">
        <w:t>This review includes alignment with organizational process needs and objectives.</w:t>
      </w:r>
    </w:p>
    <w:p w:rsidR="00C137D6" w:rsidRPr="00A472A0" w:rsidRDefault="00C137D6" w:rsidP="007C6296">
      <w:pPr>
        <w:pStyle w:val="subp-cont-border"/>
      </w:pPr>
      <w:r w:rsidRPr="00A472A0">
        <w:t>Examples of actions that achieve alignment include the following:</w:t>
      </w:r>
    </w:p>
    <w:p w:rsidR="00C137D6" w:rsidRPr="00A472A0" w:rsidRDefault="00C137D6" w:rsidP="007C6296">
      <w:pPr>
        <w:pStyle w:val="list-bullet-level-2-border"/>
      </w:pPr>
      <w:r w:rsidRPr="00A472A0">
        <w:t>Changing the schedule with appropriate adjustments to other planning parameters and project risks</w:t>
      </w:r>
    </w:p>
    <w:p w:rsidR="00C137D6" w:rsidRPr="00A472A0" w:rsidRDefault="00C137D6" w:rsidP="007C6296">
      <w:pPr>
        <w:pStyle w:val="list-bullet-level-2-border"/>
      </w:pPr>
      <w:r w:rsidRPr="00A472A0">
        <w:t>Changing requirements or commitments in response to a change in market opportunities or customer and end-user needs</w:t>
      </w:r>
    </w:p>
    <w:p w:rsidR="00C137D6" w:rsidRPr="00A472A0" w:rsidRDefault="00C137D6" w:rsidP="007C6296">
      <w:pPr>
        <w:pStyle w:val="list-bullet-level-2-border"/>
      </w:pPr>
      <w:r w:rsidRPr="00A472A0">
        <w:t>Terminating the project, iteration, or release</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 xml:space="preserve">Address causes of selected issues that </w:t>
      </w:r>
      <w:r w:rsidR="00CD14DC" w:rsidRPr="00A472A0">
        <w:t xml:space="preserve">can </w:t>
      </w:r>
      <w:r w:rsidR="00362BFC" w:rsidRPr="00A472A0">
        <w:t>affect</w:t>
      </w:r>
      <w:r w:rsidRPr="00A472A0">
        <w:t xml:space="preserve"> project objectives.</w:t>
      </w:r>
    </w:p>
    <w:p w:rsidR="00C137D6" w:rsidRPr="00A472A0" w:rsidRDefault="00C137D6" w:rsidP="007C6296">
      <w:pPr>
        <w:pStyle w:val="subp-cont"/>
      </w:pPr>
      <w:r w:rsidRPr="00A472A0">
        <w:t xml:space="preserve">Issues that require corrective action are determined and analyzed as in the Analyze Issues and Take Corrective Actions specific practices of the Project Monitoring and Control process area. As appropriate, the project </w:t>
      </w:r>
      <w:r w:rsidR="00D00048" w:rsidRPr="00A472A0">
        <w:t>may</w:t>
      </w:r>
      <w:r w:rsidR="00CD14DC" w:rsidRPr="00A472A0">
        <w:t xml:space="preserve"> </w:t>
      </w:r>
      <w:r w:rsidRPr="00A472A0">
        <w:t xml:space="preserve">periodically review issues previously encountered on other projects or in earlier phases of the project, and conduct causal analysis of selected issues to determine how to prevent recurrence for issues which </w:t>
      </w:r>
      <w:r w:rsidR="00CD14DC" w:rsidRPr="00A472A0">
        <w:t xml:space="preserve">can </w:t>
      </w:r>
      <w:r w:rsidRPr="00A472A0">
        <w:t xml:space="preserve">significantly </w:t>
      </w:r>
      <w:r w:rsidR="00883555" w:rsidRPr="00A472A0">
        <w:t xml:space="preserve">affect </w:t>
      </w:r>
      <w:r w:rsidRPr="00A472A0">
        <w:t xml:space="preserve">project objectives. Project process changes implemented as a result of causal analysis activities should be evaluated for effectiveness to ensure </w:t>
      </w:r>
      <w:r w:rsidR="00883555" w:rsidRPr="00A472A0">
        <w:t xml:space="preserve">that </w:t>
      </w:r>
      <w:r w:rsidRPr="00A472A0">
        <w:t>the process change has prevented recurrence and improved performance.</w:t>
      </w:r>
    </w:p>
    <w:p w:rsidR="00C137D6" w:rsidRPr="00A472A0" w:rsidRDefault="00C137D6" w:rsidP="007C6296">
      <w:pPr>
        <w:pStyle w:val="H-sp-name"/>
      </w:pPr>
      <w:r w:rsidRPr="00A472A0">
        <w:t>SP 1.6</w:t>
      </w:r>
      <w:r w:rsidRPr="00A472A0">
        <w:tab/>
        <w:t>Establish Teams</w:t>
      </w:r>
    </w:p>
    <w:p w:rsidR="00C137D6" w:rsidRPr="00A472A0" w:rsidRDefault="00C137D6" w:rsidP="007C6296">
      <w:pPr>
        <w:pStyle w:val="sp-statement"/>
      </w:pPr>
      <w:r w:rsidRPr="00A472A0">
        <w:t>Establish and maintain teams.</w:t>
      </w:r>
    </w:p>
    <w:p w:rsidR="00C137D6" w:rsidRPr="00A472A0" w:rsidRDefault="00C137D6" w:rsidP="007C6296">
      <w:pPr>
        <w:pStyle w:val="body"/>
      </w:pPr>
      <w:r w:rsidRPr="00A472A0">
        <w:t>The project is managed using teams that reflect the organizational rules and guidelines for team structuring, formation</w:t>
      </w:r>
      <w:r w:rsidR="00883555" w:rsidRPr="00A472A0">
        <w:t>,</w:t>
      </w:r>
      <w:r w:rsidRPr="00A472A0">
        <w:t xml:space="preserve"> and operation. </w:t>
      </w:r>
      <w:r w:rsidR="00E0243A" w:rsidRPr="00A472A0">
        <w:t>(See the definition of “team” in the glossary.)</w:t>
      </w:r>
    </w:p>
    <w:p w:rsidR="00C137D6" w:rsidRPr="00A472A0" w:rsidRDefault="00C137D6" w:rsidP="007C6296">
      <w:pPr>
        <w:pStyle w:val="body"/>
      </w:pPr>
      <w:r w:rsidRPr="00A472A0">
        <w:t xml:space="preserve">The project’s shared vision is established prior to establishing the team structure, which </w:t>
      </w:r>
      <w:r w:rsidR="00CD14DC" w:rsidRPr="00A472A0">
        <w:t xml:space="preserve">can </w:t>
      </w:r>
      <w:r w:rsidRPr="00A472A0">
        <w:t>be based on the WBS. For small organizations, the whole organization and relevant external stakeholders can be treated as a team.</w:t>
      </w:r>
    </w:p>
    <w:p w:rsidR="00C137D6" w:rsidRPr="00A472A0" w:rsidRDefault="00C137D6" w:rsidP="007C6296">
      <w:pPr>
        <w:pStyle w:val="reference"/>
      </w:pPr>
      <w:r w:rsidRPr="00A472A0">
        <w:t>Refer to the Establish Rules and Guidelines for Teams specific practice in the Organizational Process Definition process area for more information about establishing and maintaining organizational rules and guidelines for the structure, formation, and operation of teams.</w:t>
      </w:r>
    </w:p>
    <w:p w:rsidR="00C137D6" w:rsidRPr="00A472A0" w:rsidRDefault="00C137D6" w:rsidP="007C6296">
      <w:pPr>
        <w:pStyle w:val="body"/>
      </w:pPr>
      <w:r w:rsidRPr="00A472A0">
        <w:t xml:space="preserve">One of the best ways to ensure coordination and collaboration with relevant stakeholders is to include them on </w:t>
      </w:r>
      <w:r w:rsidR="00F3125C" w:rsidRPr="00A472A0">
        <w:t xml:space="preserve">the </w:t>
      </w:r>
      <w:r w:rsidRPr="00A472A0">
        <w:t>team.</w:t>
      </w:r>
    </w:p>
    <w:p w:rsidR="00C137D6" w:rsidRPr="00A472A0" w:rsidRDefault="00C137D6" w:rsidP="007C6296">
      <w:pPr>
        <w:pStyle w:val="body"/>
      </w:pPr>
      <w:r w:rsidRPr="00A472A0">
        <w:t xml:space="preserve">In a customer environment that requires coordination among multiple product or service development organizations, it is important to establish a team with representation from all parties that </w:t>
      </w:r>
      <w:r w:rsidR="00362BFC" w:rsidRPr="00A472A0">
        <w:t>affect</w:t>
      </w:r>
      <w:r w:rsidRPr="00A472A0">
        <w:t xml:space="preserve"> overall success. Such representation helps to ensure effective collaboration across these organizations, including the timely resolution of coordination issues.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shared vision</w:t>
      </w:r>
    </w:p>
    <w:p w:rsidR="00C137D6" w:rsidRPr="00A472A0" w:rsidRDefault="00C137D6" w:rsidP="007C6296">
      <w:pPr>
        <w:pStyle w:val="workproduct-statement"/>
      </w:pPr>
      <w:r w:rsidRPr="00A472A0">
        <w:lastRenderedPageBreak/>
        <w:t>2.</w:t>
      </w:r>
      <w:r w:rsidRPr="00A472A0">
        <w:tab/>
        <w:t>List of members assigned to each team</w:t>
      </w:r>
    </w:p>
    <w:p w:rsidR="00C137D6" w:rsidRPr="00A472A0" w:rsidRDefault="00C137D6" w:rsidP="007C6296">
      <w:pPr>
        <w:pStyle w:val="workproduct-statement"/>
      </w:pPr>
      <w:r w:rsidRPr="00A472A0">
        <w:t>3.</w:t>
      </w:r>
      <w:r w:rsidRPr="00A472A0">
        <w:tab/>
        <w:t>Team charters</w:t>
      </w:r>
    </w:p>
    <w:p w:rsidR="00C137D6" w:rsidRPr="00A472A0" w:rsidRDefault="00C137D6" w:rsidP="007C6296">
      <w:pPr>
        <w:pStyle w:val="workproduct-statement"/>
      </w:pPr>
      <w:r w:rsidRPr="00A472A0">
        <w:t>4.</w:t>
      </w:r>
      <w:r w:rsidRPr="00A472A0">
        <w:tab/>
        <w:t>Periodic team status reports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and maintain the project’s shared vision.</w:t>
      </w:r>
    </w:p>
    <w:p w:rsidR="00C137D6" w:rsidRPr="00A472A0" w:rsidRDefault="00C137D6" w:rsidP="007C6296">
      <w:pPr>
        <w:pStyle w:val="subp-cont"/>
      </w:pPr>
      <w:r w:rsidRPr="00A472A0">
        <w:t>When creating a shared vision, it is critical to understand the interfaces between the project and stakeholders external to the project. The vision should be shared among relevant stakeholders to obtain their agreement and commitment.</w:t>
      </w:r>
    </w:p>
    <w:p w:rsidR="00C137D6" w:rsidRPr="00A472A0" w:rsidRDefault="00C137D6" w:rsidP="007C6296">
      <w:pPr>
        <w:pStyle w:val="subp-statement"/>
      </w:pPr>
      <w:r w:rsidRPr="00A472A0">
        <w:t>2.</w:t>
      </w:r>
      <w:r w:rsidRPr="00A472A0">
        <w:tab/>
        <w:t>Establish and maintain the team structure.</w:t>
      </w:r>
    </w:p>
    <w:p w:rsidR="00C137D6" w:rsidRPr="00A472A0" w:rsidRDefault="001E6626" w:rsidP="007C6296">
      <w:pPr>
        <w:pStyle w:val="subp-cont"/>
      </w:pPr>
      <w:r w:rsidRPr="00A472A0">
        <w:t>The project WBS</w:t>
      </w:r>
      <w:r w:rsidR="001C6A8E" w:rsidRPr="00A472A0">
        <w:t>,</w:t>
      </w:r>
      <w:r w:rsidRPr="00A472A0">
        <w:t xml:space="preserve"> c</w:t>
      </w:r>
      <w:r w:rsidR="00C137D6" w:rsidRPr="00A472A0">
        <w:t xml:space="preserve">ost, schedule, project risks, resources, interfaces, the project’s defined process, and organizational guidelines are evaluated to establish </w:t>
      </w:r>
      <w:r w:rsidR="00E0243A" w:rsidRPr="00A472A0">
        <w:t>an appropriate team structure, including team</w:t>
      </w:r>
      <w:r w:rsidR="00C137D6" w:rsidRPr="00A472A0">
        <w:t xml:space="preserve"> responsibilities, authorities, and interrelationships.</w:t>
      </w:r>
    </w:p>
    <w:p w:rsidR="00C137D6" w:rsidRPr="00A472A0" w:rsidRDefault="00C137D6" w:rsidP="007C6296">
      <w:pPr>
        <w:pStyle w:val="subp-statement"/>
      </w:pPr>
      <w:r w:rsidRPr="00A472A0">
        <w:t>3.</w:t>
      </w:r>
      <w:r w:rsidRPr="00A472A0">
        <w:tab/>
        <w:t>Establish and maintain each team.</w:t>
      </w:r>
    </w:p>
    <w:p w:rsidR="00C137D6" w:rsidRPr="00A472A0" w:rsidRDefault="00C137D6" w:rsidP="007C6296">
      <w:pPr>
        <w:pStyle w:val="subp-cont"/>
      </w:pPr>
      <w:r w:rsidRPr="00A472A0">
        <w:t>Establishing and maintaining teams encompasses choosing team leaders and team members and establishing team charters for each team. It also involves providing resources required to accomplish tasks assigned to the team.</w:t>
      </w:r>
    </w:p>
    <w:p w:rsidR="00C137D6" w:rsidRPr="00A472A0" w:rsidRDefault="00C137D6" w:rsidP="007C6296">
      <w:pPr>
        <w:pStyle w:val="subp-statement"/>
      </w:pPr>
      <w:r w:rsidRPr="00A472A0">
        <w:t>4.</w:t>
      </w:r>
      <w:r w:rsidRPr="00A472A0">
        <w:tab/>
        <w:t>Periodically evaluate the team structure and composition.</w:t>
      </w:r>
    </w:p>
    <w:p w:rsidR="00C137D6" w:rsidRPr="00A472A0" w:rsidRDefault="00C137D6" w:rsidP="007C6296">
      <w:pPr>
        <w:pStyle w:val="subp-cont"/>
      </w:pPr>
      <w:r w:rsidRPr="00A472A0">
        <w:t>Teams should be monitored to detect misalignment of work across different teams, mismanaged interfaces, and mismatches of tasks to team members. Take corrective action when team or project performance does not meet expectations.</w:t>
      </w:r>
    </w:p>
    <w:p w:rsidR="00C137D6" w:rsidRPr="00A472A0" w:rsidRDefault="00C137D6" w:rsidP="007C6296">
      <w:pPr>
        <w:pStyle w:val="H-sp-name"/>
      </w:pPr>
      <w:r w:rsidRPr="00A472A0">
        <w:t>SP 1.7</w:t>
      </w:r>
      <w:r w:rsidRPr="00A472A0">
        <w:tab/>
        <w:t>Contribute to Organizational Process Assets</w:t>
      </w:r>
    </w:p>
    <w:p w:rsidR="00C137D6" w:rsidRPr="00A472A0" w:rsidRDefault="00C137D6" w:rsidP="007C6296">
      <w:pPr>
        <w:pStyle w:val="sp-statement"/>
      </w:pPr>
      <w:r w:rsidRPr="00A472A0">
        <w:t>Contribute process</w:t>
      </w:r>
      <w:r w:rsidR="00984A49" w:rsidRPr="00A472A0">
        <w:t xml:space="preserve"> </w:t>
      </w:r>
      <w:r w:rsidRPr="00A472A0">
        <w:t>related experiences to organizational process assets.</w:t>
      </w:r>
    </w:p>
    <w:p w:rsidR="00C137D6" w:rsidRPr="00A472A0" w:rsidRDefault="00C137D6" w:rsidP="007C6296">
      <w:pPr>
        <w:pStyle w:val="reference"/>
      </w:pPr>
      <w:r w:rsidRPr="00A472A0">
        <w:t xml:space="preserve">Refer to the Organizational Process Definition process area for more information about </w:t>
      </w:r>
      <w:r w:rsidR="006C21BF" w:rsidRPr="007A62B5">
        <w:t>establishing organizational process assets, establishing the organization’s measurement repository, and establishing the organization’s process asset library</w:t>
      </w:r>
      <w:r w:rsidRPr="00A472A0">
        <w:t>.</w:t>
      </w:r>
    </w:p>
    <w:p w:rsidR="00C137D6" w:rsidRPr="00A472A0" w:rsidRDefault="00C137D6" w:rsidP="007C6296">
      <w:pPr>
        <w:pStyle w:val="reference"/>
      </w:pPr>
      <w:r w:rsidRPr="00A472A0">
        <w:t>Refer to the Organizational Process Focus process area for more information about incorporating experiences into organizational process assets.</w:t>
      </w:r>
    </w:p>
    <w:p w:rsidR="00C137D6" w:rsidRPr="00A472A0" w:rsidRDefault="00C137D6" w:rsidP="007C6296">
      <w:pPr>
        <w:pStyle w:val="body"/>
      </w:pPr>
      <w:r w:rsidRPr="00A472A0">
        <w:t xml:space="preserve">This specific practice addresses </w:t>
      </w:r>
      <w:r w:rsidR="001E6626" w:rsidRPr="00A472A0">
        <w:t>contributing</w:t>
      </w:r>
      <w:r w:rsidRPr="00A472A0">
        <w:t xml:space="preserve"> information from processes in the project’s defined process</w:t>
      </w:r>
      <w:r w:rsidR="00F4516B" w:rsidRPr="00A472A0">
        <w:t xml:space="preserve"> to organizational</w:t>
      </w:r>
      <w:r w:rsidR="001E6626" w:rsidRPr="00A472A0">
        <w:t xml:space="preserve"> process assets</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Proposed improvements to organizational process assets</w:t>
      </w:r>
    </w:p>
    <w:p w:rsidR="00C137D6" w:rsidRPr="00A472A0" w:rsidRDefault="00C137D6" w:rsidP="007C6296">
      <w:pPr>
        <w:pStyle w:val="workproduct-statement"/>
      </w:pPr>
      <w:r w:rsidRPr="00A472A0">
        <w:t>2.</w:t>
      </w:r>
      <w:r w:rsidRPr="00A472A0">
        <w:tab/>
        <w:t>Actual process and product measures collected from the project</w:t>
      </w:r>
    </w:p>
    <w:p w:rsidR="00C137D6" w:rsidRPr="00A472A0" w:rsidRDefault="00C137D6" w:rsidP="007C6296">
      <w:pPr>
        <w:pStyle w:val="workproduct-statement"/>
      </w:pPr>
      <w:r w:rsidRPr="00A472A0">
        <w:t>3.</w:t>
      </w:r>
      <w:r w:rsidRPr="00A472A0">
        <w:tab/>
        <w:t>Documentation (e.g., exemplary process descriptions, plans, training modules, checklists, lessons learned)</w:t>
      </w:r>
    </w:p>
    <w:p w:rsidR="00C137D6" w:rsidRPr="00A472A0" w:rsidRDefault="00C137D6" w:rsidP="007C6296">
      <w:pPr>
        <w:pStyle w:val="workproduct-statement"/>
      </w:pPr>
      <w:r w:rsidRPr="00A472A0">
        <w:t>4.</w:t>
      </w:r>
      <w:r w:rsidRPr="00A472A0">
        <w:tab/>
        <w:t>Process artifacts associated with tailoring and implementing the organization’s set of standard processes on the project</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 xml:space="preserve">Propose improvements to </w:t>
      </w:r>
      <w:r w:rsidR="00C44988" w:rsidRPr="00A472A0">
        <w:t xml:space="preserve">the </w:t>
      </w:r>
      <w:r w:rsidRPr="00A472A0">
        <w:t>organizational process assets.</w:t>
      </w:r>
    </w:p>
    <w:p w:rsidR="00C137D6" w:rsidRPr="00A472A0" w:rsidRDefault="00C137D6" w:rsidP="007C6296">
      <w:pPr>
        <w:pStyle w:val="subp-statement"/>
      </w:pPr>
      <w:r w:rsidRPr="00A472A0">
        <w:t>2.</w:t>
      </w:r>
      <w:r w:rsidRPr="00A472A0">
        <w:tab/>
        <w:t>Store process and product measures in the organization’s measurement repository.</w:t>
      </w:r>
    </w:p>
    <w:p w:rsidR="00C137D6" w:rsidRPr="00A472A0" w:rsidRDefault="00C137D6" w:rsidP="007C6296">
      <w:pPr>
        <w:pStyle w:val="reference-subp"/>
      </w:pPr>
      <w:r w:rsidRPr="00A472A0">
        <w:t>Refer to the Measurement and Analysis process area for more information about obtaining measurement data.</w:t>
      </w:r>
    </w:p>
    <w:p w:rsidR="00C137D6" w:rsidRPr="00A472A0" w:rsidRDefault="00C137D6" w:rsidP="007C6296">
      <w:pPr>
        <w:pStyle w:val="reference-subp"/>
      </w:pPr>
      <w:r w:rsidRPr="00A472A0">
        <w:t>Refer to the Project Monitoring and Control process area for more information about monitoring project planning parameters.</w:t>
      </w:r>
    </w:p>
    <w:p w:rsidR="00C137D6" w:rsidRPr="00A472A0" w:rsidRDefault="00C137D6" w:rsidP="007C6296">
      <w:pPr>
        <w:pStyle w:val="reference-subp"/>
      </w:pPr>
      <w:r w:rsidRPr="00A472A0">
        <w:t>Refer to the Project Planning process area for more information about planning data management.</w:t>
      </w:r>
    </w:p>
    <w:p w:rsidR="00C137D6" w:rsidRPr="00A472A0" w:rsidRDefault="00C137D6" w:rsidP="007C6296">
      <w:pPr>
        <w:pStyle w:val="subp-cont-border"/>
      </w:pPr>
      <w:r w:rsidRPr="00A472A0">
        <w:t>These process and product measures typically include the following:</w:t>
      </w:r>
    </w:p>
    <w:p w:rsidR="00C137D6" w:rsidRPr="00A472A0" w:rsidRDefault="00C137D6" w:rsidP="007C6296">
      <w:pPr>
        <w:pStyle w:val="list-bullet-level-2-border"/>
      </w:pPr>
      <w:r w:rsidRPr="00A472A0">
        <w:t>Planning data</w:t>
      </w:r>
    </w:p>
    <w:p w:rsidR="00C137D6" w:rsidRPr="00A472A0" w:rsidRDefault="00C137D6" w:rsidP="007C6296">
      <w:pPr>
        <w:pStyle w:val="list-bullet-level-2-border"/>
      </w:pPr>
      <w:r w:rsidRPr="00A472A0">
        <w:t>Replanning data</w:t>
      </w:r>
    </w:p>
    <w:p w:rsidR="00C137D6" w:rsidRPr="00A472A0" w:rsidRDefault="00C137D6" w:rsidP="007C6296">
      <w:pPr>
        <w:pStyle w:val="example-break"/>
      </w:pPr>
    </w:p>
    <w:p w:rsidR="00C137D6" w:rsidRPr="00A472A0" w:rsidRDefault="00C137D6" w:rsidP="007C6296">
      <w:pPr>
        <w:pStyle w:val="subp-cont-border"/>
      </w:pPr>
      <w:r w:rsidRPr="00A472A0">
        <w:t>Examples of data recorded by the project include the following:</w:t>
      </w:r>
    </w:p>
    <w:p w:rsidR="00C137D6" w:rsidRPr="00A472A0" w:rsidRDefault="00C137D6" w:rsidP="007C6296">
      <w:pPr>
        <w:pStyle w:val="list-bullet-level-2-border"/>
      </w:pPr>
      <w:r w:rsidRPr="00A472A0">
        <w:t>Task descriptions</w:t>
      </w:r>
    </w:p>
    <w:p w:rsidR="00C137D6" w:rsidRPr="00A472A0" w:rsidRDefault="00C137D6" w:rsidP="007C6296">
      <w:pPr>
        <w:pStyle w:val="list-bullet-level-2-border"/>
      </w:pPr>
      <w:r w:rsidRPr="00A472A0">
        <w:t>Assumptions</w:t>
      </w:r>
    </w:p>
    <w:p w:rsidR="00C137D6" w:rsidRPr="00A472A0" w:rsidRDefault="00C137D6" w:rsidP="007C6296">
      <w:pPr>
        <w:pStyle w:val="list-bullet-level-2-border"/>
      </w:pPr>
      <w:r w:rsidRPr="00A472A0">
        <w:t>Estimates</w:t>
      </w:r>
    </w:p>
    <w:p w:rsidR="00C137D6" w:rsidRPr="00A472A0" w:rsidRDefault="00C137D6" w:rsidP="007C6296">
      <w:pPr>
        <w:pStyle w:val="list-bullet-level-2-border"/>
      </w:pPr>
      <w:r w:rsidRPr="00A472A0">
        <w:t>Revised estimates</w:t>
      </w:r>
    </w:p>
    <w:p w:rsidR="00C137D6" w:rsidRPr="00A472A0" w:rsidRDefault="00C137D6" w:rsidP="007C6296">
      <w:pPr>
        <w:pStyle w:val="list-bullet-level-2-border"/>
      </w:pPr>
      <w:r w:rsidRPr="00A472A0">
        <w:t>Definitions of recorded data and measures</w:t>
      </w:r>
    </w:p>
    <w:p w:rsidR="00C137D6" w:rsidRPr="00A472A0" w:rsidRDefault="00C137D6" w:rsidP="007C6296">
      <w:pPr>
        <w:pStyle w:val="list-bullet-level-2-border"/>
      </w:pPr>
      <w:r w:rsidRPr="00A472A0">
        <w:t>Measures</w:t>
      </w:r>
    </w:p>
    <w:p w:rsidR="00C137D6" w:rsidRPr="00A472A0" w:rsidRDefault="00C137D6" w:rsidP="007C6296">
      <w:pPr>
        <w:pStyle w:val="list-bullet-level-2-border"/>
      </w:pPr>
      <w:r w:rsidRPr="00A472A0">
        <w:t>Context information that relates the measures to the activities performed and work products produced</w:t>
      </w:r>
    </w:p>
    <w:p w:rsidR="00C137D6" w:rsidRPr="00A472A0" w:rsidRDefault="00C137D6" w:rsidP="007C6296">
      <w:pPr>
        <w:pStyle w:val="list-bullet-level-2-border"/>
      </w:pPr>
      <w:r w:rsidRPr="00A472A0">
        <w:t>Associated information needed to reconstruct the estimates, assess their reasonableness, and derive estimates for new work</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Submit documentation for possible inclusion in the organization’s process asset library.</w:t>
      </w:r>
    </w:p>
    <w:p w:rsidR="00C137D6" w:rsidRPr="00A472A0" w:rsidRDefault="00C137D6" w:rsidP="007C6296">
      <w:pPr>
        <w:pStyle w:val="subp-cont-border"/>
      </w:pPr>
      <w:r w:rsidRPr="00A472A0">
        <w:t>Examples of documentation include the following:</w:t>
      </w:r>
    </w:p>
    <w:p w:rsidR="00C137D6" w:rsidRPr="00A472A0" w:rsidRDefault="00C137D6" w:rsidP="007C6296">
      <w:pPr>
        <w:pStyle w:val="list-bullet-level-2-border"/>
      </w:pPr>
      <w:r w:rsidRPr="00A472A0">
        <w:t>Exemplary process descriptions</w:t>
      </w:r>
    </w:p>
    <w:p w:rsidR="00C137D6" w:rsidRPr="00A472A0" w:rsidRDefault="00C137D6" w:rsidP="007C6296">
      <w:pPr>
        <w:pStyle w:val="list-bullet-level-2-border"/>
      </w:pPr>
      <w:r w:rsidRPr="00A472A0">
        <w:t>Training modules</w:t>
      </w:r>
    </w:p>
    <w:p w:rsidR="00C137D6" w:rsidRPr="00A472A0" w:rsidRDefault="00C137D6" w:rsidP="007C6296">
      <w:pPr>
        <w:pStyle w:val="list-bullet-level-2-border"/>
      </w:pPr>
      <w:r w:rsidRPr="00A472A0">
        <w:t>Exemplary plans</w:t>
      </w:r>
    </w:p>
    <w:p w:rsidR="00C137D6" w:rsidRPr="00A472A0" w:rsidRDefault="00C137D6" w:rsidP="007C6296">
      <w:pPr>
        <w:pStyle w:val="list-bullet-level-2-border"/>
      </w:pPr>
      <w:r w:rsidRPr="00A472A0">
        <w:t>Checklists and templates</w:t>
      </w:r>
    </w:p>
    <w:p w:rsidR="00C137D6" w:rsidRPr="00A472A0" w:rsidRDefault="00C137D6" w:rsidP="007C6296">
      <w:pPr>
        <w:pStyle w:val="list-bullet-level-2-border"/>
      </w:pPr>
      <w:r w:rsidRPr="00A472A0">
        <w:t>Project repository shells</w:t>
      </w:r>
    </w:p>
    <w:p w:rsidR="00C137D6" w:rsidRPr="00A472A0" w:rsidRDefault="00C137D6" w:rsidP="007C6296">
      <w:pPr>
        <w:pStyle w:val="list-bullet-level-2-border"/>
      </w:pPr>
      <w:r w:rsidRPr="00A472A0">
        <w:t>Tool configurations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Document lessons learned from the project for inclusion in the organization’s process asset library.</w:t>
      </w:r>
    </w:p>
    <w:p w:rsidR="00C137D6" w:rsidRPr="00A472A0" w:rsidRDefault="00C137D6" w:rsidP="007C6296">
      <w:pPr>
        <w:pStyle w:val="subp-statement"/>
      </w:pPr>
      <w:r w:rsidRPr="00A472A0">
        <w:t>5.</w:t>
      </w:r>
      <w:r w:rsidRPr="00A472A0">
        <w:tab/>
        <w:t>Provide process artifacts associated with tailoring and implementing the organization’s set of standard processes in support of the organization’s process monitoring activities.</w:t>
      </w:r>
    </w:p>
    <w:p w:rsidR="00C137D6" w:rsidRPr="00A472A0" w:rsidRDefault="00C137D6" w:rsidP="007C6296">
      <w:pPr>
        <w:pStyle w:val="reference-subp"/>
      </w:pPr>
      <w:r w:rsidRPr="00A472A0">
        <w:lastRenderedPageBreak/>
        <w:t>Refer to the Monitor the Implementation specific practice in the Organizational Process Focus process area for more information about the organization’s activities to understand the extent of deployment of standard processes on new and existing projects.</w:t>
      </w:r>
    </w:p>
    <w:p w:rsidR="00C137D6" w:rsidRPr="00A472A0" w:rsidRDefault="00C137D6" w:rsidP="007C6296">
      <w:pPr>
        <w:pStyle w:val="goal-name"/>
      </w:pPr>
      <w:r w:rsidRPr="00A472A0">
        <w:t>SG 2</w:t>
      </w:r>
      <w:r w:rsidRPr="00A472A0">
        <w:tab/>
        <w:t>Coordinate and Collaborate with Relevant Stakeholders</w:t>
      </w:r>
    </w:p>
    <w:p w:rsidR="00C137D6" w:rsidRPr="00A472A0" w:rsidRDefault="00C137D6" w:rsidP="007C6296">
      <w:pPr>
        <w:pStyle w:val="goal-statement"/>
      </w:pPr>
      <w:r w:rsidRPr="00A472A0">
        <w:t>Coordination and collaboration between the project and relevant stakeholders are conducted.</w:t>
      </w:r>
    </w:p>
    <w:p w:rsidR="00C137D6" w:rsidRPr="00A472A0" w:rsidRDefault="00C137D6" w:rsidP="007C6296">
      <w:pPr>
        <w:pStyle w:val="H-sp-name"/>
      </w:pPr>
      <w:r w:rsidRPr="00A472A0">
        <w:t>SP 2.1</w:t>
      </w:r>
      <w:r w:rsidRPr="00A472A0">
        <w:tab/>
        <w:t>Manage Stakeholder Involvement</w:t>
      </w:r>
    </w:p>
    <w:p w:rsidR="00C137D6" w:rsidRPr="00A472A0" w:rsidRDefault="00C137D6" w:rsidP="007C6296">
      <w:pPr>
        <w:pStyle w:val="sp-statement"/>
      </w:pPr>
      <w:r w:rsidRPr="00A472A0">
        <w:t>Manage the involvement of relevant stakeholders in the project.</w:t>
      </w:r>
    </w:p>
    <w:p w:rsidR="00C137D6" w:rsidRPr="00A472A0" w:rsidRDefault="00C137D6" w:rsidP="007C6296">
      <w:pPr>
        <w:pStyle w:val="body"/>
      </w:pPr>
      <w:r w:rsidRPr="00A472A0">
        <w:t xml:space="preserve">Stakeholder involvement is managed according to the project’s integrated </w:t>
      </w:r>
      <w:r w:rsidR="000F3663" w:rsidRPr="00A472A0">
        <w:t xml:space="preserve">plan </w:t>
      </w:r>
      <w:r w:rsidRPr="00A472A0">
        <w:t>and defined process.</w:t>
      </w:r>
    </w:p>
    <w:p w:rsidR="00C137D6" w:rsidRPr="00A472A0" w:rsidRDefault="00C137D6" w:rsidP="007C6296">
      <w:pPr>
        <w:pStyle w:val="reference"/>
      </w:pPr>
      <w:r w:rsidRPr="00A472A0">
        <w:t>Refer to the Project Planning process area for more information about planning stakeholder involvement and obtaining plan commitment.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Agenda</w:t>
      </w:r>
      <w:r w:rsidR="006C21BF">
        <w:t>s</w:t>
      </w:r>
      <w:r w:rsidRPr="00A472A0">
        <w:t xml:space="preserve"> and schedule</w:t>
      </w:r>
      <w:r w:rsidR="006C21BF">
        <w:t>s</w:t>
      </w:r>
      <w:r w:rsidRPr="00A472A0">
        <w:t xml:space="preserve"> for collaborative activities</w:t>
      </w:r>
    </w:p>
    <w:p w:rsidR="00C137D6" w:rsidRPr="00A472A0" w:rsidRDefault="00C137D6" w:rsidP="007C6296">
      <w:pPr>
        <w:pStyle w:val="workproduct-statement"/>
      </w:pPr>
      <w:r w:rsidRPr="00A472A0">
        <w:t>2.</w:t>
      </w:r>
      <w:r w:rsidRPr="00A472A0">
        <w:tab/>
        <w:t>Recommendations for resolving relevant stakeholder issues</w:t>
      </w:r>
    </w:p>
    <w:p w:rsidR="00C137D6" w:rsidRPr="00A472A0" w:rsidRDefault="00C137D6" w:rsidP="007C6296">
      <w:pPr>
        <w:pStyle w:val="workproduct-statement"/>
      </w:pPr>
      <w:r w:rsidRPr="00A472A0">
        <w:t>3.</w:t>
      </w:r>
      <w:r w:rsidRPr="00A472A0">
        <w:tab/>
        <w:t>Documented issues (e.g., issues with stakeholder requirements, product and product component requirements, product architecture, product design)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Coordinate with relevant stakeholders who should participate in project activities.</w:t>
      </w:r>
    </w:p>
    <w:p w:rsidR="00C137D6" w:rsidRPr="00A472A0" w:rsidRDefault="00C137D6" w:rsidP="007C6296">
      <w:pPr>
        <w:pStyle w:val="subp-cont"/>
      </w:pPr>
      <w:r w:rsidRPr="00A472A0">
        <w:t>The relevant stakeholders should already be identified in the project plan.</w:t>
      </w:r>
    </w:p>
    <w:p w:rsidR="00C137D6" w:rsidRPr="00A472A0" w:rsidRDefault="00C137D6" w:rsidP="007C6296">
      <w:pPr>
        <w:pStyle w:val="subp-statement"/>
      </w:pPr>
      <w:r w:rsidRPr="00A472A0">
        <w:t>2.</w:t>
      </w:r>
      <w:r w:rsidRPr="00A472A0">
        <w:tab/>
        <w:t>Ensure work products that are produced to satisfy commitments meet the requirements of the recipients.</w:t>
      </w:r>
    </w:p>
    <w:p w:rsidR="00C137D6" w:rsidRPr="00A472A0" w:rsidRDefault="00C137D6" w:rsidP="007C6296">
      <w:pPr>
        <w:pStyle w:val="reference-subp"/>
      </w:pPr>
      <w:r w:rsidRPr="00A472A0">
        <w:t>Refer to the Verification process area for more information about verifying selected work products.</w:t>
      </w:r>
    </w:p>
    <w:p w:rsidR="00C137D6" w:rsidRPr="00A472A0" w:rsidRDefault="00C137D6" w:rsidP="007C6296">
      <w:pPr>
        <w:pStyle w:val="subp-cont"/>
      </w:pPr>
      <w:r w:rsidRPr="00A472A0">
        <w:t>The work products produced to satisfy commitments can be services.</w:t>
      </w:r>
    </w:p>
    <w:p w:rsidR="00C137D6" w:rsidRPr="00A472A0" w:rsidRDefault="00C137D6" w:rsidP="007C6296">
      <w:pPr>
        <w:pStyle w:val="subp-cont"/>
      </w:pPr>
      <w:r w:rsidRPr="00A472A0">
        <w:t>This task typically includes the following:</w:t>
      </w:r>
    </w:p>
    <w:p w:rsidR="00C137D6" w:rsidRPr="00A472A0" w:rsidRDefault="00C137D6" w:rsidP="007C6296">
      <w:pPr>
        <w:pStyle w:val="list-bullet-level-2"/>
      </w:pPr>
      <w:r w:rsidRPr="00A472A0">
        <w:t>Reviewing, demonstrating, or testing, as appropriate, each work product produced by relevant stakeholders</w:t>
      </w:r>
    </w:p>
    <w:p w:rsidR="00C137D6" w:rsidRPr="00A472A0" w:rsidRDefault="00C137D6" w:rsidP="007C6296">
      <w:pPr>
        <w:pStyle w:val="list-bullet-level-2"/>
      </w:pPr>
      <w:r w:rsidRPr="00A472A0">
        <w:t>Reviewing, demonstrating, or testing, as appropriate, each work product produced by the project for other projects with representatives of the projects receiving the work product</w:t>
      </w:r>
    </w:p>
    <w:p w:rsidR="00C137D6" w:rsidRPr="00A472A0" w:rsidRDefault="00C137D6" w:rsidP="007C6296">
      <w:pPr>
        <w:pStyle w:val="list-bullet-level-2"/>
      </w:pPr>
      <w:r w:rsidRPr="00A472A0">
        <w:t>Resolving issues related to the acceptance of the work products</w:t>
      </w:r>
    </w:p>
    <w:p w:rsidR="00C137D6" w:rsidRPr="00A472A0" w:rsidRDefault="00C137D6" w:rsidP="007C6296">
      <w:pPr>
        <w:pStyle w:val="subp-statement"/>
      </w:pPr>
      <w:r w:rsidRPr="00A472A0">
        <w:t>3.</w:t>
      </w:r>
      <w:r w:rsidRPr="00A472A0">
        <w:tab/>
        <w:t>Develop recommendations and coordinate actions to resolve misunderstandings and problems with requirements.</w:t>
      </w:r>
    </w:p>
    <w:p w:rsidR="00C137D6" w:rsidRPr="00A472A0" w:rsidRDefault="00C137D6" w:rsidP="007C6296">
      <w:pPr>
        <w:pStyle w:val="H-sp-name"/>
      </w:pPr>
      <w:r w:rsidRPr="00A472A0">
        <w:lastRenderedPageBreak/>
        <w:t>SP 2.2</w:t>
      </w:r>
      <w:r w:rsidRPr="00A472A0">
        <w:tab/>
        <w:t>Manage Dependencies</w:t>
      </w:r>
    </w:p>
    <w:p w:rsidR="00C137D6" w:rsidRPr="00A472A0" w:rsidRDefault="00C137D6" w:rsidP="007C6296">
      <w:pPr>
        <w:pStyle w:val="sp-statement"/>
      </w:pPr>
      <w:r w:rsidRPr="00A472A0">
        <w:t>Participate with relevant stakeholders to identify, negotiate, and track critical dependencies.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Defects, issues, and action items resulting from reviews with relevant stakeholders</w:t>
      </w:r>
    </w:p>
    <w:p w:rsidR="00C137D6" w:rsidRPr="00A472A0" w:rsidRDefault="00C137D6" w:rsidP="007C6296">
      <w:pPr>
        <w:pStyle w:val="workproduct-statement"/>
      </w:pPr>
      <w:r w:rsidRPr="00A472A0">
        <w:t>2.</w:t>
      </w:r>
      <w:r w:rsidRPr="00A472A0">
        <w:tab/>
        <w:t>Critical dependencies</w:t>
      </w:r>
    </w:p>
    <w:p w:rsidR="00C137D6" w:rsidRPr="00A472A0" w:rsidRDefault="00C137D6" w:rsidP="007C6296">
      <w:pPr>
        <w:pStyle w:val="workproduct-statement"/>
      </w:pPr>
      <w:r w:rsidRPr="00A472A0">
        <w:t>3.</w:t>
      </w:r>
      <w:r w:rsidRPr="00A472A0">
        <w:tab/>
        <w:t>Commitments to address critical dependencies</w:t>
      </w:r>
    </w:p>
    <w:p w:rsidR="00C137D6" w:rsidRPr="00A472A0" w:rsidRDefault="00C137D6" w:rsidP="007C6296">
      <w:pPr>
        <w:pStyle w:val="workproduct-statement"/>
      </w:pPr>
      <w:r w:rsidRPr="00A472A0">
        <w:t>4.</w:t>
      </w:r>
      <w:r w:rsidRPr="00A472A0">
        <w:tab/>
        <w:t>Status of critical dependencies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Conduct reviews with relevant stakeholders.</w:t>
      </w:r>
    </w:p>
    <w:p w:rsidR="00C137D6" w:rsidRPr="00A472A0" w:rsidRDefault="00C137D6" w:rsidP="007C6296">
      <w:pPr>
        <w:pStyle w:val="subp-statement"/>
      </w:pPr>
      <w:r w:rsidRPr="00A472A0">
        <w:t>2.</w:t>
      </w:r>
      <w:r w:rsidRPr="00A472A0">
        <w:tab/>
        <w:t>Identify each critical dependency.</w:t>
      </w:r>
    </w:p>
    <w:p w:rsidR="00C137D6" w:rsidRPr="00A472A0" w:rsidRDefault="00C137D6" w:rsidP="007C6296">
      <w:pPr>
        <w:pStyle w:val="subp-statement"/>
      </w:pPr>
      <w:r w:rsidRPr="00A472A0">
        <w:t>3.</w:t>
      </w:r>
      <w:r w:rsidRPr="00A472A0">
        <w:tab/>
        <w:t>Establish need dates and plan dates for each critical dependency based on the project schedule.</w:t>
      </w:r>
    </w:p>
    <w:p w:rsidR="00C137D6" w:rsidRPr="00A472A0" w:rsidRDefault="00C137D6" w:rsidP="007C6296">
      <w:pPr>
        <w:pStyle w:val="subp-statement"/>
      </w:pPr>
      <w:r w:rsidRPr="00A472A0">
        <w:t>4.</w:t>
      </w:r>
      <w:r w:rsidRPr="00A472A0">
        <w:tab/>
        <w:t xml:space="preserve">Review and get agreement on commitments to address each critical dependency with those </w:t>
      </w:r>
      <w:r w:rsidR="00BC3E64" w:rsidRPr="00A472A0">
        <w:t xml:space="preserve">who are </w:t>
      </w:r>
      <w:r w:rsidRPr="00A472A0">
        <w:t>responsible for providing or receiving the work product.</w:t>
      </w:r>
    </w:p>
    <w:p w:rsidR="00C137D6" w:rsidRPr="00A472A0" w:rsidRDefault="00C137D6" w:rsidP="007C6296">
      <w:pPr>
        <w:pStyle w:val="subp-statement"/>
      </w:pPr>
      <w:r w:rsidRPr="00A472A0">
        <w:t>5.</w:t>
      </w:r>
      <w:r w:rsidRPr="00A472A0">
        <w:tab/>
        <w:t>Document critical dependencies and commitments.</w:t>
      </w:r>
    </w:p>
    <w:p w:rsidR="00C137D6" w:rsidRPr="00A472A0" w:rsidRDefault="00C137D6" w:rsidP="007C6296">
      <w:pPr>
        <w:pStyle w:val="subp-cont-border"/>
      </w:pPr>
      <w:r w:rsidRPr="00A472A0">
        <w:t>Documentation of commitments typically includes the following:</w:t>
      </w:r>
    </w:p>
    <w:p w:rsidR="00C137D6" w:rsidRPr="00A472A0" w:rsidRDefault="00C137D6" w:rsidP="007C6296">
      <w:pPr>
        <w:pStyle w:val="list-bullet-level-2-border"/>
      </w:pPr>
      <w:r w:rsidRPr="00A472A0">
        <w:t>Describing the commitment</w:t>
      </w:r>
    </w:p>
    <w:p w:rsidR="00C137D6" w:rsidRPr="00A472A0" w:rsidRDefault="00C137D6" w:rsidP="007C6296">
      <w:pPr>
        <w:pStyle w:val="list-bullet-level-2-border"/>
      </w:pPr>
      <w:r w:rsidRPr="00A472A0">
        <w:t>Identifying who made the commitment</w:t>
      </w:r>
    </w:p>
    <w:p w:rsidR="00C137D6" w:rsidRPr="00A472A0" w:rsidRDefault="00C137D6" w:rsidP="007C6296">
      <w:pPr>
        <w:pStyle w:val="list-bullet-level-2-border"/>
      </w:pPr>
      <w:r w:rsidRPr="00A472A0">
        <w:t>Identifying who is responsible for satisfying the commitment</w:t>
      </w:r>
    </w:p>
    <w:p w:rsidR="00C137D6" w:rsidRPr="00A472A0" w:rsidRDefault="00C137D6" w:rsidP="007C6296">
      <w:pPr>
        <w:pStyle w:val="list-bullet-level-2-border"/>
      </w:pPr>
      <w:r w:rsidRPr="00A472A0">
        <w:t>Specifying when the commitment will be satisfied</w:t>
      </w:r>
    </w:p>
    <w:p w:rsidR="00C137D6" w:rsidRPr="00A472A0" w:rsidRDefault="00C137D6" w:rsidP="007C6296">
      <w:pPr>
        <w:pStyle w:val="list-bullet-level-2-border"/>
      </w:pPr>
      <w:r w:rsidRPr="00A472A0">
        <w:t>Specifying the criteria for determining if the commitment has been satisfied</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Track the critical dependencies and commitments and take corrective action as appropriate.</w:t>
      </w:r>
    </w:p>
    <w:p w:rsidR="00C137D6" w:rsidRPr="00A472A0" w:rsidRDefault="00C137D6" w:rsidP="007C6296">
      <w:pPr>
        <w:pStyle w:val="reference-subp"/>
      </w:pPr>
      <w:r w:rsidRPr="00A472A0">
        <w:t>Refer to the Project Monitoring and Control process area for more information about monitoring commitments.</w:t>
      </w:r>
    </w:p>
    <w:p w:rsidR="00C137D6" w:rsidRPr="00A472A0" w:rsidRDefault="00C137D6" w:rsidP="007C6296">
      <w:pPr>
        <w:pStyle w:val="subp-cont-border"/>
      </w:pPr>
      <w:r w:rsidRPr="00A472A0">
        <w:t>Tracking critical dependencies typically includes the following:</w:t>
      </w:r>
    </w:p>
    <w:p w:rsidR="00C137D6" w:rsidRPr="00A472A0" w:rsidRDefault="00C137D6" w:rsidP="007C6296">
      <w:pPr>
        <w:pStyle w:val="list-bullet-level-2-border"/>
      </w:pPr>
      <w:r w:rsidRPr="00A472A0">
        <w:t>Evaluating the effects of late and early completion for impacts on future activities and milestones</w:t>
      </w:r>
    </w:p>
    <w:p w:rsidR="00C137D6" w:rsidRPr="00A472A0" w:rsidRDefault="00C137D6" w:rsidP="007C6296">
      <w:pPr>
        <w:pStyle w:val="list-bullet-level-2-border"/>
      </w:pPr>
      <w:r w:rsidRPr="00A472A0">
        <w:t>Resolving actual and potential problems with responsible parties whenever possible</w:t>
      </w:r>
    </w:p>
    <w:p w:rsidR="00C137D6" w:rsidRPr="00A472A0" w:rsidRDefault="00C137D6" w:rsidP="007C6296">
      <w:pPr>
        <w:pStyle w:val="list-bullet-level-2-border"/>
      </w:pPr>
      <w:r w:rsidRPr="00A472A0">
        <w:t>Escalating to the appropriate party the actual and potential problems not resolvable by the responsible individual or group</w:t>
      </w:r>
    </w:p>
    <w:p w:rsidR="00C137D6" w:rsidRPr="00A472A0" w:rsidRDefault="00C137D6" w:rsidP="007C6296">
      <w:pPr>
        <w:pStyle w:val="example-break"/>
      </w:pPr>
    </w:p>
    <w:p w:rsidR="00C137D6" w:rsidRPr="00A472A0" w:rsidRDefault="00C137D6" w:rsidP="00716334">
      <w:pPr>
        <w:pStyle w:val="H-sp-name"/>
        <w:pageBreakBefore/>
      </w:pPr>
      <w:r w:rsidRPr="00A472A0">
        <w:lastRenderedPageBreak/>
        <w:t>SP 2.3</w:t>
      </w:r>
      <w:r w:rsidRPr="00A472A0">
        <w:tab/>
        <w:t>Resolve Coordination Issues</w:t>
      </w:r>
    </w:p>
    <w:p w:rsidR="00C137D6" w:rsidRPr="00A472A0" w:rsidRDefault="00C137D6" w:rsidP="007C6296">
      <w:pPr>
        <w:pStyle w:val="sp-statement"/>
      </w:pPr>
      <w:r w:rsidRPr="00A472A0">
        <w:t>Resolve issues with relevant stakeholders.</w:t>
      </w:r>
    </w:p>
    <w:p w:rsidR="00C137D6" w:rsidRPr="00A472A0" w:rsidRDefault="00C137D6" w:rsidP="007C6296">
      <w:pPr>
        <w:pStyle w:val="body-border"/>
      </w:pPr>
      <w:r w:rsidRPr="00A472A0">
        <w:t>Examples of coordination issues include the following:</w:t>
      </w:r>
    </w:p>
    <w:p w:rsidR="003272AA" w:rsidRPr="00A472A0" w:rsidRDefault="003272AA" w:rsidP="003272AA">
      <w:pPr>
        <w:pStyle w:val="list-bullet-border"/>
      </w:pPr>
      <w:r w:rsidRPr="00A472A0">
        <w:t>Product and product component requirements and design defects</w:t>
      </w:r>
    </w:p>
    <w:p w:rsidR="00C137D6" w:rsidRPr="00A472A0" w:rsidRDefault="00C137D6" w:rsidP="001B2660">
      <w:pPr>
        <w:pStyle w:val="list-bullet-border"/>
      </w:pPr>
      <w:r w:rsidRPr="00A472A0">
        <w:t>Late critical dependencies and commitments</w:t>
      </w:r>
    </w:p>
    <w:p w:rsidR="00C137D6" w:rsidRPr="00A472A0" w:rsidRDefault="00C137D6" w:rsidP="001B2660">
      <w:pPr>
        <w:pStyle w:val="list-bullet-border"/>
      </w:pPr>
      <w:r w:rsidRPr="00A472A0">
        <w:t>Product</w:t>
      </w:r>
      <w:r w:rsidR="00984A49" w:rsidRPr="00A472A0">
        <w:t xml:space="preserve"> </w:t>
      </w:r>
      <w:r w:rsidRPr="00A472A0">
        <w:t>level problems</w:t>
      </w:r>
    </w:p>
    <w:p w:rsidR="00D27F12" w:rsidRDefault="00C137D6" w:rsidP="001B2660">
      <w:pPr>
        <w:pStyle w:val="list-bullet-border"/>
      </w:pPr>
      <w:r w:rsidRPr="00A472A0">
        <w:t xml:space="preserve">Unavailability of critical resources or </w:t>
      </w:r>
      <w:r w:rsidR="0046564D" w:rsidRPr="00A472A0">
        <w:t>staff</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Relevant stakeholder coordination issues</w:t>
      </w:r>
    </w:p>
    <w:p w:rsidR="00C137D6" w:rsidRPr="00A472A0" w:rsidRDefault="00C137D6" w:rsidP="007C6296">
      <w:pPr>
        <w:pStyle w:val="workproduct-statement"/>
      </w:pPr>
      <w:r w:rsidRPr="00A472A0">
        <w:t>2.</w:t>
      </w:r>
      <w:r w:rsidRPr="00A472A0">
        <w:tab/>
        <w:t>Status of relevant stakeholder coordination issues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and document issues.</w:t>
      </w:r>
    </w:p>
    <w:p w:rsidR="00C137D6" w:rsidRPr="00A472A0" w:rsidRDefault="00C137D6" w:rsidP="007C6296">
      <w:pPr>
        <w:pStyle w:val="subp-statement"/>
      </w:pPr>
      <w:r w:rsidRPr="00A472A0">
        <w:t>2.</w:t>
      </w:r>
      <w:r w:rsidRPr="00A472A0">
        <w:tab/>
        <w:t>Communicate issues to relevant stakeholders.</w:t>
      </w:r>
    </w:p>
    <w:p w:rsidR="00C137D6" w:rsidRPr="00A472A0" w:rsidRDefault="00C137D6" w:rsidP="007C6296">
      <w:pPr>
        <w:pStyle w:val="subp-statement"/>
      </w:pPr>
      <w:r w:rsidRPr="00A472A0">
        <w:t>3.</w:t>
      </w:r>
      <w:r w:rsidRPr="00A472A0">
        <w:tab/>
        <w:t>Resolve issues with relevant stakeholders.</w:t>
      </w:r>
    </w:p>
    <w:p w:rsidR="00C137D6" w:rsidRPr="00A472A0" w:rsidRDefault="00C137D6" w:rsidP="007C6296">
      <w:pPr>
        <w:pStyle w:val="subp-statement"/>
      </w:pPr>
      <w:r w:rsidRPr="00A472A0">
        <w:t>4.</w:t>
      </w:r>
      <w:r w:rsidRPr="00A472A0">
        <w:tab/>
        <w:t xml:space="preserve">Escalate to appropriate managers </w:t>
      </w:r>
      <w:r w:rsidR="006C21BF">
        <w:t>the</w:t>
      </w:r>
      <w:r w:rsidRPr="00A472A0">
        <w:t xml:space="preserve"> issues not resolvable with relevant stakeholders.</w:t>
      </w:r>
    </w:p>
    <w:p w:rsidR="00C137D6" w:rsidRPr="00A472A0" w:rsidRDefault="00C137D6" w:rsidP="007C6296">
      <w:pPr>
        <w:pStyle w:val="subp-statement"/>
      </w:pPr>
      <w:r w:rsidRPr="00A472A0">
        <w:t>5.</w:t>
      </w:r>
      <w:r w:rsidRPr="00A472A0">
        <w:tab/>
        <w:t>Track issues to closure.</w:t>
      </w:r>
    </w:p>
    <w:p w:rsidR="0090781C" w:rsidRDefault="00C137D6" w:rsidP="007C6296">
      <w:pPr>
        <w:pStyle w:val="subp-statement"/>
      </w:pPr>
      <w:r w:rsidRPr="00A472A0">
        <w:t>6.</w:t>
      </w:r>
      <w:r w:rsidRPr="00A472A0">
        <w:tab/>
        <w:t>Communicate with relevant stakeholders on the status and resolution of issues.</w:t>
      </w:r>
    </w:p>
    <w:p w:rsidR="00C137D6" w:rsidRPr="00A472A0" w:rsidRDefault="0090781C" w:rsidP="007C6296">
      <w:pPr>
        <w:pStyle w:val="subp-statement"/>
      </w:pPr>
      <w:r>
        <w:br w:type="page"/>
      </w:r>
    </w:p>
    <w:p w:rsidR="00C137D6" w:rsidRPr="00A472A0" w:rsidRDefault="00C137D6" w:rsidP="007C6296"/>
    <w:p w:rsidR="00C137D6" w:rsidRPr="00A472A0" w:rsidRDefault="00C137D6" w:rsidP="007C6296">
      <w:pPr>
        <w:pStyle w:val="body"/>
        <w:sectPr w:rsidR="00C137D6" w:rsidRPr="00A472A0" w:rsidSect="006A602C">
          <w:footerReference w:type="even" r:id="rId63"/>
          <w:footerReference w:type="default" r:id="rId64"/>
          <w:pgSz w:w="12240" w:h="15840"/>
          <w:pgMar w:top="1440" w:right="1440" w:bottom="1440" w:left="1440" w:header="720" w:footer="720" w:gutter="0"/>
          <w:cols w:space="720"/>
          <w:docGrid w:linePitch="360"/>
        </w:sectPr>
      </w:pPr>
    </w:p>
    <w:p w:rsidR="00C137D6" w:rsidRPr="00A472A0" w:rsidRDefault="00C137D6" w:rsidP="007C6296">
      <w:pPr>
        <w:pStyle w:val="H-pa-name"/>
      </w:pPr>
      <w:bookmarkStart w:id="370" w:name="_Toc143059444"/>
      <w:bookmarkStart w:id="371" w:name="_Toc253555176"/>
      <w:bookmarkStart w:id="372" w:name="_Toc274912858"/>
      <w:r w:rsidRPr="00A472A0">
        <w:lastRenderedPageBreak/>
        <w:t>Measurement and Analysis</w:t>
      </w:r>
      <w:bookmarkEnd w:id="370"/>
      <w:bookmarkEnd w:id="371"/>
      <w:bookmarkEnd w:id="372"/>
    </w:p>
    <w:p w:rsidR="00C137D6" w:rsidRPr="00A472A0" w:rsidRDefault="00C137D6" w:rsidP="007C6296">
      <w:pPr>
        <w:rPr>
          <w:sz w:val="16"/>
        </w:rPr>
      </w:pPr>
      <w:r w:rsidRPr="00A472A0">
        <w:rPr>
          <w:sz w:val="16"/>
        </w:rPr>
        <w:t>A Support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Measurement and Analysis (MA) is to develop and sustain a measurement capability used to support management information needs.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Measurement and Analysis process area involves the following activities:</w:t>
      </w:r>
    </w:p>
    <w:p w:rsidR="00C137D6" w:rsidRPr="00A472A0" w:rsidRDefault="00C137D6" w:rsidP="007C6296">
      <w:pPr>
        <w:pStyle w:val="list-bullet"/>
      </w:pPr>
      <w:r w:rsidRPr="00A472A0">
        <w:t xml:space="preserve">Specifying objectives of measurement and analysis so that they are aligned with identified information needs and </w:t>
      </w:r>
      <w:r w:rsidR="001E6626" w:rsidRPr="00A472A0">
        <w:t>project</w:t>
      </w:r>
      <w:r w:rsidRPr="00A472A0">
        <w:t>, organizational, or business objectives</w:t>
      </w:r>
    </w:p>
    <w:p w:rsidR="00C137D6" w:rsidRPr="00A472A0" w:rsidRDefault="00C137D6" w:rsidP="007C6296">
      <w:pPr>
        <w:pStyle w:val="list-bullet"/>
      </w:pPr>
      <w:r w:rsidRPr="00A472A0">
        <w:t>Specifying measures, analysis techniques, and mechanisms for data collection, data storage, reporting, and feedback</w:t>
      </w:r>
    </w:p>
    <w:p w:rsidR="00D27F12" w:rsidRDefault="00C137D6" w:rsidP="007C6296">
      <w:pPr>
        <w:pStyle w:val="list-bullet"/>
      </w:pPr>
      <w:r w:rsidRPr="00A472A0">
        <w:t xml:space="preserve">Implementing the </w:t>
      </w:r>
      <w:r w:rsidR="002E5E44" w:rsidRPr="00A472A0">
        <w:t>analysis techniques and mechanism</w:t>
      </w:r>
      <w:r w:rsidR="00812369" w:rsidRPr="00A472A0">
        <w:t>s</w:t>
      </w:r>
      <w:r w:rsidR="002E5E44" w:rsidRPr="00A472A0">
        <w:t xml:space="preserve"> for data </w:t>
      </w:r>
      <w:r w:rsidRPr="00A472A0">
        <w:t xml:space="preserve">collection, </w:t>
      </w:r>
      <w:r w:rsidR="002E5E44" w:rsidRPr="00A472A0">
        <w:t>data</w:t>
      </w:r>
      <w:r w:rsidRPr="00A472A0">
        <w:t xml:space="preserve"> reporting</w:t>
      </w:r>
      <w:r w:rsidR="002E5E44" w:rsidRPr="00A472A0">
        <w:t>, and feedback</w:t>
      </w:r>
    </w:p>
    <w:p w:rsidR="00C137D6" w:rsidRPr="00A472A0" w:rsidRDefault="00C137D6" w:rsidP="007C6296">
      <w:pPr>
        <w:pStyle w:val="list-bullet"/>
      </w:pPr>
      <w:r w:rsidRPr="00A472A0">
        <w:t>Providing objective results that can be used in making informed decisions and taking appropriate corrective action</w:t>
      </w:r>
    </w:p>
    <w:p w:rsidR="00C137D6" w:rsidRPr="00A472A0" w:rsidRDefault="00C137D6" w:rsidP="007C6296">
      <w:pPr>
        <w:pStyle w:val="body"/>
      </w:pPr>
      <w:r w:rsidRPr="00A472A0">
        <w:t>The integration of measurement and analysis activities into the processes of the project supports the following:</w:t>
      </w:r>
    </w:p>
    <w:p w:rsidR="00C137D6" w:rsidRPr="00A472A0" w:rsidRDefault="00C137D6" w:rsidP="007C6296">
      <w:pPr>
        <w:pStyle w:val="list-bullet"/>
      </w:pPr>
      <w:r w:rsidRPr="00A472A0">
        <w:t>Objective planning and estimating</w:t>
      </w:r>
    </w:p>
    <w:p w:rsidR="00C137D6" w:rsidRPr="00A472A0" w:rsidRDefault="00C137D6" w:rsidP="007C6296">
      <w:pPr>
        <w:pStyle w:val="list-bullet"/>
      </w:pPr>
      <w:r w:rsidRPr="00A472A0">
        <w:t>Tracking actual progress and performance against established plans and objectives</w:t>
      </w:r>
    </w:p>
    <w:p w:rsidR="00C137D6" w:rsidRPr="00A472A0" w:rsidRDefault="00C137D6" w:rsidP="007C6296">
      <w:pPr>
        <w:pStyle w:val="list-bullet"/>
      </w:pPr>
      <w:r w:rsidRPr="00A472A0">
        <w:t>Identifying and resolving process</w:t>
      </w:r>
      <w:r w:rsidR="00984A49" w:rsidRPr="00A472A0">
        <w:t xml:space="preserve"> </w:t>
      </w:r>
      <w:r w:rsidRPr="00A472A0">
        <w:t>related issues</w:t>
      </w:r>
    </w:p>
    <w:p w:rsidR="00C137D6" w:rsidRPr="00A472A0" w:rsidRDefault="00C137D6" w:rsidP="007C6296">
      <w:pPr>
        <w:pStyle w:val="list-bullet"/>
      </w:pPr>
      <w:r w:rsidRPr="00A472A0">
        <w:t>Providing a basis for incorporating measurement into additional processes in the future</w:t>
      </w:r>
    </w:p>
    <w:p w:rsidR="00C137D6" w:rsidRPr="00A472A0" w:rsidRDefault="00C137D6" w:rsidP="007C6296">
      <w:pPr>
        <w:pStyle w:val="body"/>
      </w:pPr>
      <w:r w:rsidRPr="00A472A0">
        <w:t xml:space="preserve">The staff required to implement a measurement capability </w:t>
      </w:r>
      <w:r w:rsidR="00D00048" w:rsidRPr="00A472A0">
        <w:t>may</w:t>
      </w:r>
      <w:r w:rsidR="00CD14DC" w:rsidRPr="00A472A0">
        <w:t xml:space="preserve"> </w:t>
      </w:r>
      <w:r w:rsidRPr="00A472A0">
        <w:t xml:space="preserve">or </w:t>
      </w:r>
      <w:r w:rsidR="00D00048" w:rsidRPr="00A472A0">
        <w:t>may</w:t>
      </w:r>
      <w:r w:rsidR="00CD14DC" w:rsidRPr="00A472A0">
        <w:t xml:space="preserve"> </w:t>
      </w:r>
      <w:r w:rsidRPr="00A472A0">
        <w:t xml:space="preserve">not be employed in a separate organization-wide program. Measurement capability </w:t>
      </w:r>
      <w:r w:rsidR="00D00048" w:rsidRPr="00A472A0">
        <w:t>may</w:t>
      </w:r>
      <w:r w:rsidR="00CD14DC" w:rsidRPr="00A472A0">
        <w:t xml:space="preserve"> </w:t>
      </w:r>
      <w:r w:rsidRPr="00A472A0">
        <w:t>be integrated into individual projects or other organizational functions (e.g., quality assurance).</w:t>
      </w:r>
    </w:p>
    <w:p w:rsidR="00C137D6" w:rsidRPr="00A472A0" w:rsidRDefault="00C137D6" w:rsidP="007C6296">
      <w:pPr>
        <w:pStyle w:val="body"/>
      </w:pPr>
      <w:r w:rsidRPr="00A472A0">
        <w:t xml:space="preserve">The initial focus for measurement activities is at the project level. However, a measurement capability </w:t>
      </w:r>
      <w:r w:rsidR="00CD14DC" w:rsidRPr="00A472A0">
        <w:t xml:space="preserve">can </w:t>
      </w:r>
      <w:r w:rsidRPr="00A472A0">
        <w:t>prove useful for addressing organization- and enterprise-wide information needs. To support this capability, measurement activities should support information needs at multiple levels, including the business, organizational unit, and project to minimize re-work as the organization matures.</w:t>
      </w:r>
    </w:p>
    <w:p w:rsidR="00C137D6" w:rsidRPr="00A472A0" w:rsidRDefault="00C137D6" w:rsidP="007C6296">
      <w:pPr>
        <w:pStyle w:val="body"/>
      </w:pPr>
      <w:r w:rsidRPr="00A472A0">
        <w:t>Projects can store project</w:t>
      </w:r>
      <w:r w:rsidR="00984A49" w:rsidRPr="00A472A0">
        <w:t xml:space="preserve"> </w:t>
      </w:r>
      <w:r w:rsidRPr="00A472A0">
        <w:t>specific data and results in a project</w:t>
      </w:r>
      <w:r w:rsidR="00984A49" w:rsidRPr="00A472A0">
        <w:t xml:space="preserve"> </w:t>
      </w:r>
      <w:r w:rsidRPr="00A472A0">
        <w:t xml:space="preserve">specific repository, but when data </w:t>
      </w:r>
      <w:r w:rsidR="0076691E" w:rsidRPr="00A472A0">
        <w:t>are</w:t>
      </w:r>
      <w:r w:rsidRPr="00A472A0">
        <w:t xml:space="preserve"> to be used widely or </w:t>
      </w:r>
      <w:r w:rsidR="0076691E" w:rsidRPr="00A472A0">
        <w:t>are</w:t>
      </w:r>
      <w:r w:rsidRPr="00A472A0">
        <w:t xml:space="preserve"> to be analyzed in </w:t>
      </w:r>
      <w:r w:rsidRPr="00A472A0">
        <w:lastRenderedPageBreak/>
        <w:t xml:space="preserve">support of determining data trends or benchmarks, data </w:t>
      </w:r>
      <w:r w:rsidR="00D00048" w:rsidRPr="00A472A0">
        <w:t>may</w:t>
      </w:r>
      <w:r w:rsidR="00CD14DC" w:rsidRPr="00A472A0">
        <w:t xml:space="preserve"> </w:t>
      </w:r>
      <w:r w:rsidRPr="00A472A0">
        <w:t>reside in the organization’s measurement repository.</w:t>
      </w:r>
    </w:p>
    <w:p w:rsidR="00C137D6" w:rsidRPr="00A472A0" w:rsidRDefault="00C137D6" w:rsidP="007C6296">
      <w:pPr>
        <w:pStyle w:val="body"/>
      </w:pPr>
      <w:r w:rsidRPr="00A472A0">
        <w:t>Measurement and analysis of product components provided by suppliers is essential for effective management of the quality and costs of the project. It is possible, with careful management of supplier agreements, to provide insight into data that support supplier</w:t>
      </w:r>
      <w:r w:rsidR="00984A49" w:rsidRPr="00A472A0">
        <w:t xml:space="preserve"> </w:t>
      </w:r>
      <w:r w:rsidRPr="00A472A0">
        <w:t>performance analysis.</w:t>
      </w:r>
    </w:p>
    <w:p w:rsidR="00C137D6" w:rsidRPr="00A472A0" w:rsidRDefault="00C137D6" w:rsidP="007C6296">
      <w:pPr>
        <w:pStyle w:val="body"/>
      </w:pPr>
      <w:r w:rsidRPr="00A472A0">
        <w:t>Measurement objectives are derived from information needs that come from project, organizational, or business objectives. In this process area, when the term “objectives” is used without the “measurement” qualifier, it indicates either project, organizational, or business objectives.</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w:t>
      </w:r>
      <w:r w:rsidRPr="00A472A0">
        <w:t xml:space="preserve"> analyzing</w:t>
      </w:r>
      <w:r w:rsidR="00ED2757" w:rsidRPr="00A472A0">
        <w:t>, and establishing</w:t>
      </w:r>
      <w:r w:rsidRPr="00A472A0">
        <w:t xml:space="preserve"> customer, product, and product component requirements.</w:t>
      </w:r>
    </w:p>
    <w:p w:rsidR="00C137D6" w:rsidRPr="00A472A0" w:rsidRDefault="00C137D6" w:rsidP="007C6296">
      <w:pPr>
        <w:pStyle w:val="reference"/>
      </w:pPr>
      <w:r w:rsidRPr="00A472A0">
        <w:t>Refer to the Configuration Management process area for more information about establishing and maintaining the integrity of work products using configuration identification, configuration control, configuration status accounting, and configuration audits.</w:t>
      </w:r>
    </w:p>
    <w:p w:rsidR="00C137D6" w:rsidRPr="00A472A0" w:rsidRDefault="00C137D6" w:rsidP="007C6296">
      <w:pPr>
        <w:pStyle w:val="reference"/>
      </w:pPr>
      <w:r w:rsidRPr="00A472A0">
        <w:t>Refer to the Organizational Process Definition process area for more information about establishing the organization’s measurement repository.</w:t>
      </w:r>
    </w:p>
    <w:p w:rsidR="00C137D6" w:rsidRPr="00A472A0" w:rsidRDefault="00C137D6" w:rsidP="007C6296">
      <w:pPr>
        <w:pStyle w:val="reference"/>
      </w:pPr>
      <w:r w:rsidRPr="00A472A0">
        <w:t>Refer to the Project Monitoring and Control process area for more information about monitoring project planning parameters.</w:t>
      </w:r>
    </w:p>
    <w:p w:rsidR="00C137D6" w:rsidRPr="00A472A0" w:rsidRDefault="00C137D6" w:rsidP="007C6296">
      <w:pPr>
        <w:pStyle w:val="reference"/>
      </w:pPr>
      <w:r w:rsidRPr="00A472A0">
        <w:t>Refer to the Project Planning process area for more information about establishing estimates.</w:t>
      </w:r>
    </w:p>
    <w:p w:rsidR="00C137D6" w:rsidRPr="00A472A0" w:rsidRDefault="00C137D6" w:rsidP="007C6296">
      <w:pPr>
        <w:pStyle w:val="reference"/>
      </w:pPr>
      <w:r w:rsidRPr="00A472A0">
        <w:t xml:space="preserve">Refer to the Quantitative Project Management process area for more information about </w:t>
      </w:r>
      <w:r w:rsidR="001E6626" w:rsidRPr="00A472A0">
        <w:t>quantitatively managing the project</w:t>
      </w:r>
      <w:r w:rsidRPr="00A472A0">
        <w:t>.</w:t>
      </w:r>
    </w:p>
    <w:p w:rsidR="00C137D6" w:rsidRPr="00A472A0" w:rsidRDefault="00C137D6" w:rsidP="007C6296">
      <w:pPr>
        <w:pStyle w:val="reference"/>
      </w:pPr>
      <w:r w:rsidRPr="00A472A0">
        <w:t>Refer to the Requirements Management process area for more information about maintaining bidirectional traceability of requirements.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Align Measurement and Analysis Activities</w:t>
      </w:r>
    </w:p>
    <w:p w:rsidR="00C137D6" w:rsidRPr="00A472A0" w:rsidRDefault="00C137D6" w:rsidP="007C6296">
      <w:pPr>
        <w:pStyle w:val="H-sp-name-2"/>
      </w:pPr>
      <w:r w:rsidRPr="00A472A0">
        <w:t>SP 1.1</w:t>
      </w:r>
      <w:r w:rsidRPr="00A472A0">
        <w:tab/>
        <w:t>Establish Measurement Objectives</w:t>
      </w:r>
    </w:p>
    <w:p w:rsidR="00C137D6" w:rsidRPr="00A472A0" w:rsidRDefault="00C137D6" w:rsidP="007C6296">
      <w:pPr>
        <w:pStyle w:val="H-sp-name-2"/>
      </w:pPr>
      <w:r w:rsidRPr="00A472A0">
        <w:t>SP 1.2</w:t>
      </w:r>
      <w:r w:rsidRPr="00A472A0">
        <w:tab/>
        <w:t>Specify Measures</w:t>
      </w:r>
    </w:p>
    <w:p w:rsidR="00C137D6" w:rsidRPr="00A472A0" w:rsidRDefault="00C137D6" w:rsidP="007C6296">
      <w:pPr>
        <w:pStyle w:val="H-sp-name-2"/>
      </w:pPr>
      <w:r w:rsidRPr="00A472A0">
        <w:t>SP 1.3</w:t>
      </w:r>
      <w:r w:rsidRPr="00A472A0">
        <w:tab/>
        <w:t>Specify Data Collection and Storage Procedures</w:t>
      </w:r>
    </w:p>
    <w:p w:rsidR="00C137D6" w:rsidRPr="00A472A0" w:rsidRDefault="00C137D6" w:rsidP="007C6296">
      <w:pPr>
        <w:pStyle w:val="H-sp-name-2"/>
      </w:pPr>
      <w:r w:rsidRPr="00A472A0">
        <w:t>SP 1.4</w:t>
      </w:r>
      <w:r w:rsidRPr="00A472A0">
        <w:tab/>
        <w:t>Specify Analysis Procedures</w:t>
      </w:r>
    </w:p>
    <w:p w:rsidR="00C137D6" w:rsidRPr="00A472A0" w:rsidRDefault="00C137D6" w:rsidP="007C6296">
      <w:pPr>
        <w:pStyle w:val="goal-name-2"/>
      </w:pPr>
      <w:r w:rsidRPr="00A472A0">
        <w:t>SG 2 Provide Measurement Results</w:t>
      </w:r>
    </w:p>
    <w:p w:rsidR="00C137D6" w:rsidRPr="00A472A0" w:rsidRDefault="00C137D6" w:rsidP="007C6296">
      <w:pPr>
        <w:pStyle w:val="H-sp-name-2"/>
      </w:pPr>
      <w:r w:rsidRPr="00A472A0">
        <w:t>SP 2.1</w:t>
      </w:r>
      <w:r w:rsidRPr="00A472A0">
        <w:tab/>
        <w:t>Obtain Measurement Data</w:t>
      </w:r>
    </w:p>
    <w:p w:rsidR="00C137D6" w:rsidRPr="00A472A0" w:rsidRDefault="00C137D6" w:rsidP="007C6296">
      <w:pPr>
        <w:pStyle w:val="H-sp-name-2"/>
      </w:pPr>
      <w:r w:rsidRPr="00A472A0">
        <w:t>SP 2.2</w:t>
      </w:r>
      <w:r w:rsidRPr="00A472A0">
        <w:tab/>
        <w:t>Analyze Measurement Data</w:t>
      </w:r>
    </w:p>
    <w:p w:rsidR="00C137D6" w:rsidRPr="00A472A0" w:rsidRDefault="00C137D6" w:rsidP="007C6296">
      <w:pPr>
        <w:pStyle w:val="H-sp-name-2"/>
      </w:pPr>
      <w:r w:rsidRPr="00A472A0">
        <w:t>SP 2.3</w:t>
      </w:r>
      <w:r w:rsidRPr="00A472A0">
        <w:tab/>
        <w:t>Store Data and Results</w:t>
      </w:r>
    </w:p>
    <w:p w:rsidR="00C137D6" w:rsidRPr="00A472A0" w:rsidRDefault="00C137D6" w:rsidP="007C6296">
      <w:pPr>
        <w:pStyle w:val="H-sp-name-2"/>
      </w:pPr>
      <w:r w:rsidRPr="00A472A0">
        <w:t>SP 2.4</w:t>
      </w:r>
      <w:r w:rsidRPr="00A472A0">
        <w:tab/>
        <w:t>Communicate Results</w:t>
      </w:r>
    </w:p>
    <w:p w:rsidR="00C137D6" w:rsidRPr="00A472A0" w:rsidRDefault="00C137D6" w:rsidP="007C6296">
      <w:pPr>
        <w:pStyle w:val="H-goals"/>
      </w:pPr>
      <w:r w:rsidRPr="00A472A0">
        <w:lastRenderedPageBreak/>
        <w:t>Specific Practices by Goal</w:t>
      </w:r>
    </w:p>
    <w:p w:rsidR="00C137D6" w:rsidRPr="00A472A0" w:rsidRDefault="00C137D6" w:rsidP="007C6296">
      <w:pPr>
        <w:pStyle w:val="goal-name"/>
      </w:pPr>
      <w:r w:rsidRPr="00A472A0">
        <w:t>SG 1</w:t>
      </w:r>
      <w:r w:rsidRPr="00A472A0">
        <w:tab/>
        <w:t>Align Measurement and Analysis Activities</w:t>
      </w:r>
    </w:p>
    <w:p w:rsidR="00C137D6" w:rsidRPr="00A472A0" w:rsidRDefault="00C137D6" w:rsidP="007C6296">
      <w:pPr>
        <w:pStyle w:val="goal-statement"/>
      </w:pPr>
      <w:r w:rsidRPr="00A472A0">
        <w:t>Measurement objectives and activities are aligned with identified information needs and objectives.</w:t>
      </w:r>
    </w:p>
    <w:p w:rsidR="00C137D6" w:rsidRPr="00A472A0" w:rsidRDefault="00C137D6" w:rsidP="007C6296">
      <w:pPr>
        <w:pStyle w:val="body"/>
      </w:pPr>
      <w:r w:rsidRPr="00A472A0">
        <w:t xml:space="preserve">The specific practices under this specific goal </w:t>
      </w:r>
      <w:r w:rsidR="009E2D75" w:rsidRPr="00A472A0">
        <w:t xml:space="preserve">can </w:t>
      </w:r>
      <w:r w:rsidRPr="00A472A0">
        <w:t>be address</w:t>
      </w:r>
      <w:r w:rsidR="00404365" w:rsidRPr="00A472A0">
        <w:t>ed concurrently or in any order.</w:t>
      </w:r>
    </w:p>
    <w:p w:rsidR="00C137D6" w:rsidRPr="00A472A0" w:rsidRDefault="00C137D6" w:rsidP="00404365">
      <w:pPr>
        <w:pStyle w:val="body"/>
      </w:pPr>
      <w:r w:rsidRPr="00A472A0">
        <w:t>When establishing measurement objectives, experts often think ahead about necessary criteria for specifying measures and analysis procedures. They also think concurrently about the constraints imposed by data collection and storage procedures.</w:t>
      </w:r>
    </w:p>
    <w:p w:rsidR="00C137D6" w:rsidRPr="00A472A0" w:rsidRDefault="00C137D6" w:rsidP="00404365">
      <w:pPr>
        <w:pStyle w:val="body"/>
      </w:pPr>
      <w:r w:rsidRPr="00A472A0">
        <w:t>Often it is important to specify the essential analyses to be conducted before attending to details of measurement specification, data collection, or storage.</w:t>
      </w:r>
    </w:p>
    <w:p w:rsidR="00C137D6" w:rsidRPr="00A472A0" w:rsidRDefault="00C137D6" w:rsidP="007C6296">
      <w:pPr>
        <w:pStyle w:val="H-sp-name"/>
      </w:pPr>
      <w:r w:rsidRPr="00A472A0">
        <w:t>SP 1.1</w:t>
      </w:r>
      <w:r w:rsidRPr="00A472A0">
        <w:tab/>
        <w:t>Establish Measurement Objectives</w:t>
      </w:r>
    </w:p>
    <w:p w:rsidR="00C137D6" w:rsidRPr="00A472A0" w:rsidRDefault="00C137D6" w:rsidP="007C6296">
      <w:pPr>
        <w:pStyle w:val="sp-statement"/>
      </w:pPr>
      <w:r w:rsidRPr="00A472A0">
        <w:t>Establish and maintain measurement objectives derived from identified information needs and objectives.</w:t>
      </w:r>
    </w:p>
    <w:p w:rsidR="00C137D6" w:rsidRPr="00A472A0" w:rsidRDefault="00C137D6" w:rsidP="007C6296">
      <w:pPr>
        <w:pStyle w:val="body"/>
      </w:pPr>
      <w:r w:rsidRPr="00A472A0">
        <w:t xml:space="preserve">Measurement objectives document the purposes for which measurement and analysis are done and specify the kinds of actions that </w:t>
      </w:r>
      <w:r w:rsidR="009E2D75" w:rsidRPr="00A472A0">
        <w:t xml:space="preserve">can </w:t>
      </w:r>
      <w:r w:rsidRPr="00A472A0">
        <w:t>be taken based on results of data analyses. Measurement objectives can also identify the change in behavior desired as a result of implementing a measurement and analysis activity.</w:t>
      </w:r>
    </w:p>
    <w:p w:rsidR="00C137D6" w:rsidRPr="00A472A0" w:rsidRDefault="00C137D6" w:rsidP="007C6296">
      <w:pPr>
        <w:pStyle w:val="body"/>
      </w:pPr>
      <w:r w:rsidRPr="00A472A0">
        <w:t xml:space="preserve">Measurement objectives </w:t>
      </w:r>
      <w:r w:rsidR="00D00048" w:rsidRPr="00A472A0">
        <w:t>may</w:t>
      </w:r>
      <w:r w:rsidR="009E2D75" w:rsidRPr="00A472A0">
        <w:t xml:space="preserve"> </w:t>
      </w:r>
      <w:r w:rsidRPr="00A472A0">
        <w:t xml:space="preserve">be constrained by existing processes, available resources, or other measurement considerations. Judgments </w:t>
      </w:r>
      <w:r w:rsidR="00D00048" w:rsidRPr="00A472A0">
        <w:t>may</w:t>
      </w:r>
      <w:r w:rsidR="009E2D75" w:rsidRPr="00A472A0">
        <w:t xml:space="preserve"> </w:t>
      </w:r>
      <w:r w:rsidRPr="00A472A0">
        <w:t>need to be made about whether the value of the result is commensurate with resources devoted to doing the work.</w:t>
      </w:r>
    </w:p>
    <w:p w:rsidR="00C137D6" w:rsidRPr="00A472A0" w:rsidRDefault="00C137D6" w:rsidP="007C6296">
      <w:pPr>
        <w:pStyle w:val="body"/>
      </w:pPr>
      <w:r w:rsidRPr="00A472A0">
        <w:t xml:space="preserve">Modifications to identified information needs and objectives </w:t>
      </w:r>
      <w:r w:rsidR="009E2D75" w:rsidRPr="00A472A0">
        <w:t>can</w:t>
      </w:r>
      <w:r w:rsidRPr="00A472A0">
        <w:t>, in turn, be indicated as a consequence of the process and results of measurement and analysis.</w:t>
      </w:r>
    </w:p>
    <w:p w:rsidR="00C137D6" w:rsidRPr="00A472A0" w:rsidRDefault="00C137D6" w:rsidP="007C6296">
      <w:pPr>
        <w:pStyle w:val="body-border"/>
      </w:pPr>
      <w:r w:rsidRPr="00A472A0">
        <w:t xml:space="preserve">Sources of information needs and objectives </w:t>
      </w:r>
      <w:r w:rsidR="009E2D75" w:rsidRPr="00A472A0">
        <w:t xml:space="preserve">can </w:t>
      </w:r>
      <w:r w:rsidRPr="00A472A0">
        <w:t>include the following:</w:t>
      </w:r>
    </w:p>
    <w:p w:rsidR="00C137D6" w:rsidRPr="00A472A0" w:rsidRDefault="00C137D6" w:rsidP="001B2660">
      <w:pPr>
        <w:pStyle w:val="list-bullet-border"/>
      </w:pPr>
      <w:r w:rsidRPr="00A472A0">
        <w:t>Project plans</w:t>
      </w:r>
    </w:p>
    <w:p w:rsidR="00C137D6" w:rsidRPr="00A472A0" w:rsidRDefault="00C137D6" w:rsidP="001B2660">
      <w:pPr>
        <w:pStyle w:val="list-bullet-border"/>
      </w:pPr>
      <w:r w:rsidRPr="00A472A0">
        <w:t>Project performance monitoring</w:t>
      </w:r>
    </w:p>
    <w:p w:rsidR="00C137D6" w:rsidRPr="00A472A0" w:rsidRDefault="00C137D6" w:rsidP="001B2660">
      <w:pPr>
        <w:pStyle w:val="list-bullet-border"/>
      </w:pPr>
      <w:r w:rsidRPr="00A472A0">
        <w:t>Interviews with managers and others who have information needs</w:t>
      </w:r>
    </w:p>
    <w:p w:rsidR="00C137D6" w:rsidRPr="00A472A0" w:rsidRDefault="00C137D6" w:rsidP="001B2660">
      <w:pPr>
        <w:pStyle w:val="list-bullet-border"/>
      </w:pPr>
      <w:r w:rsidRPr="00A472A0">
        <w:t>Established management objectives</w:t>
      </w:r>
    </w:p>
    <w:p w:rsidR="00C137D6" w:rsidRPr="00A472A0" w:rsidRDefault="00C137D6" w:rsidP="001B2660">
      <w:pPr>
        <w:pStyle w:val="list-bullet-border"/>
      </w:pPr>
      <w:r w:rsidRPr="00A472A0">
        <w:t>Strategic plans</w:t>
      </w:r>
    </w:p>
    <w:p w:rsidR="00C137D6" w:rsidRPr="00A472A0" w:rsidRDefault="00C137D6" w:rsidP="001B2660">
      <w:pPr>
        <w:pStyle w:val="list-bullet-border"/>
      </w:pPr>
      <w:r w:rsidRPr="00A472A0">
        <w:t>Business plans</w:t>
      </w:r>
    </w:p>
    <w:p w:rsidR="00C137D6" w:rsidRPr="00A472A0" w:rsidRDefault="00C137D6" w:rsidP="001B2660">
      <w:pPr>
        <w:pStyle w:val="list-bullet-border"/>
      </w:pPr>
      <w:r w:rsidRPr="00A472A0">
        <w:t>Formal requirements or contractual obligations</w:t>
      </w:r>
    </w:p>
    <w:p w:rsidR="00C137D6" w:rsidRPr="00A472A0" w:rsidRDefault="00C137D6" w:rsidP="001B2660">
      <w:pPr>
        <w:pStyle w:val="list-bullet-border"/>
      </w:pPr>
      <w:r w:rsidRPr="00A472A0">
        <w:t>Recurring or other troublesome management or technical problems</w:t>
      </w:r>
    </w:p>
    <w:p w:rsidR="00C137D6" w:rsidRPr="00A472A0" w:rsidRDefault="00C137D6" w:rsidP="001B2660">
      <w:pPr>
        <w:pStyle w:val="list-bullet-border"/>
      </w:pPr>
      <w:r w:rsidRPr="00A472A0">
        <w:t>Experiences of other projects or organizational entities</w:t>
      </w:r>
    </w:p>
    <w:p w:rsidR="00C137D6" w:rsidRPr="00A472A0" w:rsidRDefault="00C137D6" w:rsidP="001B2660">
      <w:pPr>
        <w:pStyle w:val="list-bullet-border"/>
      </w:pPr>
      <w:r w:rsidRPr="00A472A0">
        <w:t>External industry benchmarks</w:t>
      </w:r>
    </w:p>
    <w:p w:rsidR="00C137D6" w:rsidRPr="00A472A0" w:rsidRDefault="00C137D6" w:rsidP="001B2660">
      <w:pPr>
        <w:pStyle w:val="list-bullet-border"/>
      </w:pPr>
      <w:r w:rsidRPr="00A472A0">
        <w:t>Process improvement plans</w:t>
      </w:r>
    </w:p>
    <w:p w:rsidR="00C137D6" w:rsidRPr="00A472A0" w:rsidRDefault="00C137D6" w:rsidP="007C6296">
      <w:pPr>
        <w:pStyle w:val="example-break"/>
      </w:pPr>
    </w:p>
    <w:p w:rsidR="00C137D6" w:rsidRPr="00A472A0" w:rsidRDefault="00C137D6" w:rsidP="007C6296">
      <w:pPr>
        <w:pStyle w:val="body-border"/>
      </w:pPr>
      <w:r w:rsidRPr="00A472A0">
        <w:lastRenderedPageBreak/>
        <w:t>Example measurement objectives include the following:</w:t>
      </w:r>
    </w:p>
    <w:p w:rsidR="00C137D6" w:rsidRPr="00A472A0" w:rsidRDefault="00C137D6" w:rsidP="001B2660">
      <w:pPr>
        <w:pStyle w:val="list-bullet-border"/>
      </w:pPr>
      <w:bookmarkStart w:id="373" w:name="_DV_C103"/>
      <w:r w:rsidRPr="00A472A0">
        <w:t>Provide insight into schedule fluctuations and progress</w:t>
      </w:r>
    </w:p>
    <w:p w:rsidR="005658BF" w:rsidRPr="00A472A0" w:rsidRDefault="00C137D6" w:rsidP="001B2660">
      <w:pPr>
        <w:pStyle w:val="list-bullet-border"/>
      </w:pPr>
      <w:r w:rsidRPr="00A472A0">
        <w:t>Provide insight into actual size compared to plan</w:t>
      </w:r>
    </w:p>
    <w:p w:rsidR="00C137D6" w:rsidRPr="00A472A0" w:rsidRDefault="005658BF" w:rsidP="001B2660">
      <w:pPr>
        <w:pStyle w:val="list-bullet-border"/>
      </w:pPr>
      <w:r w:rsidRPr="00A472A0">
        <w:t>I</w:t>
      </w:r>
      <w:r w:rsidR="00C137D6" w:rsidRPr="00A472A0">
        <w:t>dentify unplanned growth</w:t>
      </w:r>
    </w:p>
    <w:p w:rsidR="00C137D6" w:rsidRPr="00A472A0" w:rsidRDefault="00C137D6" w:rsidP="001B2660">
      <w:pPr>
        <w:pStyle w:val="list-bullet-border"/>
      </w:pPr>
      <w:r w:rsidRPr="00A472A0">
        <w:t>Evaluate the effectiveness of defect detection throughout the product development lifecycle</w:t>
      </w:r>
    </w:p>
    <w:p w:rsidR="00C137D6" w:rsidRPr="00A472A0" w:rsidRDefault="00C137D6" w:rsidP="001B2660">
      <w:pPr>
        <w:pStyle w:val="list-bullet-border"/>
      </w:pPr>
      <w:r w:rsidRPr="00A472A0">
        <w:t>Determine the cost of correcting defects</w:t>
      </w:r>
    </w:p>
    <w:p w:rsidR="00C137D6" w:rsidRPr="00A472A0" w:rsidRDefault="00C137D6" w:rsidP="001B2660">
      <w:pPr>
        <w:pStyle w:val="list-bullet-border"/>
      </w:pPr>
      <w:r w:rsidRPr="00A472A0">
        <w:t>Provide insight into actual costs compared to plan</w:t>
      </w:r>
    </w:p>
    <w:p w:rsidR="00C137D6" w:rsidRPr="00A472A0" w:rsidRDefault="00C137D6" w:rsidP="001B2660">
      <w:pPr>
        <w:pStyle w:val="list-bullet-border"/>
      </w:pPr>
      <w:r w:rsidRPr="00A472A0">
        <w:t>Evaluate supplier progress against the plan</w:t>
      </w:r>
    </w:p>
    <w:p w:rsidR="00C137D6" w:rsidRPr="00A472A0" w:rsidRDefault="00C137D6" w:rsidP="001B2660">
      <w:pPr>
        <w:pStyle w:val="list-bullet-border"/>
      </w:pPr>
      <w:r w:rsidRPr="00A472A0">
        <w:t>Evaluate the effectiveness of mitigating information system vulnerabilities</w:t>
      </w:r>
    </w:p>
    <w:bookmarkEnd w:id="373"/>
    <w:p w:rsidR="00C137D6" w:rsidRPr="00A472A0" w:rsidRDefault="00C137D6" w:rsidP="007C6296">
      <w:pPr>
        <w:pStyle w:val="example-break"/>
      </w:pP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Pr="00A472A0">
        <w:t xml:space="preserve"> customer, product, and product component requirements.</w:t>
      </w:r>
    </w:p>
    <w:p w:rsidR="00C137D6" w:rsidRPr="00A472A0" w:rsidRDefault="00C137D6" w:rsidP="007C6296">
      <w:pPr>
        <w:pStyle w:val="reference"/>
      </w:pPr>
      <w:r w:rsidRPr="00A472A0">
        <w:t>Refer to the Project Monitoring and Control process area for more information about monitoring project planning parameters.</w:t>
      </w:r>
    </w:p>
    <w:p w:rsidR="00C137D6" w:rsidRPr="00A472A0" w:rsidRDefault="00C137D6" w:rsidP="007C6296">
      <w:pPr>
        <w:pStyle w:val="reference"/>
      </w:pPr>
      <w:r w:rsidRPr="00A472A0">
        <w:t>Refer to the Project Planning process area for more information about establishing estimates.</w:t>
      </w:r>
    </w:p>
    <w:p w:rsidR="00C137D6" w:rsidRPr="00A472A0" w:rsidRDefault="00C137D6" w:rsidP="007C6296">
      <w:pPr>
        <w:pStyle w:val="reference"/>
      </w:pPr>
      <w:r w:rsidRPr="00A472A0">
        <w:t>Refer to the Requirements Management process area for more information about maintaining bidirectional traceability of requirements.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Measurement objectives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Document information needs and objectives.</w:t>
      </w:r>
    </w:p>
    <w:p w:rsidR="00C137D6" w:rsidRPr="00A472A0" w:rsidRDefault="00C137D6" w:rsidP="007C6296">
      <w:pPr>
        <w:pStyle w:val="subp-statement"/>
      </w:pPr>
      <w:r w:rsidRPr="00A472A0">
        <w:t>2.</w:t>
      </w:r>
      <w:r w:rsidRPr="00A472A0">
        <w:tab/>
        <w:t>Prioritize information needs and objectives.</w:t>
      </w:r>
    </w:p>
    <w:p w:rsidR="00C137D6" w:rsidRPr="00A472A0" w:rsidRDefault="00C137D6" w:rsidP="007C6296">
      <w:pPr>
        <w:pStyle w:val="subp-cont"/>
      </w:pPr>
      <w:r w:rsidRPr="00A472A0">
        <w:t xml:space="preserve">It </w:t>
      </w:r>
      <w:r w:rsidR="009E2D75" w:rsidRPr="00A472A0">
        <w:t xml:space="preserve">can </w:t>
      </w:r>
      <w:r w:rsidRPr="00A472A0">
        <w:t xml:space="preserve">be neither possible nor desirable to subject all initially identified information needs to measurement and analysis. Priorities </w:t>
      </w:r>
      <w:r w:rsidR="00D00048" w:rsidRPr="00A472A0">
        <w:t>may</w:t>
      </w:r>
      <w:r w:rsidR="009E2D75" w:rsidRPr="00A472A0">
        <w:t xml:space="preserve"> </w:t>
      </w:r>
      <w:r w:rsidRPr="00A472A0">
        <w:t>also need to be set within the limits of available resources.</w:t>
      </w:r>
    </w:p>
    <w:p w:rsidR="00C137D6" w:rsidRPr="00A472A0" w:rsidRDefault="00C137D6" w:rsidP="007C6296">
      <w:pPr>
        <w:pStyle w:val="subp-statement"/>
      </w:pPr>
      <w:r w:rsidRPr="00A472A0">
        <w:t>3.</w:t>
      </w:r>
      <w:r w:rsidRPr="00A472A0">
        <w:tab/>
        <w:t>Document, review, and update measurement objectives.</w:t>
      </w:r>
    </w:p>
    <w:p w:rsidR="00C137D6" w:rsidRPr="00A472A0" w:rsidRDefault="00C137D6" w:rsidP="007C6296">
      <w:pPr>
        <w:pStyle w:val="subp-cont"/>
      </w:pPr>
      <w:r w:rsidRPr="00A472A0">
        <w:t>Carefully consider the purposes and intended uses of measurement and analysis.</w:t>
      </w:r>
    </w:p>
    <w:p w:rsidR="00C137D6" w:rsidRPr="00A472A0" w:rsidRDefault="00C137D6" w:rsidP="007C6296">
      <w:pPr>
        <w:pStyle w:val="subp-cont"/>
      </w:pPr>
      <w:r w:rsidRPr="00A472A0">
        <w:t>The measurement objectives are documented, reviewed by management and other relevant stakeholders, and updated as necessary. Doing so enables traceability to subsequent measurement and analysis activities, and helps to ensure that analyses will properly address identified information needs and objectives.</w:t>
      </w:r>
    </w:p>
    <w:p w:rsidR="00C137D6" w:rsidRPr="00A472A0" w:rsidRDefault="00C137D6" w:rsidP="007C6296">
      <w:pPr>
        <w:pStyle w:val="subp-cont"/>
      </w:pPr>
      <w:r w:rsidRPr="00A472A0">
        <w:t xml:space="preserve">It is important that users of measurement and analysis results be involved in setting measurement objectives and deciding on plans of action. It </w:t>
      </w:r>
      <w:r w:rsidR="00D00048" w:rsidRPr="00A472A0">
        <w:t>may</w:t>
      </w:r>
      <w:r w:rsidR="009E2D75" w:rsidRPr="00A472A0">
        <w:t xml:space="preserve"> </w:t>
      </w:r>
      <w:r w:rsidRPr="00A472A0">
        <w:t>also be appropriate to involve those who provide the measurement data.</w:t>
      </w:r>
    </w:p>
    <w:p w:rsidR="00C137D6" w:rsidRPr="00A472A0" w:rsidRDefault="00C137D6" w:rsidP="007C6296">
      <w:pPr>
        <w:pStyle w:val="subp-statement"/>
      </w:pPr>
      <w:r w:rsidRPr="00A472A0">
        <w:t>4.</w:t>
      </w:r>
      <w:r w:rsidRPr="00A472A0">
        <w:tab/>
        <w:t>Provide feedback for refining and clarifying information needs and objectives as necessary.</w:t>
      </w:r>
    </w:p>
    <w:p w:rsidR="00C137D6" w:rsidRPr="00A472A0" w:rsidRDefault="00C137D6" w:rsidP="007C6296">
      <w:pPr>
        <w:pStyle w:val="subp-cont"/>
      </w:pPr>
      <w:r w:rsidRPr="00A472A0">
        <w:lastRenderedPageBreak/>
        <w:t xml:space="preserve">Identified information needs and objectives </w:t>
      </w:r>
      <w:r w:rsidR="009E2D75" w:rsidRPr="00A472A0">
        <w:t xml:space="preserve">can </w:t>
      </w:r>
      <w:r w:rsidRPr="00A472A0">
        <w:t xml:space="preserve">be refined and clarified as a result of setting measurement objectives. Initial descriptions of information needs </w:t>
      </w:r>
      <w:r w:rsidR="00D00048" w:rsidRPr="00A472A0">
        <w:t>may</w:t>
      </w:r>
      <w:r w:rsidR="009E2D75" w:rsidRPr="00A472A0">
        <w:t xml:space="preserve"> </w:t>
      </w:r>
      <w:r w:rsidRPr="00A472A0">
        <w:t xml:space="preserve">be ambiguous. Conflicts </w:t>
      </w:r>
      <w:r w:rsidR="009E2D75" w:rsidRPr="00A472A0">
        <w:t xml:space="preserve">can </w:t>
      </w:r>
      <w:r w:rsidRPr="00A472A0">
        <w:t xml:space="preserve">arise between existing needs and objectives. Precise targets on an already existing measure </w:t>
      </w:r>
      <w:r w:rsidR="00D00048" w:rsidRPr="00A472A0">
        <w:t>may</w:t>
      </w:r>
      <w:r w:rsidR="009E2D75" w:rsidRPr="00A472A0">
        <w:t xml:space="preserve"> </w:t>
      </w:r>
      <w:r w:rsidRPr="00A472A0">
        <w:t>be unrealistic.</w:t>
      </w:r>
    </w:p>
    <w:p w:rsidR="00C137D6" w:rsidRPr="00A472A0" w:rsidRDefault="00C137D6" w:rsidP="007C6296">
      <w:pPr>
        <w:pStyle w:val="subp-statement"/>
      </w:pPr>
      <w:r w:rsidRPr="00A472A0">
        <w:t>5.</w:t>
      </w:r>
      <w:r w:rsidRPr="00A472A0">
        <w:tab/>
        <w:t>Maintain traceability of measurement objectives to identified information needs and objectives.</w:t>
      </w:r>
    </w:p>
    <w:p w:rsidR="00C137D6" w:rsidRPr="00A472A0" w:rsidRDefault="00C137D6" w:rsidP="007C6296">
      <w:pPr>
        <w:pStyle w:val="subp-cont"/>
      </w:pPr>
      <w:r w:rsidRPr="00A472A0">
        <w:t xml:space="preserve">There </w:t>
      </w:r>
      <w:r w:rsidR="00B836FE" w:rsidRPr="00A472A0">
        <w:t xml:space="preserve">should </w:t>
      </w:r>
      <w:r w:rsidRPr="00A472A0">
        <w:t>always be a good answer to the question, “Why are we measuring this?”</w:t>
      </w:r>
    </w:p>
    <w:p w:rsidR="00C137D6" w:rsidRPr="00A472A0" w:rsidRDefault="00C137D6" w:rsidP="007C6296">
      <w:pPr>
        <w:pStyle w:val="subp-cont"/>
      </w:pPr>
      <w:r w:rsidRPr="00A472A0">
        <w:t xml:space="preserve">Of course, measurement objectives </w:t>
      </w:r>
      <w:r w:rsidR="009E2D75" w:rsidRPr="00A472A0">
        <w:t xml:space="preserve">can </w:t>
      </w:r>
      <w:r w:rsidRPr="00A472A0">
        <w:t>also change to reflect evolving information needs and objectives.</w:t>
      </w:r>
    </w:p>
    <w:p w:rsidR="00C137D6" w:rsidRPr="00A472A0" w:rsidRDefault="00C137D6" w:rsidP="007C6296">
      <w:pPr>
        <w:pStyle w:val="H-sp-name"/>
      </w:pPr>
      <w:r w:rsidRPr="00A472A0">
        <w:t>SP 1.2</w:t>
      </w:r>
      <w:r w:rsidRPr="00A472A0">
        <w:tab/>
        <w:t>Specify Measures</w:t>
      </w:r>
    </w:p>
    <w:p w:rsidR="00C137D6" w:rsidRPr="00A472A0" w:rsidRDefault="00C137D6" w:rsidP="007C6296">
      <w:pPr>
        <w:pStyle w:val="sp-statement"/>
      </w:pPr>
      <w:r w:rsidRPr="00A472A0">
        <w:t>Specify measures to address measurement objectives.</w:t>
      </w:r>
    </w:p>
    <w:p w:rsidR="00C137D6" w:rsidRPr="00A472A0" w:rsidRDefault="00C137D6" w:rsidP="007C6296">
      <w:pPr>
        <w:pStyle w:val="body"/>
      </w:pPr>
      <w:r w:rsidRPr="00A472A0">
        <w:t>Measurement objectives are refined into precise, quantifiable measures.</w:t>
      </w:r>
    </w:p>
    <w:p w:rsidR="00C137D6" w:rsidRPr="00A472A0" w:rsidRDefault="00C137D6" w:rsidP="007C6296">
      <w:pPr>
        <w:pStyle w:val="body"/>
        <w:rPr>
          <w:szCs w:val="16"/>
        </w:rPr>
      </w:pPr>
      <w:r w:rsidRPr="00A472A0">
        <w:t>Measurement of project and organizational work can typically be traced to one or more measurement information categories. These categories include the following: schedule and progress, effort and cost, size and stability, and quality.</w:t>
      </w:r>
    </w:p>
    <w:p w:rsidR="00C137D6" w:rsidRPr="00A472A0" w:rsidRDefault="00C137D6" w:rsidP="007C6296">
      <w:pPr>
        <w:pStyle w:val="body"/>
      </w:pPr>
      <w:r w:rsidRPr="00A472A0">
        <w:t xml:space="preserve">Measures </w:t>
      </w:r>
      <w:r w:rsidR="009E2D75" w:rsidRPr="00A472A0">
        <w:t xml:space="preserve">can </w:t>
      </w:r>
      <w:r w:rsidR="005658BF" w:rsidRPr="00A472A0">
        <w:t xml:space="preserve">be either </w:t>
      </w:r>
      <w:r w:rsidRPr="00A472A0">
        <w:rPr>
          <w:i/>
        </w:rPr>
        <w:t>base</w:t>
      </w:r>
      <w:r w:rsidRPr="00A472A0">
        <w:t xml:space="preserve"> or </w:t>
      </w:r>
      <w:r w:rsidRPr="00A472A0">
        <w:rPr>
          <w:i/>
        </w:rPr>
        <w:t>derived</w:t>
      </w:r>
      <w:r w:rsidRPr="00A472A0">
        <w:t>. Data for base measures are obtained by direct measurement. Data for derived measures come from other data, typically by combining two or more base measures.</w:t>
      </w:r>
    </w:p>
    <w:p w:rsidR="00C137D6" w:rsidRPr="00A472A0" w:rsidRDefault="00C137D6" w:rsidP="007C6296">
      <w:pPr>
        <w:pStyle w:val="body-border"/>
      </w:pPr>
      <w:r w:rsidRPr="00A472A0">
        <w:t>Examples of commonly used base measures include the following:</w:t>
      </w:r>
    </w:p>
    <w:p w:rsidR="00C137D6" w:rsidRPr="00A472A0" w:rsidRDefault="00C137D6" w:rsidP="001B2660">
      <w:pPr>
        <w:pStyle w:val="list-bullet-border"/>
      </w:pPr>
      <w:r w:rsidRPr="00A472A0">
        <w:t>Estimates and actual measures of work product size (e.g., number of pages)</w:t>
      </w:r>
    </w:p>
    <w:p w:rsidR="00C137D6" w:rsidRPr="00A472A0" w:rsidRDefault="00C137D6" w:rsidP="001B2660">
      <w:pPr>
        <w:pStyle w:val="list-bullet-border"/>
      </w:pPr>
      <w:r w:rsidRPr="00A472A0">
        <w:t>Estimates and actual measures of effort and cost (e.g., number of person hours)</w:t>
      </w:r>
    </w:p>
    <w:p w:rsidR="00C137D6" w:rsidRPr="00A472A0" w:rsidRDefault="00C137D6" w:rsidP="001B2660">
      <w:pPr>
        <w:pStyle w:val="list-bullet-border"/>
      </w:pPr>
      <w:r w:rsidRPr="00A472A0">
        <w:t>Quality measures (e.g., number of defects by severity)</w:t>
      </w:r>
    </w:p>
    <w:p w:rsidR="00C137D6" w:rsidRPr="00A472A0" w:rsidRDefault="00C137D6" w:rsidP="001B2660">
      <w:pPr>
        <w:pStyle w:val="list-bullet-border"/>
      </w:pPr>
      <w:r w:rsidRPr="00A472A0">
        <w:t>Information security measures (e.g., number of system vulnerabilities identified)</w:t>
      </w:r>
    </w:p>
    <w:p w:rsidR="00C137D6" w:rsidRPr="00A472A0" w:rsidRDefault="00C137D6" w:rsidP="001B2660">
      <w:pPr>
        <w:pStyle w:val="list-bullet-border"/>
      </w:pPr>
      <w:r w:rsidRPr="00A472A0">
        <w:t>Customer satisfaction survey scores</w:t>
      </w:r>
    </w:p>
    <w:p w:rsidR="00C137D6" w:rsidRPr="00A472A0" w:rsidRDefault="00C137D6" w:rsidP="007C6296">
      <w:pPr>
        <w:pStyle w:val="example-break"/>
      </w:pPr>
    </w:p>
    <w:p w:rsidR="00C137D6" w:rsidRPr="00A472A0" w:rsidRDefault="00C137D6" w:rsidP="007C6296">
      <w:pPr>
        <w:pStyle w:val="body-border"/>
      </w:pPr>
      <w:r w:rsidRPr="00A472A0">
        <w:t>Examples of commonly used derived measures include the following:</w:t>
      </w:r>
    </w:p>
    <w:p w:rsidR="00C137D6" w:rsidRPr="00A472A0" w:rsidRDefault="00C137D6" w:rsidP="001B2660">
      <w:pPr>
        <w:pStyle w:val="list-bullet-border"/>
      </w:pPr>
      <w:r w:rsidRPr="00A472A0">
        <w:t>Earned value</w:t>
      </w:r>
    </w:p>
    <w:p w:rsidR="00C137D6" w:rsidRPr="00A472A0" w:rsidRDefault="00C137D6" w:rsidP="001B2660">
      <w:pPr>
        <w:pStyle w:val="list-bullet-border"/>
      </w:pPr>
      <w:r w:rsidRPr="00A472A0">
        <w:t>Schedule performance index</w:t>
      </w:r>
    </w:p>
    <w:p w:rsidR="00C137D6" w:rsidRPr="00A472A0" w:rsidRDefault="00C137D6" w:rsidP="001B2660">
      <w:pPr>
        <w:pStyle w:val="list-bullet-border"/>
      </w:pPr>
      <w:r w:rsidRPr="00A472A0">
        <w:t>Defect density</w:t>
      </w:r>
    </w:p>
    <w:p w:rsidR="00C137D6" w:rsidRPr="00A472A0" w:rsidRDefault="00C137D6" w:rsidP="001B2660">
      <w:pPr>
        <w:pStyle w:val="list-bullet-border"/>
      </w:pPr>
      <w:r w:rsidRPr="00A472A0">
        <w:t>Peer review coverage</w:t>
      </w:r>
    </w:p>
    <w:p w:rsidR="00C137D6" w:rsidRPr="00A472A0" w:rsidRDefault="00C137D6" w:rsidP="001B2660">
      <w:pPr>
        <w:pStyle w:val="list-bullet-border"/>
      </w:pPr>
      <w:r w:rsidRPr="00A472A0">
        <w:t>Test or verification coverage</w:t>
      </w:r>
    </w:p>
    <w:p w:rsidR="00C137D6" w:rsidRPr="00A472A0" w:rsidRDefault="00C137D6" w:rsidP="001B2660">
      <w:pPr>
        <w:pStyle w:val="list-bullet-border"/>
      </w:pPr>
      <w:r w:rsidRPr="00A472A0">
        <w:t>Reliability measures (e.g., mean time to failure)</w:t>
      </w:r>
    </w:p>
    <w:p w:rsidR="00C137D6" w:rsidRPr="00A472A0" w:rsidRDefault="00C137D6" w:rsidP="001B2660">
      <w:pPr>
        <w:pStyle w:val="list-bullet-border"/>
      </w:pPr>
      <w:r w:rsidRPr="00A472A0">
        <w:t>Quality measures (e.g., number of defects by severity/total number of defects)</w:t>
      </w:r>
    </w:p>
    <w:p w:rsidR="00C137D6" w:rsidRPr="00A472A0" w:rsidRDefault="00C137D6" w:rsidP="001B2660">
      <w:pPr>
        <w:pStyle w:val="list-bullet-border"/>
      </w:pPr>
      <w:r w:rsidRPr="00A472A0">
        <w:t>Information security measures (e.g., percentage of system vulnerabilities mitigated)</w:t>
      </w:r>
    </w:p>
    <w:p w:rsidR="00C137D6" w:rsidRPr="00A472A0" w:rsidRDefault="00C137D6" w:rsidP="001B2660">
      <w:pPr>
        <w:pStyle w:val="list-bullet-border"/>
      </w:pPr>
      <w:r w:rsidRPr="00A472A0">
        <w:t>Customer satisfaction trends</w:t>
      </w:r>
    </w:p>
    <w:p w:rsidR="00C137D6" w:rsidRPr="00A472A0" w:rsidRDefault="00C137D6" w:rsidP="007C6296">
      <w:pPr>
        <w:pStyle w:val="example-break"/>
      </w:pPr>
    </w:p>
    <w:p w:rsidR="00C137D6" w:rsidRPr="00A472A0" w:rsidRDefault="00C137D6" w:rsidP="007C6296">
      <w:pPr>
        <w:pStyle w:val="body"/>
      </w:pPr>
      <w:r w:rsidRPr="00A472A0">
        <w:t xml:space="preserve">Derived measures typically are expressed as ratios, composite indices, or other aggregate summary measures. They are often more quantitatively </w:t>
      </w:r>
      <w:r w:rsidRPr="00A472A0">
        <w:lastRenderedPageBreak/>
        <w:t>reliable and meaningfully interpretable than the base measures used to generate them.</w:t>
      </w:r>
    </w:p>
    <w:p w:rsidR="00C137D6" w:rsidRPr="00A472A0" w:rsidRDefault="00C137D6" w:rsidP="007C6296">
      <w:pPr>
        <w:pStyle w:val="body"/>
      </w:pPr>
      <w:r w:rsidRPr="00A472A0">
        <w:t xml:space="preserve">There </w:t>
      </w:r>
      <w:r w:rsidR="00FB22C1" w:rsidRPr="00A472A0">
        <w:t>are</w:t>
      </w:r>
      <w:r w:rsidRPr="00A472A0">
        <w:t xml:space="preserve"> direct relationship</w:t>
      </w:r>
      <w:r w:rsidR="00FB22C1" w:rsidRPr="00A472A0">
        <w:t>s</w:t>
      </w:r>
      <w:r w:rsidRPr="00A472A0">
        <w:t xml:space="preserve"> </w:t>
      </w:r>
      <w:r w:rsidR="00FB22C1" w:rsidRPr="00A472A0">
        <w:t>among information needs,</w:t>
      </w:r>
      <w:r w:rsidRPr="00A472A0">
        <w:t xml:space="preserve"> measurement objectives, measurement categories, base measures, and derived measures. This direct relationship is depicted using some common examples </w:t>
      </w:r>
      <w:r w:rsidR="005658BF" w:rsidRPr="00A472A0">
        <w:t xml:space="preserve">in Table </w:t>
      </w:r>
      <w:r w:rsidR="00F21245">
        <w:t>MA.1</w:t>
      </w:r>
      <w:r w:rsidR="005658BF" w:rsidRPr="00A472A0">
        <w:t>.</w:t>
      </w:r>
    </w:p>
    <w:p w:rsidR="00C137D6" w:rsidRPr="00A472A0" w:rsidRDefault="00C137D6" w:rsidP="00D5640B">
      <w:pPr>
        <w:pStyle w:val="TableCaption"/>
      </w:pPr>
      <w:r w:rsidRPr="00A472A0">
        <w:lastRenderedPageBreak/>
        <w:t xml:space="preserve">Table </w:t>
      </w:r>
      <w:r w:rsidR="00F21245">
        <w:t>MA.1</w:t>
      </w:r>
      <w:r w:rsidRPr="00A472A0">
        <w:t>: Example Measurement Relationships</w:t>
      </w:r>
    </w:p>
    <w:tbl>
      <w:tblPr>
        <w:tblW w:w="9990" w:type="dxa"/>
        <w:tblInd w:w="19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1710"/>
        <w:gridCol w:w="1440"/>
        <w:gridCol w:w="1620"/>
        <w:gridCol w:w="1440"/>
        <w:gridCol w:w="1800"/>
        <w:gridCol w:w="1980"/>
      </w:tblGrid>
      <w:tr w:rsidR="00C137D6" w:rsidRPr="00A472A0" w:rsidTr="007C6296">
        <w:trPr>
          <w:trHeight w:val="20"/>
          <w:tblHeader/>
        </w:trPr>
        <w:tc>
          <w:tcPr>
            <w:tcW w:w="171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bookmarkStart w:id="374" w:name="_DV_C209"/>
            <w:r w:rsidRPr="00A472A0">
              <w:rPr>
                <w:b/>
                <w:bCs/>
                <w:i/>
              </w:rPr>
              <w:t>Example Project, Organizational</w:t>
            </w:r>
            <w:r w:rsidR="005658BF" w:rsidRPr="00A472A0">
              <w:rPr>
                <w:b/>
                <w:bCs/>
                <w:i/>
              </w:rPr>
              <w:t>,</w:t>
            </w:r>
            <w:r w:rsidRPr="00A472A0">
              <w:rPr>
                <w:b/>
                <w:bCs/>
                <w:i/>
              </w:rPr>
              <w:t xml:space="preserve"> or Business Objectives</w:t>
            </w:r>
            <w:bookmarkEnd w:id="374"/>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r w:rsidRPr="00A472A0">
              <w:rPr>
                <w:b/>
                <w:bCs/>
                <w:i/>
              </w:rPr>
              <w:t>Information Need</w:t>
            </w:r>
          </w:p>
        </w:tc>
        <w:tc>
          <w:tcPr>
            <w:tcW w:w="162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r w:rsidRPr="00A472A0">
              <w:rPr>
                <w:b/>
                <w:bCs/>
                <w:i/>
              </w:rPr>
              <w:t>Measurement Objective</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bookmarkStart w:id="375" w:name="_DV_C210"/>
            <w:r w:rsidRPr="00A472A0">
              <w:rPr>
                <w:b/>
                <w:bCs/>
                <w:i/>
              </w:rPr>
              <w:t>Measurement Information Categories</w:t>
            </w:r>
            <w:bookmarkEnd w:id="375"/>
          </w:p>
        </w:tc>
        <w:tc>
          <w:tcPr>
            <w:tcW w:w="180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bookmarkStart w:id="376" w:name="_DV_C211"/>
            <w:r w:rsidRPr="00A472A0">
              <w:rPr>
                <w:b/>
                <w:bCs/>
                <w:i/>
              </w:rPr>
              <w:t>Example Base Measures</w:t>
            </w:r>
            <w:bookmarkEnd w:id="376"/>
          </w:p>
        </w:tc>
        <w:tc>
          <w:tcPr>
            <w:tcW w:w="198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
                <w:bCs/>
                <w:i/>
              </w:rPr>
            </w:pPr>
            <w:bookmarkStart w:id="377" w:name="_DV_C212"/>
            <w:r w:rsidRPr="00A472A0">
              <w:rPr>
                <w:b/>
                <w:bCs/>
                <w:i/>
              </w:rPr>
              <w:t>Example Derived Measures</w:t>
            </w:r>
            <w:bookmarkEnd w:id="377"/>
          </w:p>
        </w:tc>
      </w:tr>
      <w:tr w:rsidR="00C137D6" w:rsidRPr="00A472A0" w:rsidTr="007C6296">
        <w:trPr>
          <w:trHeight w:val="20"/>
        </w:trPr>
        <w:tc>
          <w:tcPr>
            <w:tcW w:w="1710" w:type="dxa"/>
          </w:tcPr>
          <w:p w:rsidR="00C137D6" w:rsidRPr="00A472A0" w:rsidRDefault="005658BF"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bookmarkStart w:id="378" w:name="_DV_C213"/>
            <w:r w:rsidRPr="00A472A0">
              <w:rPr>
                <w:bCs/>
              </w:rPr>
              <w:t>Shorten t</w:t>
            </w:r>
            <w:r w:rsidR="00C137D6" w:rsidRPr="00A472A0">
              <w:rPr>
                <w:bCs/>
              </w:rPr>
              <w:t xml:space="preserve">ime to </w:t>
            </w:r>
            <w:r w:rsidRPr="00A472A0">
              <w:rPr>
                <w:bCs/>
              </w:rPr>
              <w:t>d</w:t>
            </w:r>
            <w:r w:rsidR="00C137D6" w:rsidRPr="00A472A0">
              <w:rPr>
                <w:bCs/>
              </w:rPr>
              <w:t>elivery</w:t>
            </w:r>
            <w:bookmarkEnd w:id="378"/>
          </w:p>
          <w:p w:rsidR="00C137D6" w:rsidRPr="00A472A0" w:rsidRDefault="00C137D6" w:rsidP="005658BF">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r w:rsidRPr="00A472A0">
              <w:rPr>
                <w:bCs/>
              </w:rPr>
              <w:t xml:space="preserve">Be </w:t>
            </w:r>
            <w:r w:rsidR="005658BF" w:rsidRPr="00A472A0">
              <w:rPr>
                <w:bCs/>
              </w:rPr>
              <w:t>f</w:t>
            </w:r>
            <w:r w:rsidRPr="00A472A0">
              <w:rPr>
                <w:bCs/>
              </w:rPr>
              <w:t xml:space="preserve">irst to </w:t>
            </w:r>
            <w:r w:rsidR="005658BF" w:rsidRPr="00A472A0">
              <w:rPr>
                <w:bCs/>
              </w:rPr>
              <w:t>m</w:t>
            </w:r>
            <w:r w:rsidRPr="00A472A0">
              <w:rPr>
                <w:bCs/>
              </w:rPr>
              <w:t xml:space="preserve">arket the </w:t>
            </w:r>
            <w:r w:rsidR="005658BF" w:rsidRPr="00A472A0">
              <w:rPr>
                <w:bCs/>
              </w:rPr>
              <w:t>p</w:t>
            </w:r>
            <w:r w:rsidRPr="00A472A0">
              <w:rPr>
                <w:bCs/>
              </w:rPr>
              <w:t>roduct</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What is the estimated delivery time?</w:t>
            </w:r>
          </w:p>
        </w:tc>
        <w:tc>
          <w:tcPr>
            <w:tcW w:w="162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Provide insight into schedule fluctuations and progress</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79" w:name="_DV_C215"/>
            <w:r w:rsidRPr="00A472A0">
              <w:rPr>
                <w:bCs/>
              </w:rPr>
              <w:t>Schedule</w:t>
            </w:r>
            <w:bookmarkEnd w:id="379"/>
            <w:r w:rsidR="005658BF" w:rsidRPr="00A472A0">
              <w:rPr>
                <w:bCs/>
              </w:rPr>
              <w:t xml:space="preserve"> and p</w:t>
            </w:r>
            <w:r w:rsidRPr="00A472A0">
              <w:rPr>
                <w:bCs/>
              </w:rPr>
              <w:t>rogress</w:t>
            </w:r>
          </w:p>
        </w:tc>
        <w:tc>
          <w:tcPr>
            <w:tcW w:w="1800" w:type="dxa"/>
          </w:tcPr>
          <w:p w:rsidR="00C137D6" w:rsidRPr="00A472A0" w:rsidRDefault="005658BF" w:rsidP="005658BF">
            <w:pPr>
              <w:pStyle w:val="subp-cont"/>
              <w:keepNext/>
              <w:keepLines/>
              <w:tabs>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0" w:name="_DV_C216"/>
            <w:r w:rsidRPr="00A472A0">
              <w:rPr>
                <w:bCs/>
              </w:rPr>
              <w:t>Estimated and a</w:t>
            </w:r>
            <w:r w:rsidR="00C137D6" w:rsidRPr="00A472A0">
              <w:rPr>
                <w:bCs/>
              </w:rPr>
              <w:t xml:space="preserve">ctual </w:t>
            </w:r>
            <w:r w:rsidRPr="00A472A0">
              <w:rPr>
                <w:bCs/>
              </w:rPr>
              <w:t>s</w:t>
            </w:r>
            <w:r w:rsidR="00C137D6" w:rsidRPr="00A472A0">
              <w:rPr>
                <w:bCs/>
              </w:rPr>
              <w:t xml:space="preserve">tart and </w:t>
            </w:r>
            <w:r w:rsidRPr="00A472A0">
              <w:rPr>
                <w:bCs/>
              </w:rPr>
              <w:t>e</w:t>
            </w:r>
            <w:r w:rsidR="00C137D6" w:rsidRPr="00A472A0">
              <w:rPr>
                <w:bCs/>
              </w:rPr>
              <w:t xml:space="preserve">nd </w:t>
            </w:r>
            <w:r w:rsidRPr="00A472A0">
              <w:rPr>
                <w:bCs/>
              </w:rPr>
              <w:t>d</w:t>
            </w:r>
            <w:r w:rsidR="00C137D6" w:rsidRPr="00A472A0">
              <w:rPr>
                <w:bCs/>
              </w:rPr>
              <w:t xml:space="preserve">ates by </w:t>
            </w:r>
            <w:r w:rsidRPr="00A472A0">
              <w:rPr>
                <w:bCs/>
              </w:rPr>
              <w:t>t</w:t>
            </w:r>
            <w:r w:rsidR="00C137D6" w:rsidRPr="00A472A0">
              <w:rPr>
                <w:bCs/>
              </w:rPr>
              <w:t>ask</w:t>
            </w:r>
            <w:bookmarkEnd w:id="380"/>
          </w:p>
        </w:tc>
        <w:tc>
          <w:tcPr>
            <w:tcW w:w="1980" w:type="dxa"/>
          </w:tcPr>
          <w:p w:rsidR="00C137D6" w:rsidRPr="00A472A0" w:rsidRDefault="00C137D6"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1" w:name="_DV_C218"/>
            <w:r w:rsidRPr="00A472A0">
              <w:rPr>
                <w:bCs/>
              </w:rPr>
              <w:t xml:space="preserve">Milestone </w:t>
            </w:r>
            <w:r w:rsidR="005658BF" w:rsidRPr="00A472A0">
              <w:rPr>
                <w:bCs/>
              </w:rPr>
              <w:t>p</w:t>
            </w:r>
            <w:r w:rsidRPr="00A472A0">
              <w:rPr>
                <w:bCs/>
              </w:rPr>
              <w:t>erformance</w:t>
            </w:r>
            <w:bookmarkEnd w:id="381"/>
          </w:p>
          <w:p w:rsidR="00C137D6" w:rsidRPr="00A472A0" w:rsidRDefault="00C137D6"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Percentage of </w:t>
            </w:r>
            <w:r w:rsidR="005658BF" w:rsidRPr="00A472A0">
              <w:rPr>
                <w:bCs/>
              </w:rPr>
              <w:t>project on t</w:t>
            </w:r>
            <w:r w:rsidRPr="00A472A0">
              <w:rPr>
                <w:bCs/>
              </w:rPr>
              <w:t>ime</w:t>
            </w:r>
          </w:p>
          <w:p w:rsidR="00C137D6" w:rsidRPr="00A472A0" w:rsidRDefault="00C137D6" w:rsidP="005658BF">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Schedule </w:t>
            </w:r>
            <w:r w:rsidR="005658BF" w:rsidRPr="00A472A0">
              <w:rPr>
                <w:bCs/>
              </w:rPr>
              <w:t>estimation a</w:t>
            </w:r>
            <w:r w:rsidRPr="00A472A0">
              <w:rPr>
                <w:bCs/>
              </w:rPr>
              <w:t>ccuracy</w:t>
            </w:r>
          </w:p>
        </w:tc>
      </w:tr>
      <w:tr w:rsidR="00C137D6" w:rsidRPr="00A472A0" w:rsidTr="007C6296">
        <w:trPr>
          <w:trHeight w:val="20"/>
        </w:trPr>
        <w:tc>
          <w:tcPr>
            <w:tcW w:w="1710" w:type="dxa"/>
            <w:vMerge w:val="restart"/>
          </w:tcPr>
          <w:p w:rsidR="00C137D6" w:rsidRPr="00A472A0" w:rsidRDefault="00C137D6" w:rsidP="005658BF">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r w:rsidRPr="00A472A0">
              <w:rPr>
                <w:bCs/>
              </w:rPr>
              <w:t xml:space="preserve">Increase </w:t>
            </w:r>
            <w:r w:rsidR="005658BF" w:rsidRPr="00A472A0">
              <w:rPr>
                <w:bCs/>
              </w:rPr>
              <w:t>m</w:t>
            </w:r>
            <w:r w:rsidRPr="00A472A0">
              <w:rPr>
                <w:bCs/>
              </w:rPr>
              <w:t xml:space="preserve">arket </w:t>
            </w:r>
            <w:r w:rsidR="005658BF" w:rsidRPr="00A472A0">
              <w:rPr>
                <w:bCs/>
              </w:rPr>
              <w:t>s</w:t>
            </w:r>
            <w:r w:rsidRPr="00A472A0">
              <w:rPr>
                <w:bCs/>
              </w:rPr>
              <w:t xml:space="preserve">hare by </w:t>
            </w:r>
            <w:r w:rsidR="005658BF" w:rsidRPr="00A472A0">
              <w:rPr>
                <w:bCs/>
              </w:rPr>
              <w:t>r</w:t>
            </w:r>
            <w:r w:rsidRPr="00A472A0">
              <w:rPr>
                <w:bCs/>
              </w:rPr>
              <w:t xml:space="preserve">educing </w:t>
            </w:r>
            <w:r w:rsidR="005658BF" w:rsidRPr="00A472A0">
              <w:rPr>
                <w:bCs/>
              </w:rPr>
              <w:t>c</w:t>
            </w:r>
            <w:r w:rsidRPr="00A472A0">
              <w:rPr>
                <w:bCs/>
              </w:rPr>
              <w:t xml:space="preserve">osts of </w:t>
            </w:r>
            <w:r w:rsidR="005658BF" w:rsidRPr="00A472A0">
              <w:rPr>
                <w:bCs/>
              </w:rPr>
              <w:t>products and s</w:t>
            </w:r>
            <w:r w:rsidRPr="00A472A0">
              <w:rPr>
                <w:bCs/>
              </w:rPr>
              <w:t>ervices</w:t>
            </w:r>
          </w:p>
        </w:tc>
        <w:tc>
          <w:tcPr>
            <w:tcW w:w="1440" w:type="dxa"/>
            <w:vMerge w:val="restart"/>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How accurate are the size and cost estimates?</w:t>
            </w:r>
          </w:p>
        </w:tc>
        <w:tc>
          <w:tcPr>
            <w:tcW w:w="1620" w:type="dxa"/>
            <w:vMerge w:val="restart"/>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Provide insight into actual size and costs compared to plan</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Size and </w:t>
            </w:r>
            <w:r w:rsidR="005658BF" w:rsidRPr="00A472A0">
              <w:rPr>
                <w:bCs/>
              </w:rPr>
              <w:t>e</w:t>
            </w:r>
            <w:r w:rsidRPr="00A472A0">
              <w:rPr>
                <w:bCs/>
              </w:rPr>
              <w:t>ffort</w:t>
            </w:r>
          </w:p>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800" w:type="dxa"/>
          </w:tcPr>
          <w:p w:rsidR="00C137D6" w:rsidRPr="00A472A0" w:rsidRDefault="00C137D6" w:rsidP="005658BF">
            <w:pPr>
              <w:pStyle w:val="subp-cont"/>
              <w:keepNext/>
              <w:keepLines/>
              <w:tabs>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2" w:name="_DV_C223"/>
            <w:r w:rsidRPr="00A472A0">
              <w:rPr>
                <w:bCs/>
              </w:rPr>
              <w:t xml:space="preserve">Estimated and </w:t>
            </w:r>
            <w:r w:rsidR="005658BF" w:rsidRPr="00A472A0">
              <w:rPr>
                <w:bCs/>
              </w:rPr>
              <w:t>actual e</w:t>
            </w:r>
            <w:r w:rsidRPr="00A472A0">
              <w:rPr>
                <w:bCs/>
              </w:rPr>
              <w:t xml:space="preserve">ffort and </w:t>
            </w:r>
            <w:bookmarkEnd w:id="382"/>
            <w:r w:rsidR="005658BF" w:rsidRPr="00A472A0">
              <w:rPr>
                <w:bCs/>
              </w:rPr>
              <w:t>s</w:t>
            </w:r>
            <w:r w:rsidRPr="00A472A0">
              <w:rPr>
                <w:bCs/>
              </w:rPr>
              <w:t>ize</w:t>
            </w:r>
          </w:p>
        </w:tc>
        <w:tc>
          <w:tcPr>
            <w:tcW w:w="1980" w:type="dxa"/>
            <w:shd w:val="clear" w:color="auto" w:fill="auto"/>
          </w:tcPr>
          <w:p w:rsidR="00C137D6" w:rsidRPr="00A472A0" w:rsidRDefault="00C137D6"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Productivity</w:t>
            </w:r>
          </w:p>
        </w:tc>
      </w:tr>
      <w:tr w:rsidR="00C137D6" w:rsidRPr="00A472A0" w:rsidTr="007C6296">
        <w:trPr>
          <w:trHeight w:val="20"/>
        </w:trPr>
        <w:tc>
          <w:tcPr>
            <w:tcW w:w="171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p>
        </w:tc>
        <w:tc>
          <w:tcPr>
            <w:tcW w:w="144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62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440" w:type="dxa"/>
          </w:tcPr>
          <w:p w:rsidR="00C137D6" w:rsidRPr="00A472A0" w:rsidRDefault="00287072" w:rsidP="005658BF">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Effort and </w:t>
            </w:r>
            <w:r w:rsidR="005658BF" w:rsidRPr="00A472A0">
              <w:rPr>
                <w:bCs/>
              </w:rPr>
              <w:t>c</w:t>
            </w:r>
            <w:r w:rsidR="00C137D6" w:rsidRPr="00A472A0">
              <w:rPr>
                <w:bCs/>
              </w:rPr>
              <w:t>ost</w:t>
            </w:r>
          </w:p>
        </w:tc>
        <w:tc>
          <w:tcPr>
            <w:tcW w:w="1800" w:type="dxa"/>
          </w:tcPr>
          <w:p w:rsidR="00C137D6" w:rsidRPr="00A472A0" w:rsidRDefault="005658BF" w:rsidP="005658BF">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Estimated and a</w:t>
            </w:r>
            <w:r w:rsidR="00C137D6" w:rsidRPr="00A472A0">
              <w:rPr>
                <w:bCs/>
              </w:rPr>
              <w:t xml:space="preserve">ctual </w:t>
            </w:r>
            <w:r w:rsidRPr="00A472A0">
              <w:rPr>
                <w:bCs/>
              </w:rPr>
              <w:t>c</w:t>
            </w:r>
            <w:r w:rsidR="00C137D6" w:rsidRPr="00A472A0">
              <w:rPr>
                <w:bCs/>
              </w:rPr>
              <w:t>ost</w:t>
            </w:r>
          </w:p>
        </w:tc>
        <w:tc>
          <w:tcPr>
            <w:tcW w:w="1980" w:type="dxa"/>
            <w:shd w:val="clear" w:color="auto" w:fill="auto"/>
          </w:tcPr>
          <w:p w:rsidR="00C137D6" w:rsidRPr="00A472A0" w:rsidRDefault="005658BF" w:rsidP="007C6296">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Cost p</w:t>
            </w:r>
            <w:r w:rsidR="00C137D6" w:rsidRPr="00A472A0">
              <w:rPr>
                <w:bCs/>
              </w:rPr>
              <w:t>erformance</w:t>
            </w:r>
          </w:p>
          <w:p w:rsidR="00C137D6" w:rsidRPr="00A472A0" w:rsidRDefault="00C137D6" w:rsidP="005658BF">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Cost </w:t>
            </w:r>
            <w:r w:rsidR="005658BF" w:rsidRPr="00A472A0">
              <w:rPr>
                <w:bCs/>
              </w:rPr>
              <w:t>v</w:t>
            </w:r>
            <w:r w:rsidRPr="00A472A0">
              <w:rPr>
                <w:bCs/>
              </w:rPr>
              <w:t>ariance</w:t>
            </w:r>
          </w:p>
        </w:tc>
      </w:tr>
      <w:tr w:rsidR="00C137D6" w:rsidRPr="00A472A0" w:rsidTr="007C6296">
        <w:trPr>
          <w:trHeight w:val="20"/>
        </w:trPr>
        <w:tc>
          <w:tcPr>
            <w:tcW w:w="1710" w:type="dxa"/>
            <w:vMerge w:val="restart"/>
          </w:tcPr>
          <w:p w:rsidR="00C137D6" w:rsidRPr="00A472A0" w:rsidRDefault="005658BF" w:rsidP="005658BF">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bookmarkStart w:id="383" w:name="_DV_C226"/>
            <w:r w:rsidRPr="00A472A0">
              <w:rPr>
                <w:bCs/>
              </w:rPr>
              <w:t>Deliver s</w:t>
            </w:r>
            <w:r w:rsidR="00C137D6" w:rsidRPr="00A472A0">
              <w:rPr>
                <w:bCs/>
              </w:rPr>
              <w:t xml:space="preserve">pecified </w:t>
            </w:r>
            <w:r w:rsidRPr="00A472A0">
              <w:rPr>
                <w:bCs/>
              </w:rPr>
              <w:t>f</w:t>
            </w:r>
            <w:r w:rsidR="00C137D6" w:rsidRPr="00A472A0">
              <w:rPr>
                <w:bCs/>
              </w:rPr>
              <w:t xml:space="preserve">unctionality </w:t>
            </w:r>
            <w:bookmarkEnd w:id="383"/>
          </w:p>
        </w:tc>
        <w:tc>
          <w:tcPr>
            <w:tcW w:w="1440" w:type="dxa"/>
            <w:vMerge w:val="restart"/>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Has scope or project size grown?</w:t>
            </w:r>
          </w:p>
        </w:tc>
        <w:tc>
          <w:tcPr>
            <w:tcW w:w="1620" w:type="dxa"/>
            <w:vMerge w:val="restart"/>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Provide insight into actual size compared to plan, identify unplanned growth</w:t>
            </w:r>
          </w:p>
        </w:tc>
        <w:tc>
          <w:tcPr>
            <w:tcW w:w="1440" w:type="dxa"/>
            <w:vMerge w:val="restart"/>
          </w:tcPr>
          <w:p w:rsidR="00C137D6" w:rsidRPr="00A472A0" w:rsidRDefault="00C137D6" w:rsidP="005658BF">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4" w:name="_DV_C227"/>
            <w:r w:rsidRPr="00A472A0">
              <w:rPr>
                <w:bCs/>
              </w:rPr>
              <w:t>Size</w:t>
            </w:r>
            <w:bookmarkEnd w:id="384"/>
            <w:r w:rsidRPr="00A472A0">
              <w:rPr>
                <w:bCs/>
              </w:rPr>
              <w:t xml:space="preserve"> and </w:t>
            </w:r>
            <w:r w:rsidR="005658BF" w:rsidRPr="00A472A0">
              <w:rPr>
                <w:bCs/>
              </w:rPr>
              <w:t>s</w:t>
            </w:r>
            <w:r w:rsidRPr="00A472A0">
              <w:rPr>
                <w:bCs/>
              </w:rPr>
              <w:t>tability</w:t>
            </w:r>
          </w:p>
        </w:tc>
        <w:tc>
          <w:tcPr>
            <w:tcW w:w="1800" w:type="dxa"/>
          </w:tcPr>
          <w:p w:rsidR="00C137D6" w:rsidRPr="00A472A0" w:rsidRDefault="00C137D6" w:rsidP="007C6296">
            <w:pPr>
              <w:pStyle w:val="subp-cont"/>
              <w:keepNext/>
              <w:keepLines/>
              <w:tabs>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5" w:name="_DV_C230"/>
            <w:r w:rsidRPr="00A472A0">
              <w:rPr>
                <w:bCs/>
              </w:rPr>
              <w:t>Requir</w:t>
            </w:r>
            <w:r w:rsidR="005658BF" w:rsidRPr="00A472A0">
              <w:rPr>
                <w:bCs/>
              </w:rPr>
              <w:t>ements c</w:t>
            </w:r>
            <w:r w:rsidRPr="00A472A0">
              <w:rPr>
                <w:bCs/>
              </w:rPr>
              <w:t>ount</w:t>
            </w:r>
            <w:bookmarkEnd w:id="385"/>
          </w:p>
        </w:tc>
        <w:tc>
          <w:tcPr>
            <w:tcW w:w="1980" w:type="dxa"/>
            <w:shd w:val="clear" w:color="auto" w:fill="auto"/>
          </w:tcPr>
          <w:p w:rsidR="00C137D6" w:rsidRPr="00A472A0" w:rsidRDefault="00C137D6"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6" w:name="_DV_C231"/>
            <w:r w:rsidRPr="00A472A0">
              <w:rPr>
                <w:bCs/>
              </w:rPr>
              <w:t xml:space="preserve">Requirements </w:t>
            </w:r>
            <w:r w:rsidR="00B77255" w:rsidRPr="00A472A0">
              <w:rPr>
                <w:bCs/>
              </w:rPr>
              <w:t>v</w:t>
            </w:r>
            <w:r w:rsidRPr="00A472A0">
              <w:rPr>
                <w:bCs/>
              </w:rPr>
              <w:t>olatility</w:t>
            </w:r>
            <w:bookmarkEnd w:id="386"/>
          </w:p>
          <w:p w:rsidR="00C137D6" w:rsidRPr="00A472A0" w:rsidRDefault="00C137D6"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Size </w:t>
            </w:r>
            <w:r w:rsidR="00B77255" w:rsidRPr="00A472A0">
              <w:rPr>
                <w:bCs/>
              </w:rPr>
              <w:t>e</w:t>
            </w:r>
            <w:r w:rsidRPr="00A472A0">
              <w:rPr>
                <w:bCs/>
              </w:rPr>
              <w:t xml:space="preserve">stimation </w:t>
            </w:r>
            <w:r w:rsidR="00B77255" w:rsidRPr="00A472A0">
              <w:rPr>
                <w:bCs/>
              </w:rPr>
              <w:t>a</w:t>
            </w:r>
            <w:r w:rsidRPr="00A472A0">
              <w:rPr>
                <w:bCs/>
              </w:rPr>
              <w:t>ccuracy</w:t>
            </w:r>
          </w:p>
        </w:tc>
      </w:tr>
      <w:tr w:rsidR="00C137D6" w:rsidRPr="00A472A0" w:rsidTr="007C6296">
        <w:trPr>
          <w:trHeight w:val="20"/>
        </w:trPr>
        <w:tc>
          <w:tcPr>
            <w:tcW w:w="171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p>
        </w:tc>
        <w:tc>
          <w:tcPr>
            <w:tcW w:w="144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62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44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800" w:type="dxa"/>
          </w:tcPr>
          <w:p w:rsidR="00C137D6" w:rsidRPr="00A472A0" w:rsidRDefault="005658BF" w:rsidP="005658BF">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Function p</w:t>
            </w:r>
            <w:r w:rsidR="00C137D6" w:rsidRPr="00A472A0">
              <w:rPr>
                <w:bCs/>
              </w:rPr>
              <w:t xml:space="preserve">oint </w:t>
            </w:r>
            <w:r w:rsidRPr="00A472A0">
              <w:rPr>
                <w:bCs/>
              </w:rPr>
              <w:t>c</w:t>
            </w:r>
            <w:r w:rsidR="00C137D6" w:rsidRPr="00A472A0">
              <w:rPr>
                <w:bCs/>
              </w:rPr>
              <w:t>ount</w:t>
            </w:r>
          </w:p>
        </w:tc>
        <w:tc>
          <w:tcPr>
            <w:tcW w:w="1980" w:type="dxa"/>
            <w:shd w:val="clear" w:color="auto" w:fill="auto"/>
          </w:tcPr>
          <w:p w:rsidR="00C137D6" w:rsidRPr="00A472A0" w:rsidRDefault="00C137D6" w:rsidP="00D23852">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Estimated </w:t>
            </w:r>
            <w:r w:rsidR="00D23852" w:rsidRPr="00A472A0">
              <w:rPr>
                <w:bCs/>
              </w:rPr>
              <w:t xml:space="preserve">vs. </w:t>
            </w:r>
            <w:r w:rsidR="005658BF" w:rsidRPr="00A472A0">
              <w:rPr>
                <w:bCs/>
              </w:rPr>
              <w:t>actual function p</w:t>
            </w:r>
            <w:r w:rsidRPr="00A472A0">
              <w:rPr>
                <w:bCs/>
              </w:rPr>
              <w:t>oints</w:t>
            </w:r>
          </w:p>
        </w:tc>
      </w:tr>
      <w:tr w:rsidR="00C137D6" w:rsidRPr="00A472A0" w:rsidTr="007C6296">
        <w:trPr>
          <w:trHeight w:val="20"/>
        </w:trPr>
        <w:tc>
          <w:tcPr>
            <w:tcW w:w="171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p>
        </w:tc>
        <w:tc>
          <w:tcPr>
            <w:tcW w:w="144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62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44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p>
        </w:tc>
        <w:tc>
          <w:tcPr>
            <w:tcW w:w="1800" w:type="dxa"/>
          </w:tcPr>
          <w:p w:rsidR="00C137D6" w:rsidRPr="00A472A0" w:rsidRDefault="005658BF" w:rsidP="005658BF">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Lines of c</w:t>
            </w:r>
            <w:r w:rsidR="00C137D6" w:rsidRPr="00A472A0">
              <w:rPr>
                <w:bCs/>
              </w:rPr>
              <w:t xml:space="preserve">ode </w:t>
            </w:r>
            <w:r w:rsidRPr="00A472A0">
              <w:rPr>
                <w:bCs/>
              </w:rPr>
              <w:t>c</w:t>
            </w:r>
            <w:r w:rsidR="00C137D6" w:rsidRPr="00A472A0">
              <w:rPr>
                <w:bCs/>
              </w:rPr>
              <w:t>ount</w:t>
            </w:r>
          </w:p>
        </w:tc>
        <w:tc>
          <w:tcPr>
            <w:tcW w:w="1980" w:type="dxa"/>
            <w:shd w:val="clear" w:color="auto" w:fill="auto"/>
          </w:tcPr>
          <w:p w:rsidR="00C137D6" w:rsidRPr="00A472A0" w:rsidRDefault="00C137D6" w:rsidP="005658BF">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Amount of </w:t>
            </w:r>
            <w:r w:rsidR="005658BF" w:rsidRPr="00A472A0">
              <w:rPr>
                <w:bCs/>
              </w:rPr>
              <w:t>n</w:t>
            </w:r>
            <w:r w:rsidRPr="00A472A0">
              <w:rPr>
                <w:bCs/>
              </w:rPr>
              <w:t xml:space="preserve">ew, </w:t>
            </w:r>
            <w:r w:rsidR="005658BF" w:rsidRPr="00A472A0">
              <w:rPr>
                <w:bCs/>
              </w:rPr>
              <w:t>modified, and r</w:t>
            </w:r>
            <w:r w:rsidRPr="00A472A0">
              <w:rPr>
                <w:bCs/>
              </w:rPr>
              <w:t xml:space="preserve">eused </w:t>
            </w:r>
            <w:r w:rsidR="005658BF" w:rsidRPr="00A472A0">
              <w:rPr>
                <w:bCs/>
              </w:rPr>
              <w:t>c</w:t>
            </w:r>
            <w:r w:rsidRPr="00A472A0">
              <w:rPr>
                <w:bCs/>
              </w:rPr>
              <w:t>ode</w:t>
            </w:r>
          </w:p>
        </w:tc>
      </w:tr>
      <w:tr w:rsidR="00C137D6" w:rsidRPr="00A472A0" w:rsidTr="005658BF">
        <w:trPr>
          <w:trHeight w:val="1584"/>
        </w:trPr>
        <w:tc>
          <w:tcPr>
            <w:tcW w:w="1710" w:type="dxa"/>
            <w:vMerge w:val="restart"/>
          </w:tcPr>
          <w:p w:rsidR="00C137D6" w:rsidRPr="00A472A0" w:rsidRDefault="005658BF" w:rsidP="005658BF">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r w:rsidRPr="00A472A0">
              <w:rPr>
                <w:bCs/>
              </w:rPr>
              <w:t>Reduce d</w:t>
            </w:r>
            <w:r w:rsidR="00C137D6" w:rsidRPr="00A472A0">
              <w:rPr>
                <w:bCs/>
              </w:rPr>
              <w:t xml:space="preserve">efects in </w:t>
            </w:r>
            <w:r w:rsidRPr="00A472A0">
              <w:rPr>
                <w:bCs/>
              </w:rPr>
              <w:t>p</w:t>
            </w:r>
            <w:r w:rsidR="00C137D6" w:rsidRPr="00A472A0">
              <w:rPr>
                <w:bCs/>
              </w:rPr>
              <w:t xml:space="preserve">roducts </w:t>
            </w:r>
            <w:r w:rsidRPr="00A472A0">
              <w:rPr>
                <w:bCs/>
              </w:rPr>
              <w:t>delivered to the c</w:t>
            </w:r>
            <w:r w:rsidR="00C137D6" w:rsidRPr="00A472A0">
              <w:rPr>
                <w:bCs/>
              </w:rPr>
              <w:t xml:space="preserve">ustomer by 10% without </w:t>
            </w:r>
            <w:r w:rsidRPr="00A472A0">
              <w:rPr>
                <w:bCs/>
              </w:rPr>
              <w:t>a</w:t>
            </w:r>
            <w:r w:rsidR="00362BFC" w:rsidRPr="00A472A0">
              <w:rPr>
                <w:bCs/>
              </w:rPr>
              <w:t>ffect</w:t>
            </w:r>
            <w:r w:rsidR="00C137D6" w:rsidRPr="00A472A0">
              <w:rPr>
                <w:bCs/>
              </w:rPr>
              <w:t xml:space="preserve">ing </w:t>
            </w:r>
            <w:r w:rsidRPr="00A472A0">
              <w:rPr>
                <w:bCs/>
              </w:rPr>
              <w:t>c</w:t>
            </w:r>
            <w:r w:rsidR="00C137D6" w:rsidRPr="00A472A0">
              <w:rPr>
                <w:bCs/>
              </w:rPr>
              <w:t>ost</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Where are defects being inserted and detected prior to delivery?</w:t>
            </w:r>
          </w:p>
        </w:tc>
        <w:tc>
          <w:tcPr>
            <w:tcW w:w="162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Evaluate the effectiveness of defect detection throughout the product lifecycle</w:t>
            </w:r>
          </w:p>
        </w:tc>
        <w:tc>
          <w:tcPr>
            <w:tcW w:w="1440" w:type="dxa"/>
          </w:tcPr>
          <w:p w:rsidR="00C137D6" w:rsidRPr="00A472A0" w:rsidRDefault="00C137D6" w:rsidP="007C6296">
            <w:pPr>
              <w:pStyle w:val="subp-cont"/>
              <w:keepNext/>
              <w:keepLine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bookmarkStart w:id="387" w:name="_DV_C236"/>
            <w:r w:rsidRPr="00A472A0">
              <w:rPr>
                <w:bCs/>
              </w:rPr>
              <w:t>Quality</w:t>
            </w:r>
            <w:bookmarkEnd w:id="387"/>
          </w:p>
        </w:tc>
        <w:tc>
          <w:tcPr>
            <w:tcW w:w="1800" w:type="dxa"/>
          </w:tcPr>
          <w:p w:rsidR="00C137D6" w:rsidRPr="00A472A0" w:rsidRDefault="005658BF" w:rsidP="007C6296">
            <w:pPr>
              <w:pStyle w:val="subp-cont"/>
              <w:keepNext/>
              <w:keepLines/>
              <w:tabs>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Number of defects i</w:t>
            </w:r>
            <w:r w:rsidR="00C137D6" w:rsidRPr="00A472A0">
              <w:rPr>
                <w:bCs/>
              </w:rPr>
              <w:t xml:space="preserve">nserted and </w:t>
            </w:r>
            <w:r w:rsidRPr="00A472A0">
              <w:rPr>
                <w:bCs/>
              </w:rPr>
              <w:t>detected by l</w:t>
            </w:r>
            <w:r w:rsidR="00C137D6" w:rsidRPr="00A472A0">
              <w:rPr>
                <w:bCs/>
              </w:rPr>
              <w:t xml:space="preserve">ifecycle </w:t>
            </w:r>
            <w:r w:rsidRPr="00A472A0">
              <w:rPr>
                <w:bCs/>
              </w:rPr>
              <w:t>p</w:t>
            </w:r>
            <w:r w:rsidR="00C137D6" w:rsidRPr="00A472A0">
              <w:rPr>
                <w:bCs/>
              </w:rPr>
              <w:t>hase</w:t>
            </w:r>
          </w:p>
          <w:p w:rsidR="00C137D6" w:rsidRPr="00A472A0" w:rsidRDefault="00C137D6" w:rsidP="005658BF">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 xml:space="preserve">Product </w:t>
            </w:r>
            <w:r w:rsidR="005658BF" w:rsidRPr="00A472A0">
              <w:rPr>
                <w:bCs/>
              </w:rPr>
              <w:t>s</w:t>
            </w:r>
            <w:r w:rsidRPr="00A472A0">
              <w:rPr>
                <w:bCs/>
              </w:rPr>
              <w:t>ize</w:t>
            </w:r>
          </w:p>
        </w:tc>
        <w:tc>
          <w:tcPr>
            <w:tcW w:w="1980" w:type="dxa"/>
            <w:shd w:val="clear" w:color="auto" w:fill="auto"/>
          </w:tcPr>
          <w:p w:rsidR="00C137D6" w:rsidRPr="00A472A0" w:rsidRDefault="005658BF" w:rsidP="007C6296">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Defect c</w:t>
            </w:r>
            <w:r w:rsidR="00C137D6" w:rsidRPr="00A472A0">
              <w:rPr>
                <w:bCs/>
              </w:rPr>
              <w:t xml:space="preserve">ontainment by </w:t>
            </w:r>
            <w:r w:rsidRPr="00A472A0">
              <w:rPr>
                <w:bCs/>
              </w:rPr>
              <w:t>l</w:t>
            </w:r>
            <w:r w:rsidR="00C137D6" w:rsidRPr="00A472A0">
              <w:rPr>
                <w:bCs/>
              </w:rPr>
              <w:t xml:space="preserve">ifecycle </w:t>
            </w:r>
            <w:r w:rsidRPr="00A472A0">
              <w:rPr>
                <w:bCs/>
              </w:rPr>
              <w:t>p</w:t>
            </w:r>
            <w:r w:rsidR="00C137D6" w:rsidRPr="00A472A0">
              <w:rPr>
                <w:bCs/>
              </w:rPr>
              <w:t>hase</w:t>
            </w:r>
          </w:p>
          <w:p w:rsidR="00C137D6" w:rsidRPr="00A472A0" w:rsidRDefault="005658BF" w:rsidP="005658BF">
            <w:pPr>
              <w:pStyle w:val="subp-cont"/>
              <w:keepNext/>
              <w:keepLines/>
              <w:tabs>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Defect d</w:t>
            </w:r>
            <w:r w:rsidR="00C137D6" w:rsidRPr="00A472A0">
              <w:rPr>
                <w:bCs/>
              </w:rPr>
              <w:t>ensity</w:t>
            </w:r>
          </w:p>
        </w:tc>
      </w:tr>
      <w:tr w:rsidR="00C137D6" w:rsidRPr="00A472A0" w:rsidTr="005658BF">
        <w:trPr>
          <w:trHeight w:val="2448"/>
        </w:trPr>
        <w:tc>
          <w:tcPr>
            <w:tcW w:w="1710" w:type="dxa"/>
            <w:vMerge/>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p>
        </w:tc>
        <w:tc>
          <w:tcPr>
            <w:tcW w:w="144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What is the cost of rework?</w:t>
            </w:r>
          </w:p>
        </w:tc>
        <w:tc>
          <w:tcPr>
            <w:tcW w:w="162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Determine the cost of correcting defects</w:t>
            </w:r>
          </w:p>
        </w:tc>
        <w:tc>
          <w:tcPr>
            <w:tcW w:w="144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Cost</w:t>
            </w:r>
          </w:p>
        </w:tc>
        <w:tc>
          <w:tcPr>
            <w:tcW w:w="1800" w:type="dxa"/>
          </w:tcPr>
          <w:p w:rsidR="00C137D6" w:rsidRPr="00A472A0" w:rsidRDefault="005658BF" w:rsidP="007C6296">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Number of d</w:t>
            </w:r>
            <w:r w:rsidR="00C137D6" w:rsidRPr="00A472A0">
              <w:rPr>
                <w:bCs/>
              </w:rPr>
              <w:t xml:space="preserve">efects </w:t>
            </w:r>
            <w:r w:rsidRPr="00A472A0">
              <w:rPr>
                <w:bCs/>
              </w:rPr>
              <w:t>i</w:t>
            </w:r>
            <w:r w:rsidR="00C137D6" w:rsidRPr="00A472A0">
              <w:rPr>
                <w:bCs/>
              </w:rPr>
              <w:t xml:space="preserve">nserted and </w:t>
            </w:r>
            <w:r w:rsidRPr="00A472A0">
              <w:rPr>
                <w:bCs/>
              </w:rPr>
              <w:t>detected by l</w:t>
            </w:r>
            <w:r w:rsidR="00C137D6" w:rsidRPr="00A472A0">
              <w:rPr>
                <w:bCs/>
              </w:rPr>
              <w:t xml:space="preserve">ifecycle </w:t>
            </w:r>
            <w:r w:rsidRPr="00A472A0">
              <w:rPr>
                <w:bCs/>
              </w:rPr>
              <w:t>p</w:t>
            </w:r>
            <w:r w:rsidR="00C137D6" w:rsidRPr="00A472A0">
              <w:rPr>
                <w:bCs/>
              </w:rPr>
              <w:t>hase</w:t>
            </w:r>
          </w:p>
          <w:p w:rsidR="00C137D6" w:rsidRPr="00A472A0" w:rsidRDefault="00C137D6" w:rsidP="007C6296">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ind w:left="0"/>
              <w:jc w:val="center"/>
              <w:rPr>
                <w:bCs/>
              </w:rPr>
            </w:pPr>
            <w:r w:rsidRPr="00A472A0">
              <w:rPr>
                <w:bCs/>
              </w:rPr>
              <w:t xml:space="preserve">Effort </w:t>
            </w:r>
            <w:r w:rsidR="005658BF" w:rsidRPr="00A472A0">
              <w:rPr>
                <w:bCs/>
              </w:rPr>
              <w:t>h</w:t>
            </w:r>
            <w:r w:rsidRPr="00A472A0">
              <w:rPr>
                <w:bCs/>
              </w:rPr>
              <w:t xml:space="preserve">ours to </w:t>
            </w:r>
            <w:r w:rsidR="005658BF" w:rsidRPr="00A472A0">
              <w:rPr>
                <w:bCs/>
              </w:rPr>
              <w:t>c</w:t>
            </w:r>
            <w:r w:rsidRPr="00A472A0">
              <w:rPr>
                <w:bCs/>
              </w:rPr>
              <w:t xml:space="preserve">orrect </w:t>
            </w:r>
            <w:r w:rsidR="005658BF" w:rsidRPr="00A472A0">
              <w:rPr>
                <w:bCs/>
              </w:rPr>
              <w:t>d</w:t>
            </w:r>
            <w:r w:rsidRPr="00A472A0">
              <w:rPr>
                <w:bCs/>
              </w:rPr>
              <w:t>efects</w:t>
            </w:r>
          </w:p>
          <w:p w:rsidR="00C137D6" w:rsidRPr="00A472A0" w:rsidRDefault="005658BF" w:rsidP="007C6296">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ind w:left="0"/>
              <w:jc w:val="center"/>
              <w:rPr>
                <w:bCs/>
              </w:rPr>
            </w:pPr>
            <w:r w:rsidRPr="00A472A0">
              <w:rPr>
                <w:bCs/>
              </w:rPr>
              <w:t>Labor r</w:t>
            </w:r>
            <w:r w:rsidR="00C137D6" w:rsidRPr="00A472A0">
              <w:rPr>
                <w:bCs/>
              </w:rPr>
              <w:t>ates</w:t>
            </w:r>
          </w:p>
        </w:tc>
        <w:tc>
          <w:tcPr>
            <w:tcW w:w="1980" w:type="dxa"/>
            <w:shd w:val="clear" w:color="auto" w:fill="auto"/>
          </w:tcPr>
          <w:p w:rsidR="00C137D6" w:rsidRPr="00A472A0" w:rsidRDefault="005658BF" w:rsidP="007C6296">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ind w:left="0"/>
              <w:jc w:val="center"/>
              <w:rPr>
                <w:bCs/>
              </w:rPr>
            </w:pPr>
            <w:r w:rsidRPr="00A472A0">
              <w:rPr>
                <w:bCs/>
              </w:rPr>
              <w:t>Rework c</w:t>
            </w:r>
            <w:r w:rsidR="00C137D6" w:rsidRPr="00A472A0">
              <w:rPr>
                <w:bCs/>
              </w:rPr>
              <w:t>osts</w:t>
            </w:r>
          </w:p>
        </w:tc>
      </w:tr>
      <w:tr w:rsidR="00C137D6" w:rsidRPr="00A472A0" w:rsidTr="00D5640B">
        <w:trPr>
          <w:trHeight w:val="1619"/>
        </w:trPr>
        <w:tc>
          <w:tcPr>
            <w:tcW w:w="1710" w:type="dxa"/>
          </w:tcPr>
          <w:p w:rsidR="00C137D6" w:rsidRPr="00A472A0" w:rsidRDefault="005658BF" w:rsidP="005658BF">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rPr>
                <w:bCs/>
              </w:rPr>
            </w:pPr>
            <w:r w:rsidRPr="00A472A0">
              <w:rPr>
                <w:bCs/>
              </w:rPr>
              <w:t>Reduce i</w:t>
            </w:r>
            <w:r w:rsidR="00C137D6" w:rsidRPr="00A472A0">
              <w:rPr>
                <w:bCs/>
              </w:rPr>
              <w:t xml:space="preserve">nformation </w:t>
            </w:r>
            <w:r w:rsidRPr="00A472A0">
              <w:rPr>
                <w:bCs/>
              </w:rPr>
              <w:t>s</w:t>
            </w:r>
            <w:r w:rsidR="00C137D6" w:rsidRPr="00A472A0">
              <w:rPr>
                <w:bCs/>
              </w:rPr>
              <w:t>ys</w:t>
            </w:r>
            <w:r w:rsidRPr="00A472A0">
              <w:rPr>
                <w:bCs/>
              </w:rPr>
              <w:t>tem v</w:t>
            </w:r>
            <w:r w:rsidR="00C137D6" w:rsidRPr="00A472A0">
              <w:rPr>
                <w:bCs/>
              </w:rPr>
              <w:t>ulnerabilities</w:t>
            </w:r>
          </w:p>
        </w:tc>
        <w:tc>
          <w:tcPr>
            <w:tcW w:w="144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What is the magnitude of open system vulnerabilities?</w:t>
            </w:r>
          </w:p>
        </w:tc>
        <w:tc>
          <w:tcPr>
            <w:tcW w:w="162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Evaluate the effectiveness of mitigating system vulnerabilities</w:t>
            </w:r>
          </w:p>
        </w:tc>
        <w:tc>
          <w:tcPr>
            <w:tcW w:w="1440" w:type="dxa"/>
          </w:tcPr>
          <w:p w:rsidR="00C137D6" w:rsidRPr="00A472A0" w:rsidRDefault="00C137D6" w:rsidP="007C6296">
            <w:pPr>
              <w:pStyle w:val="subp-cont"/>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Information Assurance</w:t>
            </w:r>
          </w:p>
        </w:tc>
        <w:tc>
          <w:tcPr>
            <w:tcW w:w="1800" w:type="dxa"/>
          </w:tcPr>
          <w:p w:rsidR="00C137D6" w:rsidRPr="00A472A0" w:rsidRDefault="005658BF" w:rsidP="005658BF">
            <w:pPr>
              <w:pStyle w:val="subp-cont"/>
              <w:keepNext/>
              <w:keepLines/>
              <w:tabs>
                <w:tab w:val="left" w:pos="360"/>
                <w:tab w:val="left" w:pos="70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line="240" w:lineRule="auto"/>
              <w:ind w:left="0"/>
              <w:jc w:val="center"/>
              <w:rPr>
                <w:bCs/>
              </w:rPr>
            </w:pPr>
            <w:r w:rsidRPr="00A472A0">
              <w:rPr>
                <w:bCs/>
              </w:rPr>
              <w:t>Number of s</w:t>
            </w:r>
            <w:r w:rsidR="00C137D6" w:rsidRPr="00A472A0">
              <w:rPr>
                <w:bCs/>
              </w:rPr>
              <w:t xml:space="preserve">ystem </w:t>
            </w:r>
            <w:r w:rsidRPr="00A472A0">
              <w:rPr>
                <w:bCs/>
              </w:rPr>
              <w:t>vulnerabilities i</w:t>
            </w:r>
            <w:r w:rsidR="00C137D6" w:rsidRPr="00A472A0">
              <w:rPr>
                <w:bCs/>
              </w:rPr>
              <w:t xml:space="preserve">dentified and </w:t>
            </w:r>
            <w:r w:rsidRPr="00A472A0">
              <w:rPr>
                <w:bCs/>
              </w:rPr>
              <w:t>number of s</w:t>
            </w:r>
            <w:r w:rsidR="00C137D6" w:rsidRPr="00A472A0">
              <w:rPr>
                <w:bCs/>
              </w:rPr>
              <w:t xml:space="preserve">ystem </w:t>
            </w:r>
            <w:r w:rsidRPr="00A472A0">
              <w:rPr>
                <w:bCs/>
              </w:rPr>
              <w:t>v</w:t>
            </w:r>
            <w:r w:rsidR="00C137D6" w:rsidRPr="00A472A0">
              <w:rPr>
                <w:bCs/>
              </w:rPr>
              <w:t xml:space="preserve">ulnerabilities </w:t>
            </w:r>
            <w:r w:rsidRPr="00A472A0">
              <w:rPr>
                <w:bCs/>
              </w:rPr>
              <w:t>m</w:t>
            </w:r>
            <w:r w:rsidR="00C137D6" w:rsidRPr="00A472A0">
              <w:rPr>
                <w:bCs/>
              </w:rPr>
              <w:t>itigated</w:t>
            </w:r>
          </w:p>
        </w:tc>
        <w:tc>
          <w:tcPr>
            <w:tcW w:w="1980" w:type="dxa"/>
            <w:shd w:val="clear" w:color="auto" w:fill="auto"/>
          </w:tcPr>
          <w:p w:rsidR="00C137D6" w:rsidRPr="00A472A0" w:rsidRDefault="00C137D6" w:rsidP="005658BF">
            <w:pPr>
              <w:pStyle w:val="subp-cont"/>
              <w:keepNext/>
              <w:keepLines/>
              <w:tabs>
                <w:tab w:val="left" w:pos="360"/>
                <w:tab w:val="left" w:pos="61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00" w:beforeAutospacing="1" w:after="100" w:afterAutospacing="1"/>
              <w:ind w:left="0"/>
              <w:jc w:val="center"/>
              <w:rPr>
                <w:bCs/>
              </w:rPr>
            </w:pPr>
            <w:r w:rsidRPr="00A472A0">
              <w:rPr>
                <w:bCs/>
              </w:rPr>
              <w:t>Perce</w:t>
            </w:r>
            <w:r w:rsidR="005658BF" w:rsidRPr="00A472A0">
              <w:rPr>
                <w:bCs/>
              </w:rPr>
              <w:t>ntage of s</w:t>
            </w:r>
            <w:r w:rsidRPr="00A472A0">
              <w:rPr>
                <w:bCs/>
              </w:rPr>
              <w:t xml:space="preserve">ystem </w:t>
            </w:r>
            <w:r w:rsidR="005658BF" w:rsidRPr="00A472A0">
              <w:rPr>
                <w:bCs/>
              </w:rPr>
              <w:t>v</w:t>
            </w:r>
            <w:r w:rsidRPr="00A472A0">
              <w:rPr>
                <w:bCs/>
              </w:rPr>
              <w:t xml:space="preserve">ulnerabilities </w:t>
            </w:r>
            <w:r w:rsidR="005658BF" w:rsidRPr="00A472A0">
              <w:rPr>
                <w:bCs/>
              </w:rPr>
              <w:t>m</w:t>
            </w:r>
            <w:r w:rsidRPr="00A472A0">
              <w:rPr>
                <w:bCs/>
              </w:rPr>
              <w:t>itigated</w:t>
            </w:r>
          </w:p>
        </w:tc>
      </w:tr>
    </w:tbl>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Specifications of base and derived measures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candidate measures based on documented measurement objectives.</w:t>
      </w:r>
    </w:p>
    <w:p w:rsidR="00C137D6" w:rsidRPr="00A472A0" w:rsidRDefault="00C137D6" w:rsidP="007C6296">
      <w:pPr>
        <w:pStyle w:val="subp-cont"/>
      </w:pPr>
      <w:r w:rsidRPr="00A472A0">
        <w:t>Measurement objectives are refined into measures. Identified candidate measures are categorized and specified by name and unit of measure.</w:t>
      </w:r>
    </w:p>
    <w:p w:rsidR="00C137D6" w:rsidRPr="00A472A0" w:rsidRDefault="00C137D6" w:rsidP="007C6296">
      <w:pPr>
        <w:pStyle w:val="subp-statement"/>
      </w:pPr>
      <w:r w:rsidRPr="00A472A0">
        <w:t>2.</w:t>
      </w:r>
      <w:r w:rsidRPr="00A472A0">
        <w:tab/>
        <w:t>Maintain traceability of measures to measurement objectives.</w:t>
      </w:r>
    </w:p>
    <w:p w:rsidR="00C137D6" w:rsidRPr="00A472A0" w:rsidRDefault="00C137D6" w:rsidP="007C6296">
      <w:pPr>
        <w:pStyle w:val="subp-cont"/>
      </w:pPr>
      <w:r w:rsidRPr="00A472A0">
        <w:t>Interdependencies among candidate measures are identified to enable later data validation and candidate analyses in support of measurement objectives.</w:t>
      </w:r>
    </w:p>
    <w:p w:rsidR="00C137D6" w:rsidRPr="00A472A0" w:rsidRDefault="00C137D6" w:rsidP="007C6296">
      <w:pPr>
        <w:pStyle w:val="subp-statement"/>
      </w:pPr>
      <w:r w:rsidRPr="00A472A0">
        <w:t>3.</w:t>
      </w:r>
      <w:r w:rsidRPr="00A472A0">
        <w:tab/>
        <w:t>Identify existing measures that already address measurement objectives.</w:t>
      </w:r>
    </w:p>
    <w:p w:rsidR="00C137D6" w:rsidRPr="00A472A0" w:rsidRDefault="00C137D6" w:rsidP="007C6296">
      <w:pPr>
        <w:pStyle w:val="subp-cont"/>
      </w:pPr>
      <w:r w:rsidRPr="00A472A0">
        <w:t xml:space="preserve">Specifications for measures </w:t>
      </w:r>
      <w:r w:rsidR="00D00048" w:rsidRPr="00A472A0">
        <w:t>may</w:t>
      </w:r>
      <w:r w:rsidR="009E2D75" w:rsidRPr="00A472A0">
        <w:t xml:space="preserve"> </w:t>
      </w:r>
      <w:r w:rsidRPr="00A472A0">
        <w:t>already exist, perhaps established for other purposes earlier or elsewhere in the organization.</w:t>
      </w:r>
    </w:p>
    <w:p w:rsidR="00C137D6" w:rsidRPr="00A472A0" w:rsidRDefault="00C137D6" w:rsidP="007C6296">
      <w:pPr>
        <w:pStyle w:val="subp-statement"/>
      </w:pPr>
      <w:r w:rsidRPr="00A472A0">
        <w:t>4.</w:t>
      </w:r>
      <w:r w:rsidRPr="00A472A0">
        <w:tab/>
        <w:t>Specify operational definitions for measures.</w:t>
      </w:r>
    </w:p>
    <w:p w:rsidR="00C137D6" w:rsidRPr="00A472A0" w:rsidRDefault="00C137D6" w:rsidP="007C6296">
      <w:pPr>
        <w:pStyle w:val="subp-cont"/>
      </w:pPr>
      <w:r w:rsidRPr="00A472A0">
        <w:t>Operational definitions are stated in precise and unambiguous terms. They address two important criteria:</w:t>
      </w:r>
    </w:p>
    <w:p w:rsidR="00C137D6" w:rsidRPr="00A472A0" w:rsidRDefault="00C137D6" w:rsidP="007C6296">
      <w:pPr>
        <w:pStyle w:val="list-bullet-level-2"/>
      </w:pPr>
      <w:r w:rsidRPr="00A472A0">
        <w:t>Communication: What has been measured, how was it measured, what are the units of measure, and what has been included or excluded?</w:t>
      </w:r>
    </w:p>
    <w:p w:rsidR="00C137D6" w:rsidRPr="00A472A0" w:rsidRDefault="00C137D6" w:rsidP="007C6296">
      <w:pPr>
        <w:pStyle w:val="list-bullet-level-2"/>
      </w:pPr>
      <w:r w:rsidRPr="00A472A0">
        <w:t>Repeatability: Can the measurement be repeated, given the same definition, to get the same results?</w:t>
      </w:r>
    </w:p>
    <w:p w:rsidR="00C137D6" w:rsidRPr="00A472A0" w:rsidRDefault="00C137D6" w:rsidP="007C6296">
      <w:pPr>
        <w:pStyle w:val="subp-statement"/>
      </w:pPr>
      <w:r w:rsidRPr="00A472A0">
        <w:t>5.</w:t>
      </w:r>
      <w:r w:rsidRPr="00A472A0">
        <w:tab/>
        <w:t>Prioritize, review, and update measures.</w:t>
      </w:r>
    </w:p>
    <w:p w:rsidR="00C137D6" w:rsidRPr="00A472A0" w:rsidRDefault="00C137D6" w:rsidP="007C6296">
      <w:pPr>
        <w:pStyle w:val="subp-cont"/>
      </w:pPr>
      <w:r w:rsidRPr="00A472A0">
        <w:t>Proposed specifications of measures are reviewed for their appropriateness with potential end users and other relevant stakeholders. Priorities are set or changed, and specifications of measures are updated as necessary.</w:t>
      </w:r>
    </w:p>
    <w:p w:rsidR="00C137D6" w:rsidRPr="00A472A0" w:rsidRDefault="00C137D6" w:rsidP="007C6296">
      <w:pPr>
        <w:pStyle w:val="H-sp-name"/>
      </w:pPr>
      <w:r w:rsidRPr="00A472A0">
        <w:t>SP 1.3</w:t>
      </w:r>
      <w:r w:rsidRPr="00A472A0">
        <w:tab/>
        <w:t>Specify Data Collection and Storage Procedures</w:t>
      </w:r>
    </w:p>
    <w:p w:rsidR="00C137D6" w:rsidRPr="00A472A0" w:rsidRDefault="00C137D6" w:rsidP="007C6296">
      <w:pPr>
        <w:pStyle w:val="sp-statement"/>
      </w:pPr>
      <w:r w:rsidRPr="00A472A0">
        <w:t xml:space="preserve">Specify how measurement data </w:t>
      </w:r>
      <w:r w:rsidR="006818D2" w:rsidRPr="00A472A0">
        <w:t>are</w:t>
      </w:r>
      <w:r w:rsidRPr="00A472A0">
        <w:t xml:space="preserve"> obtained and stored.</w:t>
      </w:r>
    </w:p>
    <w:p w:rsidR="00C137D6" w:rsidRPr="00A472A0" w:rsidRDefault="00C137D6" w:rsidP="007C6296">
      <w:pPr>
        <w:pStyle w:val="body"/>
      </w:pPr>
      <w:r w:rsidRPr="00A472A0">
        <w:t xml:space="preserve">Explicit specification of collection methods helps to ensure that the right data are collected properly. This specification </w:t>
      </w:r>
      <w:r w:rsidR="009E2D75" w:rsidRPr="00A472A0">
        <w:t xml:space="preserve">can </w:t>
      </w:r>
      <w:r w:rsidRPr="00A472A0">
        <w:t>also help further clarify information needs and measurement objectives.</w:t>
      </w:r>
    </w:p>
    <w:p w:rsidR="00C137D6" w:rsidRPr="00A472A0" w:rsidRDefault="00C137D6" w:rsidP="007C6296">
      <w:pPr>
        <w:pStyle w:val="body"/>
      </w:pPr>
      <w:r w:rsidRPr="00A472A0">
        <w:t>Proper attention to storage and retrieval procedures helps to ensure that data are available and accessible for future use.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Data collection and storage procedures</w:t>
      </w:r>
    </w:p>
    <w:p w:rsidR="00C137D6" w:rsidRPr="00A472A0" w:rsidRDefault="00C137D6" w:rsidP="007C6296">
      <w:pPr>
        <w:pStyle w:val="workproduct-statement"/>
      </w:pPr>
      <w:r w:rsidRPr="00A472A0">
        <w:t>2.</w:t>
      </w:r>
      <w:r w:rsidRPr="00A472A0">
        <w:tab/>
        <w:t>Data collection tools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existing sources of data that are generated from current work products, processes, or transactions.</w:t>
      </w:r>
    </w:p>
    <w:p w:rsidR="00C137D6" w:rsidRPr="00A472A0" w:rsidRDefault="00C137D6" w:rsidP="007C6296">
      <w:pPr>
        <w:pStyle w:val="subp-cont"/>
      </w:pPr>
      <w:r w:rsidRPr="00A472A0">
        <w:lastRenderedPageBreak/>
        <w:t xml:space="preserve">Existing sources of data </w:t>
      </w:r>
      <w:r w:rsidR="00D00048" w:rsidRPr="00A472A0">
        <w:t>may</w:t>
      </w:r>
      <w:r w:rsidR="009E2D75" w:rsidRPr="00A472A0">
        <w:t xml:space="preserve"> </w:t>
      </w:r>
      <w:r w:rsidRPr="00A472A0">
        <w:t xml:space="preserve">have been identified when specifying the measures. Appropriate collection mechanisms </w:t>
      </w:r>
      <w:r w:rsidR="00D00048" w:rsidRPr="00A472A0">
        <w:t>may</w:t>
      </w:r>
      <w:r w:rsidR="009E2D75" w:rsidRPr="00A472A0">
        <w:t xml:space="preserve"> </w:t>
      </w:r>
      <w:r w:rsidRPr="00A472A0">
        <w:t>exist whether or not pertinent data have already been collected.</w:t>
      </w:r>
    </w:p>
    <w:p w:rsidR="00C137D6" w:rsidRPr="00A472A0" w:rsidRDefault="00C137D6" w:rsidP="007C6296">
      <w:pPr>
        <w:pStyle w:val="subp-statement"/>
      </w:pPr>
      <w:r w:rsidRPr="00A472A0">
        <w:t>2.</w:t>
      </w:r>
      <w:r w:rsidRPr="00A472A0">
        <w:tab/>
        <w:t>Identify measures for which data are needed but are not currently available.</w:t>
      </w:r>
    </w:p>
    <w:p w:rsidR="00C137D6" w:rsidRPr="00A472A0" w:rsidRDefault="00C137D6" w:rsidP="007C6296">
      <w:pPr>
        <w:pStyle w:val="subp-statement"/>
      </w:pPr>
      <w:r w:rsidRPr="00A472A0">
        <w:t>3.</w:t>
      </w:r>
      <w:r w:rsidRPr="00A472A0">
        <w:tab/>
        <w:t>Specify how to collect and store the data for each required measure.</w:t>
      </w:r>
    </w:p>
    <w:p w:rsidR="00C137D6" w:rsidRPr="00A472A0" w:rsidRDefault="00C137D6" w:rsidP="007C6296">
      <w:pPr>
        <w:pStyle w:val="subp-cont"/>
      </w:pPr>
      <w:r w:rsidRPr="00A472A0">
        <w:t>Explicit specifications are made of what, how, where, and when data will be collected and stored to ensure its validity and to support later use for analysis and documentation purposes.</w:t>
      </w:r>
    </w:p>
    <w:p w:rsidR="00C137D6" w:rsidRPr="00A472A0" w:rsidRDefault="00C137D6" w:rsidP="007C6296">
      <w:pPr>
        <w:pStyle w:val="subp-cont-border"/>
      </w:pPr>
      <w:r w:rsidRPr="00A472A0">
        <w:t>Questions to be considered typically include the following:</w:t>
      </w:r>
    </w:p>
    <w:p w:rsidR="00C137D6" w:rsidRPr="00A472A0" w:rsidRDefault="00C137D6" w:rsidP="007C6296">
      <w:pPr>
        <w:pStyle w:val="list-bullet-level-2-border"/>
      </w:pPr>
      <w:r w:rsidRPr="00A472A0">
        <w:t xml:space="preserve">Have the frequency of collection and </w:t>
      </w:r>
      <w:r w:rsidR="005658BF" w:rsidRPr="00A472A0">
        <w:t xml:space="preserve">the </w:t>
      </w:r>
      <w:r w:rsidRPr="00A472A0">
        <w:t>points in the process where measurements will be made been determined?</w:t>
      </w:r>
    </w:p>
    <w:p w:rsidR="00C137D6" w:rsidRPr="00A472A0" w:rsidRDefault="00C137D6" w:rsidP="007C6296">
      <w:pPr>
        <w:pStyle w:val="list-bullet-level-2-border"/>
      </w:pPr>
      <w:r w:rsidRPr="00A472A0">
        <w:t>Has the timeline that is required to move measurement results from points of collection to repositories, other databases, or end users been established?</w:t>
      </w:r>
    </w:p>
    <w:p w:rsidR="00C137D6" w:rsidRPr="00A472A0" w:rsidRDefault="00C137D6" w:rsidP="007C6296">
      <w:pPr>
        <w:pStyle w:val="list-bullet-level-2-border"/>
      </w:pPr>
      <w:r w:rsidRPr="00A472A0">
        <w:t>Who is responsible for obtaining data?</w:t>
      </w:r>
    </w:p>
    <w:p w:rsidR="00C137D6" w:rsidRPr="00A472A0" w:rsidRDefault="00C137D6" w:rsidP="007C6296">
      <w:pPr>
        <w:pStyle w:val="list-bullet-level-2-border"/>
      </w:pPr>
      <w:r w:rsidRPr="00A472A0">
        <w:t>Who is responsible for data storage, retrieval, and security?</w:t>
      </w:r>
    </w:p>
    <w:p w:rsidR="00C137D6" w:rsidRPr="00A472A0" w:rsidRDefault="00C137D6" w:rsidP="007C6296">
      <w:pPr>
        <w:pStyle w:val="list-bullet-level-2-border"/>
      </w:pPr>
      <w:r w:rsidRPr="00A472A0">
        <w:t>Have necessary supporting tools been developed or acquired?</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Create data collection mechanisms and process guidance.</w:t>
      </w:r>
    </w:p>
    <w:p w:rsidR="00C137D6" w:rsidRPr="00A472A0" w:rsidRDefault="00C137D6" w:rsidP="007C6296">
      <w:pPr>
        <w:pStyle w:val="subp-cont"/>
      </w:pPr>
      <w:r w:rsidRPr="00A472A0">
        <w:t xml:space="preserve">Data collection and storage mechanisms are well integrated with other normal work processes. Data collection mechanisms </w:t>
      </w:r>
      <w:r w:rsidR="009E2D75" w:rsidRPr="00A472A0">
        <w:t xml:space="preserve">can </w:t>
      </w:r>
      <w:r w:rsidRPr="00A472A0">
        <w:t xml:space="preserve">include manual or automated forms and templates. Clear, concise guidance on correct procedures is available to those </w:t>
      </w:r>
      <w:r w:rsidR="00BC3E64" w:rsidRPr="00A472A0">
        <w:t xml:space="preserve">who are </w:t>
      </w:r>
      <w:r w:rsidRPr="00A472A0">
        <w:t>responsible for doing the work. Training is provided as needed to clarify processes required for the collection of complete and accurate data and to minimize the burden on those who provide and record data.</w:t>
      </w:r>
    </w:p>
    <w:p w:rsidR="00C137D6" w:rsidRPr="00A472A0" w:rsidRDefault="00C137D6" w:rsidP="007C6296">
      <w:pPr>
        <w:pStyle w:val="subp-statement"/>
      </w:pPr>
      <w:r w:rsidRPr="00A472A0">
        <w:t>5.</w:t>
      </w:r>
      <w:r w:rsidRPr="00A472A0">
        <w:tab/>
        <w:t>Support automatic collection of data as appropriate and feasible.</w:t>
      </w:r>
    </w:p>
    <w:p w:rsidR="00C137D6" w:rsidRPr="00A472A0" w:rsidRDefault="00C137D6" w:rsidP="007C6296">
      <w:pPr>
        <w:pStyle w:val="subp-cont-border"/>
      </w:pPr>
      <w:r w:rsidRPr="00A472A0">
        <w:t>Examples of such automated support include the following:</w:t>
      </w:r>
    </w:p>
    <w:p w:rsidR="00C137D6" w:rsidRPr="00A472A0" w:rsidRDefault="00C137D6" w:rsidP="007C6296">
      <w:pPr>
        <w:pStyle w:val="list-bullet-level-2-border"/>
      </w:pPr>
      <w:r w:rsidRPr="00A472A0">
        <w:t>Time stamped activity logs</w:t>
      </w:r>
    </w:p>
    <w:p w:rsidR="00C137D6" w:rsidRPr="00A472A0" w:rsidRDefault="00C137D6" w:rsidP="007C6296">
      <w:pPr>
        <w:pStyle w:val="list-bullet-level-2-border"/>
      </w:pPr>
      <w:r w:rsidRPr="00A472A0">
        <w:t>Static or dynamic analyses of artifacts</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Prioritize, review, and update data collection and storage procedures.</w:t>
      </w:r>
    </w:p>
    <w:p w:rsidR="00C137D6" w:rsidRPr="00A472A0" w:rsidRDefault="00C137D6" w:rsidP="007C6296">
      <w:pPr>
        <w:pStyle w:val="subp-cont"/>
      </w:pPr>
      <w:r w:rsidRPr="00A472A0">
        <w:t xml:space="preserve">Proposed procedures are reviewed for their appropriateness and feasibility with those who are responsible for providing, collecting, and storing data. They also </w:t>
      </w:r>
      <w:r w:rsidR="00D00048" w:rsidRPr="00A472A0">
        <w:t>may</w:t>
      </w:r>
      <w:r w:rsidR="009E2D75" w:rsidRPr="00A472A0">
        <w:t xml:space="preserve"> </w:t>
      </w:r>
      <w:r w:rsidRPr="00A472A0">
        <w:t xml:space="preserve">have useful insights about how to improve existing processes or </w:t>
      </w:r>
      <w:r w:rsidR="00D00048" w:rsidRPr="00A472A0">
        <w:t>may</w:t>
      </w:r>
      <w:r w:rsidR="009E2D75" w:rsidRPr="00A472A0">
        <w:t xml:space="preserve"> </w:t>
      </w:r>
      <w:r w:rsidRPr="00A472A0">
        <w:t>be able to suggest other useful measures or analyses.</w:t>
      </w:r>
    </w:p>
    <w:p w:rsidR="00C137D6" w:rsidRPr="00A472A0" w:rsidRDefault="00C137D6" w:rsidP="007C6296">
      <w:pPr>
        <w:pStyle w:val="subp-statement"/>
      </w:pPr>
      <w:r w:rsidRPr="00A472A0">
        <w:t>7.</w:t>
      </w:r>
      <w:r w:rsidRPr="00A472A0">
        <w:tab/>
        <w:t>Update measures and measurement objectives as necessary.</w:t>
      </w:r>
    </w:p>
    <w:p w:rsidR="00C137D6" w:rsidRPr="00A472A0" w:rsidRDefault="00C137D6" w:rsidP="007C6296">
      <w:pPr>
        <w:pStyle w:val="H-sp-name"/>
      </w:pPr>
      <w:r w:rsidRPr="00A472A0">
        <w:t>SP 1.4</w:t>
      </w:r>
      <w:r w:rsidRPr="00A472A0">
        <w:tab/>
        <w:t>Specify Analysis Procedures</w:t>
      </w:r>
    </w:p>
    <w:p w:rsidR="00C137D6" w:rsidRPr="00A472A0" w:rsidRDefault="00C137D6" w:rsidP="007C6296">
      <w:pPr>
        <w:pStyle w:val="sp-statement"/>
      </w:pPr>
      <w:r w:rsidRPr="00A472A0">
        <w:t>Specify how measurement data are analyzed and communicated.</w:t>
      </w:r>
    </w:p>
    <w:p w:rsidR="00C137D6" w:rsidRPr="00A472A0" w:rsidRDefault="00C137D6" w:rsidP="007C6296">
      <w:pPr>
        <w:pStyle w:val="body"/>
      </w:pPr>
      <w:r w:rsidRPr="00A472A0">
        <w:t xml:space="preserve">Specifying analysis procedures in advance ensures that appropriate analyses will be conducted and reported to address documented measurement objectives (and thereby the information needs and objectives on which they are based). This approach also provides a check that </w:t>
      </w:r>
      <w:r w:rsidRPr="00A472A0">
        <w:lastRenderedPageBreak/>
        <w:t>necessary data will, in fact, be collected. Analysis procedures should account for the quality (e.g., age, reliability) of all data that enter into an analysis (wheth</w:t>
      </w:r>
      <w:r w:rsidR="008366A1" w:rsidRPr="00A472A0">
        <w:t>er from the project</w:t>
      </w:r>
      <w:r w:rsidR="00896026" w:rsidRPr="00A472A0">
        <w:t>,</w:t>
      </w:r>
      <w:r w:rsidR="008366A1" w:rsidRPr="00A472A0">
        <w:t xml:space="preserve"> organization’s</w:t>
      </w:r>
      <w:r w:rsidRPr="00A472A0">
        <w:t xml:space="preserve"> measurement repository, or other source). The quality of data should be considered to help select the appropriate analysis procedure and evaluate the results of the analysis.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Analysis specifications and procedures</w:t>
      </w:r>
    </w:p>
    <w:p w:rsidR="00C137D6" w:rsidRPr="00A472A0" w:rsidRDefault="00C137D6" w:rsidP="007C6296">
      <w:pPr>
        <w:pStyle w:val="workproduct-statement"/>
      </w:pPr>
      <w:r w:rsidRPr="00A472A0">
        <w:t>2.</w:t>
      </w:r>
      <w:r w:rsidRPr="00A472A0">
        <w:tab/>
        <w:t>Data analysis tools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Specify and prioritize the analyses to be conducted and the reports to be prepared.</w:t>
      </w:r>
    </w:p>
    <w:p w:rsidR="00C137D6" w:rsidRPr="00A472A0" w:rsidRDefault="00C137D6" w:rsidP="007C6296">
      <w:pPr>
        <w:pStyle w:val="subp-cont"/>
      </w:pPr>
      <w:r w:rsidRPr="00A472A0">
        <w:t>Early on, pay attention to the analyses to be conducted and to the manner in which results will be reported. These analyses and reports should meet the following criteria:</w:t>
      </w:r>
    </w:p>
    <w:p w:rsidR="00C137D6" w:rsidRPr="00A472A0" w:rsidRDefault="00C137D6" w:rsidP="007C6296">
      <w:pPr>
        <w:pStyle w:val="list-bullet-level-2"/>
      </w:pPr>
      <w:r w:rsidRPr="00A472A0">
        <w:t>The analyses explicitly address the documented measurement objectives.</w:t>
      </w:r>
    </w:p>
    <w:p w:rsidR="00C137D6" w:rsidRPr="00A472A0" w:rsidRDefault="00C137D6" w:rsidP="007C6296">
      <w:pPr>
        <w:pStyle w:val="list-bullet-level-2"/>
      </w:pPr>
      <w:r w:rsidRPr="00A472A0">
        <w:t>Presentation of results is clearly understandable by the audiences to whom the results are addressed.</w:t>
      </w:r>
    </w:p>
    <w:p w:rsidR="00C137D6" w:rsidRPr="00A472A0" w:rsidRDefault="00C137D6" w:rsidP="007C6296">
      <w:pPr>
        <w:pStyle w:val="subp-cont"/>
      </w:pPr>
      <w:r w:rsidRPr="00A472A0">
        <w:t xml:space="preserve">Priorities </w:t>
      </w:r>
      <w:r w:rsidR="00D00048" w:rsidRPr="00A472A0">
        <w:t>may</w:t>
      </w:r>
      <w:r w:rsidR="009E2D75" w:rsidRPr="00A472A0">
        <w:t xml:space="preserve"> </w:t>
      </w:r>
      <w:r w:rsidRPr="00A472A0">
        <w:t xml:space="preserve">have to be set </w:t>
      </w:r>
      <w:r w:rsidR="005658BF" w:rsidRPr="00A472A0">
        <w:t>for</w:t>
      </w:r>
      <w:r w:rsidRPr="00A472A0">
        <w:t xml:space="preserve"> available resources.</w:t>
      </w:r>
    </w:p>
    <w:p w:rsidR="00C137D6" w:rsidRPr="00A472A0" w:rsidRDefault="00C137D6" w:rsidP="007C6296">
      <w:pPr>
        <w:pStyle w:val="subp-statement"/>
      </w:pPr>
      <w:r w:rsidRPr="00A472A0">
        <w:t>2.</w:t>
      </w:r>
      <w:r w:rsidRPr="00A472A0">
        <w:tab/>
        <w:t>Select appropriate data analysis methods and tools.</w:t>
      </w:r>
    </w:p>
    <w:p w:rsidR="00C137D6" w:rsidRPr="00A472A0" w:rsidRDefault="00C137D6" w:rsidP="007C6296">
      <w:pPr>
        <w:pStyle w:val="subp-cont-border"/>
      </w:pPr>
      <w:r w:rsidRPr="00A472A0">
        <w:t>Issues to be considered typically include the following:</w:t>
      </w:r>
    </w:p>
    <w:p w:rsidR="00C137D6" w:rsidRPr="00A472A0" w:rsidRDefault="00C137D6" w:rsidP="007C6296">
      <w:pPr>
        <w:pStyle w:val="list-bullet-level-2-border"/>
      </w:pPr>
      <w:r w:rsidRPr="00A472A0">
        <w:t>Choice of visual display and other presentation techniques (e.g., pie charts, bar charts, histograms, radar charts, line graphs, scatter plots, tables)</w:t>
      </w:r>
    </w:p>
    <w:p w:rsidR="00C137D6" w:rsidRPr="00A472A0" w:rsidRDefault="00C137D6" w:rsidP="007C6296">
      <w:pPr>
        <w:pStyle w:val="list-bullet-level-2-border"/>
      </w:pPr>
      <w:r w:rsidRPr="00A472A0">
        <w:t>Choice of appropriate descriptive statistics (e.g., arithmetic mean, median, mode)</w:t>
      </w:r>
    </w:p>
    <w:p w:rsidR="00C137D6" w:rsidRPr="00A472A0" w:rsidRDefault="00C137D6" w:rsidP="007C6296">
      <w:pPr>
        <w:pStyle w:val="list-bullet-level-2-border"/>
      </w:pPr>
      <w:r w:rsidRPr="00A472A0">
        <w:t>Decisions about statistical sampling criteria when it is impossible or unnecessary to examine every data element</w:t>
      </w:r>
    </w:p>
    <w:p w:rsidR="00C137D6" w:rsidRPr="00A472A0" w:rsidRDefault="00C137D6" w:rsidP="007C6296">
      <w:pPr>
        <w:pStyle w:val="list-bullet-level-2-border"/>
      </w:pPr>
      <w:r w:rsidRPr="00A472A0">
        <w:t>Decisions about how to handle analysis in the presence of missing data elements</w:t>
      </w:r>
    </w:p>
    <w:p w:rsidR="00C137D6" w:rsidRPr="00A472A0" w:rsidRDefault="00C137D6" w:rsidP="007C6296">
      <w:pPr>
        <w:pStyle w:val="list-bullet-level-2-border"/>
      </w:pPr>
      <w:r w:rsidRPr="00A472A0">
        <w:t>Selection of appropriate analysis tools</w:t>
      </w:r>
    </w:p>
    <w:p w:rsidR="00C137D6" w:rsidRPr="00A472A0" w:rsidRDefault="00C137D6" w:rsidP="007C6296">
      <w:pPr>
        <w:pStyle w:val="example-break"/>
      </w:pPr>
    </w:p>
    <w:p w:rsidR="00C137D6" w:rsidRPr="00A472A0" w:rsidRDefault="00C137D6" w:rsidP="007C6296">
      <w:pPr>
        <w:pStyle w:val="subp-cont-border"/>
      </w:pPr>
      <w:r w:rsidRPr="00A472A0">
        <w:t>Descriptive statistics are typically used in data analysis to do the following:</w:t>
      </w:r>
    </w:p>
    <w:p w:rsidR="00C137D6" w:rsidRPr="00A472A0" w:rsidRDefault="00C137D6" w:rsidP="007C6296">
      <w:pPr>
        <w:pStyle w:val="list-bullet-level-2-border"/>
      </w:pPr>
      <w:r w:rsidRPr="00A472A0">
        <w:t>Examine distributions of specified measures (e.g., central tendency, extent of variation, data points exhibiting unusual variation)</w:t>
      </w:r>
    </w:p>
    <w:p w:rsidR="00C137D6" w:rsidRPr="00A472A0" w:rsidRDefault="00C137D6" w:rsidP="007C6296">
      <w:pPr>
        <w:pStyle w:val="list-bullet-level-2-border"/>
      </w:pPr>
      <w:r w:rsidRPr="00A472A0">
        <w:t>Examine interrelationships among specified measures (e.g., comparisons of defects by phase of the product’s lifecycle, comparisons of defects by product component)</w:t>
      </w:r>
    </w:p>
    <w:p w:rsidR="00C137D6" w:rsidRPr="00A472A0" w:rsidRDefault="00C137D6" w:rsidP="007C6296">
      <w:pPr>
        <w:pStyle w:val="list-bullet-level-2-border"/>
      </w:pPr>
      <w:r w:rsidRPr="00A472A0">
        <w:t>Display changes over time</w:t>
      </w:r>
    </w:p>
    <w:p w:rsidR="00C137D6" w:rsidRPr="00A472A0" w:rsidRDefault="00C137D6" w:rsidP="007C6296">
      <w:pPr>
        <w:pStyle w:val="example-break"/>
      </w:pPr>
    </w:p>
    <w:p w:rsidR="00C137D6" w:rsidRPr="00A472A0" w:rsidRDefault="00C137D6" w:rsidP="007C6296">
      <w:pPr>
        <w:pStyle w:val="reference-subp"/>
      </w:pPr>
      <w:r w:rsidRPr="00A472A0">
        <w:t xml:space="preserve">Refer to the Select Measures and Analytic Techniques specific practice and </w:t>
      </w:r>
      <w:r w:rsidR="00B77255" w:rsidRPr="00A472A0">
        <w:t>Monitor the Performance of Selected Subprocesses</w:t>
      </w:r>
      <w:r w:rsidRPr="00A472A0">
        <w:t xml:space="preserve"> specific practice in the Quantitative Project Management process area for more information about the appropriate use of statistical techniques and understanding variation.</w:t>
      </w:r>
    </w:p>
    <w:p w:rsidR="00C137D6" w:rsidRPr="00A472A0" w:rsidRDefault="00C137D6" w:rsidP="007C6296">
      <w:pPr>
        <w:pStyle w:val="subp-statement"/>
      </w:pPr>
      <w:r w:rsidRPr="00A472A0">
        <w:t>3.</w:t>
      </w:r>
      <w:r w:rsidRPr="00A472A0">
        <w:tab/>
        <w:t>Specify administrative procedures for analyzing data and communicating results.</w:t>
      </w:r>
    </w:p>
    <w:p w:rsidR="00C137D6" w:rsidRPr="00A472A0" w:rsidRDefault="00C137D6" w:rsidP="007C6296">
      <w:pPr>
        <w:pStyle w:val="subp-cont-border"/>
      </w:pPr>
      <w:r w:rsidRPr="00A472A0">
        <w:lastRenderedPageBreak/>
        <w:t>Issues to be considered typically include the following:</w:t>
      </w:r>
    </w:p>
    <w:p w:rsidR="00C137D6" w:rsidRPr="00A472A0" w:rsidRDefault="00C137D6" w:rsidP="007C6296">
      <w:pPr>
        <w:pStyle w:val="list-bullet-level-2-border"/>
      </w:pPr>
      <w:r w:rsidRPr="00A472A0">
        <w:t>Identifying the persons and groups responsible for analyzing the data and presenting the results</w:t>
      </w:r>
    </w:p>
    <w:p w:rsidR="00C137D6" w:rsidRPr="00A472A0" w:rsidRDefault="00C137D6" w:rsidP="007C6296">
      <w:pPr>
        <w:pStyle w:val="list-bullet-level-2-border"/>
      </w:pPr>
      <w:r w:rsidRPr="00A472A0">
        <w:t>Determining the timeline to analyze the data and present the results</w:t>
      </w:r>
    </w:p>
    <w:p w:rsidR="00C137D6" w:rsidRPr="00A472A0" w:rsidRDefault="00C137D6" w:rsidP="007C6296">
      <w:pPr>
        <w:pStyle w:val="list-bullet-level-2-border"/>
      </w:pPr>
      <w:r w:rsidRPr="00A472A0">
        <w:t>Determining the venues for communicating the results (e.g., progress reports, transmittal memos, written reports, staff meetings)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Review and update the proposed content and format of specified analyses and reports.</w:t>
      </w:r>
    </w:p>
    <w:p w:rsidR="00C137D6" w:rsidRPr="00A472A0" w:rsidRDefault="00C137D6" w:rsidP="007C6296">
      <w:pPr>
        <w:pStyle w:val="subp-cont"/>
      </w:pPr>
      <w:r w:rsidRPr="00A472A0">
        <w:t>All of the proposed content and format are subject to review and revision, including analytic methods and tools, administrative procedures, and priorities. Relevant stakeholders consulted should include end users, sponsors, data analysts, and data providers.</w:t>
      </w:r>
    </w:p>
    <w:p w:rsidR="00C137D6" w:rsidRPr="00A472A0" w:rsidRDefault="00C137D6" w:rsidP="007C6296">
      <w:pPr>
        <w:pStyle w:val="subp-statement"/>
      </w:pPr>
      <w:r w:rsidRPr="00A472A0">
        <w:t>5.</w:t>
      </w:r>
      <w:r w:rsidRPr="00A472A0">
        <w:tab/>
        <w:t>Update measures and measurement objectives as necessary.</w:t>
      </w:r>
    </w:p>
    <w:p w:rsidR="00C137D6" w:rsidRPr="00A472A0" w:rsidRDefault="00C137D6" w:rsidP="007C6296">
      <w:pPr>
        <w:pStyle w:val="subp-cont"/>
      </w:pPr>
      <w:r w:rsidRPr="00A472A0">
        <w:t xml:space="preserve">Just as measurement needs drive data analysis, clarification of analysis criteria can affect measurement. Specifications for some measures </w:t>
      </w:r>
      <w:r w:rsidR="00D00048" w:rsidRPr="00A472A0">
        <w:t>may</w:t>
      </w:r>
      <w:r w:rsidR="009E2D75" w:rsidRPr="00A472A0">
        <w:t xml:space="preserve"> </w:t>
      </w:r>
      <w:r w:rsidRPr="00A472A0">
        <w:t xml:space="preserve">be refined further based on specifications established for data analysis procedures. Other measures </w:t>
      </w:r>
      <w:r w:rsidR="00D00048" w:rsidRPr="00A472A0">
        <w:t>may</w:t>
      </w:r>
      <w:r w:rsidR="009E2D75" w:rsidRPr="00A472A0">
        <w:t xml:space="preserve"> </w:t>
      </w:r>
      <w:r w:rsidRPr="00A472A0">
        <w:t xml:space="preserve">prove unnecessary or a need for additional measures </w:t>
      </w:r>
      <w:r w:rsidR="00D00048" w:rsidRPr="00A472A0">
        <w:t>may</w:t>
      </w:r>
      <w:r w:rsidR="009E2D75" w:rsidRPr="00A472A0">
        <w:t xml:space="preserve"> </w:t>
      </w:r>
      <w:r w:rsidRPr="00A472A0">
        <w:t>be recognized.</w:t>
      </w:r>
    </w:p>
    <w:p w:rsidR="00C137D6" w:rsidRPr="00A472A0" w:rsidRDefault="00C137D6" w:rsidP="007C6296">
      <w:pPr>
        <w:pStyle w:val="subp-cont"/>
      </w:pPr>
      <w:r w:rsidRPr="00A472A0">
        <w:t xml:space="preserve">Specifying how measures will be analyzed and reported </w:t>
      </w:r>
      <w:r w:rsidR="009E2D75" w:rsidRPr="00A472A0">
        <w:t xml:space="preserve">can </w:t>
      </w:r>
      <w:r w:rsidRPr="00A472A0">
        <w:t>also suggest the need for refining measurement objectives themselves.</w:t>
      </w:r>
    </w:p>
    <w:p w:rsidR="00C137D6" w:rsidRPr="00A472A0" w:rsidRDefault="00C137D6" w:rsidP="007C6296">
      <w:pPr>
        <w:pStyle w:val="subp-statement"/>
      </w:pPr>
      <w:r w:rsidRPr="00A472A0">
        <w:t>6.</w:t>
      </w:r>
      <w:r w:rsidRPr="00A472A0">
        <w:tab/>
        <w:t>Specify criteria for evaluating the utility of analysis results and for evaluating the conduct of measurement and analysis activities.</w:t>
      </w:r>
    </w:p>
    <w:p w:rsidR="00C137D6" w:rsidRPr="00A472A0" w:rsidRDefault="00C137D6" w:rsidP="007C6296">
      <w:pPr>
        <w:pStyle w:val="subp-cont-border"/>
      </w:pPr>
      <w:r w:rsidRPr="00A472A0">
        <w:t>Criteria for evaluating the utility of the analysis might address the extent to which the following apply:</w:t>
      </w:r>
    </w:p>
    <w:p w:rsidR="00C137D6" w:rsidRPr="00A472A0" w:rsidRDefault="00C137D6" w:rsidP="007C6296">
      <w:pPr>
        <w:pStyle w:val="list-bullet-level-2-border"/>
      </w:pPr>
      <w:r w:rsidRPr="00A472A0">
        <w:t>The results are provided in a timely manner, understandable, and used for decision making.</w:t>
      </w:r>
    </w:p>
    <w:p w:rsidR="00C137D6" w:rsidRPr="00A472A0" w:rsidRDefault="00C137D6" w:rsidP="007C6296">
      <w:pPr>
        <w:pStyle w:val="list-bullet-level-2-border"/>
      </w:pPr>
      <w:r w:rsidRPr="00A472A0">
        <w:t>The work does not cost more to perform than is justified by the benefits it provides.</w:t>
      </w:r>
    </w:p>
    <w:p w:rsidR="00C137D6" w:rsidRPr="00A472A0" w:rsidRDefault="00C137D6" w:rsidP="007C6296">
      <w:pPr>
        <w:pStyle w:val="example-break"/>
      </w:pPr>
    </w:p>
    <w:p w:rsidR="00C137D6" w:rsidRPr="00A472A0" w:rsidRDefault="00C137D6" w:rsidP="007C6296">
      <w:pPr>
        <w:pStyle w:val="subp-cont-border"/>
      </w:pPr>
      <w:r w:rsidRPr="00A472A0">
        <w:t>Criteria for evaluating the conduct of the measurement and analysis might include the extent to which the following apply:</w:t>
      </w:r>
    </w:p>
    <w:p w:rsidR="00C137D6" w:rsidRPr="00A472A0" w:rsidRDefault="00C137D6" w:rsidP="007C6296">
      <w:pPr>
        <w:pStyle w:val="list-bullet-level-2-border"/>
      </w:pPr>
      <w:r w:rsidRPr="00A472A0">
        <w:t>The amount of missing data or the number of flagged inconsistencies is beyond specified thresholds.</w:t>
      </w:r>
    </w:p>
    <w:p w:rsidR="00C137D6" w:rsidRPr="00A472A0" w:rsidRDefault="00C137D6" w:rsidP="007C6296">
      <w:pPr>
        <w:pStyle w:val="list-bullet-level-2-border"/>
      </w:pPr>
      <w:r w:rsidRPr="00A472A0">
        <w:t>There is selection bias in sampling (e.g., only satisfied end users are surveyed to evaluate end-user satisfaction, only unsuccessful projects are evaluated to determine overall productivity).</w:t>
      </w:r>
    </w:p>
    <w:p w:rsidR="00C137D6" w:rsidRPr="00A472A0" w:rsidRDefault="00C137D6" w:rsidP="007C6296">
      <w:pPr>
        <w:pStyle w:val="list-bullet-level-2-border"/>
      </w:pPr>
      <w:r w:rsidRPr="00A472A0">
        <w:t>Measurement data are repeatable (e.g., statistically reliable).</w:t>
      </w:r>
    </w:p>
    <w:p w:rsidR="00C137D6" w:rsidRPr="00A472A0" w:rsidRDefault="00C137D6" w:rsidP="007C6296">
      <w:pPr>
        <w:pStyle w:val="list-bullet-level-2-border"/>
      </w:pPr>
      <w:r w:rsidRPr="00A472A0">
        <w:t>Statistical assumptions have been satisfied (e.g., about the distribution of data, about appropriate measurement scales).</w:t>
      </w:r>
    </w:p>
    <w:p w:rsidR="00C137D6" w:rsidRPr="00A472A0" w:rsidRDefault="00C137D6" w:rsidP="007C6296">
      <w:pPr>
        <w:pStyle w:val="example-break"/>
      </w:pPr>
    </w:p>
    <w:p w:rsidR="00C137D6" w:rsidRPr="00A472A0" w:rsidRDefault="00C137D6" w:rsidP="007C6296">
      <w:pPr>
        <w:pStyle w:val="goal-name"/>
      </w:pPr>
      <w:r w:rsidRPr="00A472A0">
        <w:lastRenderedPageBreak/>
        <w:t>SG 2</w:t>
      </w:r>
      <w:r w:rsidRPr="00A472A0">
        <w:tab/>
        <w:t>Provide Measurement Results</w:t>
      </w:r>
    </w:p>
    <w:p w:rsidR="00C137D6" w:rsidRPr="00A472A0" w:rsidRDefault="00C137D6" w:rsidP="007C6296">
      <w:pPr>
        <w:pStyle w:val="goal-statement"/>
      </w:pPr>
      <w:r w:rsidRPr="00A472A0">
        <w:t>Measurement results, which address identified information needs and objectives, are provided.</w:t>
      </w:r>
    </w:p>
    <w:p w:rsidR="00C137D6" w:rsidRPr="00A472A0" w:rsidRDefault="00C137D6" w:rsidP="007C6296">
      <w:pPr>
        <w:pStyle w:val="body"/>
      </w:pPr>
      <w:r w:rsidRPr="00A472A0">
        <w:t>The primary reason for conducting measurement and analysis is to address identified information needs derived from project, organizational, and business objectives. Measurement results based on objective evidence can help to monitor progress and performance, fulfill obligations documented in a supplier agreement, make informed management and technical decisions, and enable corrective actions to be taken.</w:t>
      </w:r>
    </w:p>
    <w:p w:rsidR="00C137D6" w:rsidRPr="00A472A0" w:rsidRDefault="00C137D6" w:rsidP="007C6296">
      <w:pPr>
        <w:pStyle w:val="H-sp-name"/>
      </w:pPr>
      <w:r w:rsidRPr="00A472A0">
        <w:t>SP 2.1</w:t>
      </w:r>
      <w:r w:rsidRPr="00A472A0">
        <w:tab/>
        <w:t>Obtain Measurement Data</w:t>
      </w:r>
    </w:p>
    <w:p w:rsidR="00C137D6" w:rsidRPr="00A472A0" w:rsidRDefault="00C137D6" w:rsidP="007C6296">
      <w:pPr>
        <w:pStyle w:val="sp-statement"/>
      </w:pPr>
      <w:r w:rsidRPr="00A472A0">
        <w:t>Obtain specified measurement data.</w:t>
      </w:r>
    </w:p>
    <w:p w:rsidR="00C137D6" w:rsidRPr="00A472A0" w:rsidRDefault="00C137D6" w:rsidP="007C6296">
      <w:pPr>
        <w:pStyle w:val="body"/>
      </w:pPr>
      <w:r w:rsidRPr="00A472A0">
        <w:t>The data necessary for analysis are obtained and checked for completeness and integrity.</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Base and derived measurement data sets</w:t>
      </w:r>
    </w:p>
    <w:p w:rsidR="00C137D6" w:rsidRPr="00A472A0" w:rsidRDefault="00C137D6" w:rsidP="007C6296">
      <w:pPr>
        <w:pStyle w:val="workproduct-statement"/>
      </w:pPr>
      <w:r w:rsidRPr="00A472A0">
        <w:t>2.</w:t>
      </w:r>
      <w:r w:rsidRPr="00A472A0">
        <w:tab/>
        <w:t>Results of data integrity tests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Obtain data for base measures.</w:t>
      </w:r>
    </w:p>
    <w:p w:rsidR="00C137D6" w:rsidRPr="00A472A0" w:rsidRDefault="00C137D6" w:rsidP="007C6296">
      <w:pPr>
        <w:pStyle w:val="subp-cont"/>
      </w:pPr>
      <w:r w:rsidRPr="00A472A0">
        <w:t>Data are collected as necessary for previously used and newly specified base measures. Existing data are gathered from project records or elsewhere in the organization.</w:t>
      </w:r>
    </w:p>
    <w:p w:rsidR="00C137D6" w:rsidRPr="00A472A0" w:rsidRDefault="00C137D6" w:rsidP="007C6296">
      <w:pPr>
        <w:pStyle w:val="subp-statement"/>
      </w:pPr>
      <w:r w:rsidRPr="00A472A0">
        <w:t>2.</w:t>
      </w:r>
      <w:r w:rsidRPr="00A472A0">
        <w:tab/>
        <w:t>Generate data for derived measures.</w:t>
      </w:r>
    </w:p>
    <w:p w:rsidR="00C137D6" w:rsidRPr="00A472A0" w:rsidRDefault="00C137D6" w:rsidP="007C6296">
      <w:pPr>
        <w:pStyle w:val="subp-cont"/>
      </w:pPr>
      <w:r w:rsidRPr="00A472A0">
        <w:t>Values are newly calculated for all derived measures.</w:t>
      </w:r>
    </w:p>
    <w:p w:rsidR="00C137D6" w:rsidRPr="00A472A0" w:rsidRDefault="00C137D6" w:rsidP="007C6296">
      <w:pPr>
        <w:pStyle w:val="subp-statement"/>
      </w:pPr>
      <w:r w:rsidRPr="00A472A0">
        <w:t>3.</w:t>
      </w:r>
      <w:r w:rsidRPr="00A472A0">
        <w:tab/>
        <w:t>Perform data integrity checks as close to the source of data as possible.</w:t>
      </w:r>
    </w:p>
    <w:p w:rsidR="00C137D6" w:rsidRPr="00A472A0" w:rsidRDefault="00C137D6" w:rsidP="007C6296">
      <w:pPr>
        <w:pStyle w:val="subp-cont"/>
      </w:pPr>
      <w:r w:rsidRPr="00A472A0">
        <w:t>All measurements are subject to error in specifying or recording data. It is always better to identify these errors and sources of missing data early in the measurement and analysis cycle.</w:t>
      </w:r>
    </w:p>
    <w:p w:rsidR="00C137D6" w:rsidRPr="00A472A0" w:rsidRDefault="00C137D6" w:rsidP="007C6296">
      <w:pPr>
        <w:pStyle w:val="subp-cont"/>
      </w:pPr>
      <w:r w:rsidRPr="00A472A0">
        <w:t>Checks can include scans for missing data, out-of-bounds data values, and unusual patterns and correlation across measures. It is particularly important to do the following:</w:t>
      </w:r>
    </w:p>
    <w:p w:rsidR="00C137D6" w:rsidRPr="00A472A0" w:rsidRDefault="00C137D6" w:rsidP="007C6296">
      <w:pPr>
        <w:pStyle w:val="list-bullet-level-2"/>
      </w:pPr>
      <w:r w:rsidRPr="00A472A0">
        <w:t>Test and correct for inconsistency of classifications made by human judgment (i.e., to determine how frequently people make differing classification decisions based on the same information, otherwise known as “inter-coder reliability”).</w:t>
      </w:r>
    </w:p>
    <w:p w:rsidR="00C137D6" w:rsidRPr="00A472A0" w:rsidRDefault="00C137D6" w:rsidP="007C6296">
      <w:pPr>
        <w:pStyle w:val="list-bullet-level-2"/>
      </w:pPr>
      <w:r w:rsidRPr="00A472A0">
        <w:t>Empirically examine the relationships among measures that are used to calculate additional derived measures. Doing so can ensure that important distinctions are not overlooked and that derived measures convey their intended meanings (otherwise known as “criterion validity”).</w:t>
      </w:r>
    </w:p>
    <w:p w:rsidR="00C137D6" w:rsidRPr="00A472A0" w:rsidRDefault="00C137D6" w:rsidP="00716334">
      <w:pPr>
        <w:pStyle w:val="H-sp-name"/>
        <w:pageBreakBefore/>
      </w:pPr>
      <w:r w:rsidRPr="00A472A0">
        <w:lastRenderedPageBreak/>
        <w:t>SP 2.2</w:t>
      </w:r>
      <w:r w:rsidRPr="00A472A0">
        <w:tab/>
        <w:t>Analyze Measurement Data</w:t>
      </w:r>
    </w:p>
    <w:p w:rsidR="00C137D6" w:rsidRPr="00A472A0" w:rsidRDefault="00C137D6" w:rsidP="007C6296">
      <w:pPr>
        <w:pStyle w:val="sp-statement"/>
      </w:pPr>
      <w:r w:rsidRPr="00A472A0">
        <w:t>Analyze and interpret measurement data.</w:t>
      </w:r>
    </w:p>
    <w:p w:rsidR="00C137D6" w:rsidRPr="00A472A0" w:rsidRDefault="00C137D6" w:rsidP="007C6296">
      <w:pPr>
        <w:pStyle w:val="body"/>
      </w:pPr>
      <w:r w:rsidRPr="00A472A0">
        <w:t>Measurement data are analyzed as planned, additional analyses are conducted as necessary, results are reviewed with relevant stakeholders, and necessary revisions for future analyses are noted.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Analysis results and draft reports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Conduct initial analyses, interpret results, and draw preliminary conclusions.</w:t>
      </w:r>
    </w:p>
    <w:p w:rsidR="00C137D6" w:rsidRPr="00A472A0" w:rsidRDefault="00C137D6" w:rsidP="007C6296">
      <w:pPr>
        <w:pStyle w:val="subp-cont"/>
      </w:pPr>
      <w:r w:rsidRPr="00A472A0">
        <w:t>The results of data analyses are rarely self evident. Criteria for interpreting results and drawing conclusions should be stated explicitly.</w:t>
      </w:r>
    </w:p>
    <w:p w:rsidR="00C137D6" w:rsidRPr="00A472A0" w:rsidRDefault="00C137D6" w:rsidP="007C6296">
      <w:pPr>
        <w:pStyle w:val="subp-statement"/>
      </w:pPr>
      <w:r w:rsidRPr="00A472A0">
        <w:t>2.</w:t>
      </w:r>
      <w:r w:rsidRPr="00A472A0">
        <w:tab/>
        <w:t>Conduct additional measurement and analysis as necessary and prepare results for presentation.</w:t>
      </w:r>
    </w:p>
    <w:p w:rsidR="00C137D6" w:rsidRPr="00A472A0" w:rsidRDefault="00C137D6" w:rsidP="007C6296">
      <w:pPr>
        <w:pStyle w:val="subp-cont"/>
      </w:pPr>
      <w:r w:rsidRPr="00A472A0">
        <w:t xml:space="preserve">Results of planned analyses </w:t>
      </w:r>
      <w:r w:rsidR="009E2D75" w:rsidRPr="00A472A0">
        <w:t xml:space="preserve">can </w:t>
      </w:r>
      <w:r w:rsidRPr="00A472A0">
        <w:t xml:space="preserve">suggest (or require) additional, unanticipated analyses. In addition, these analyses </w:t>
      </w:r>
      <w:r w:rsidR="009E2D75" w:rsidRPr="00A472A0">
        <w:t xml:space="preserve">can </w:t>
      </w:r>
      <w:r w:rsidRPr="00A472A0">
        <w:t xml:space="preserve">identify needs to refine existing measures, to calculate additional derived measures, or even to collect data for additional base measures to properly complete the planned analysis. Similarly, preparing initial results for presentation </w:t>
      </w:r>
      <w:r w:rsidR="009E2D75" w:rsidRPr="00A472A0">
        <w:t xml:space="preserve">can </w:t>
      </w:r>
      <w:r w:rsidRPr="00A472A0">
        <w:t>identify the need for additional, unanticipated analyses.</w:t>
      </w:r>
    </w:p>
    <w:p w:rsidR="00C137D6" w:rsidRPr="00A472A0" w:rsidRDefault="00C137D6" w:rsidP="007C6296">
      <w:pPr>
        <w:pStyle w:val="subp-statement"/>
      </w:pPr>
      <w:r w:rsidRPr="00A472A0">
        <w:t>3.</w:t>
      </w:r>
      <w:r w:rsidRPr="00A472A0">
        <w:tab/>
        <w:t>Review initial results with relevant stakeholders.</w:t>
      </w:r>
    </w:p>
    <w:p w:rsidR="00C137D6" w:rsidRPr="00A472A0" w:rsidRDefault="00C137D6" w:rsidP="007C6296">
      <w:pPr>
        <w:pStyle w:val="subp-cont"/>
      </w:pPr>
      <w:r w:rsidRPr="00A472A0">
        <w:t xml:space="preserve">It </w:t>
      </w:r>
      <w:r w:rsidR="00D00048" w:rsidRPr="00A472A0">
        <w:t>may</w:t>
      </w:r>
      <w:r w:rsidR="009E2D75" w:rsidRPr="00A472A0">
        <w:t xml:space="preserve"> </w:t>
      </w:r>
      <w:r w:rsidRPr="00A472A0">
        <w:t>be appropriate to review initial interpretations of results and the way in which these results are presented before disseminating and communicating them widely.</w:t>
      </w:r>
    </w:p>
    <w:p w:rsidR="00C137D6" w:rsidRPr="00A472A0" w:rsidRDefault="00C137D6" w:rsidP="007C6296">
      <w:pPr>
        <w:pStyle w:val="subp-cont"/>
      </w:pPr>
      <w:r w:rsidRPr="00A472A0">
        <w:t xml:space="preserve">Reviewing the initial results before their release </w:t>
      </w:r>
      <w:r w:rsidR="00B22FEE" w:rsidRPr="00A472A0">
        <w:t xml:space="preserve">can </w:t>
      </w:r>
      <w:r w:rsidRPr="00A472A0">
        <w:t>prevent needless misunderstandings and lead to improvements in the data analysis and presentation.</w:t>
      </w:r>
    </w:p>
    <w:p w:rsidR="00C137D6" w:rsidRPr="00A472A0" w:rsidRDefault="00C137D6" w:rsidP="007C6296">
      <w:pPr>
        <w:pStyle w:val="subp-cont"/>
      </w:pPr>
      <w:r w:rsidRPr="00A472A0">
        <w:t xml:space="preserve">Relevant stakeholders with whom reviews </w:t>
      </w:r>
      <w:r w:rsidR="00D00048" w:rsidRPr="00A472A0">
        <w:t>may</w:t>
      </w:r>
      <w:r w:rsidR="009E2D75" w:rsidRPr="00A472A0">
        <w:t xml:space="preserve"> </w:t>
      </w:r>
      <w:r w:rsidRPr="00A472A0">
        <w:t>be conducted include intended end users, sponsors, data analysts, and data providers.</w:t>
      </w:r>
    </w:p>
    <w:p w:rsidR="00C137D6" w:rsidRPr="00A472A0" w:rsidRDefault="00C137D6" w:rsidP="007C6296">
      <w:pPr>
        <w:pStyle w:val="subp-statement"/>
      </w:pPr>
      <w:r w:rsidRPr="00A472A0">
        <w:t>4.</w:t>
      </w:r>
      <w:r w:rsidRPr="00A472A0">
        <w:tab/>
        <w:t>Refine criteria for future analyses.</w:t>
      </w:r>
    </w:p>
    <w:p w:rsidR="00C137D6" w:rsidRPr="00A472A0" w:rsidRDefault="00C137D6" w:rsidP="007C6296">
      <w:pPr>
        <w:pStyle w:val="subp-cont"/>
      </w:pPr>
      <w:r w:rsidRPr="00A472A0">
        <w:t xml:space="preserve">Lessons that can improve future efforts are often learned from conducting data analyses and preparing results. Similarly, ways to improve measurement specifications and data collection procedures </w:t>
      </w:r>
      <w:r w:rsidR="009E2D75" w:rsidRPr="00A472A0">
        <w:t xml:space="preserve">can </w:t>
      </w:r>
      <w:r w:rsidRPr="00A472A0">
        <w:t xml:space="preserve">become apparent as </w:t>
      </w:r>
      <w:r w:rsidR="009E2D75" w:rsidRPr="00A472A0">
        <w:t xml:space="preserve">can </w:t>
      </w:r>
      <w:r w:rsidRPr="00A472A0">
        <w:t>ideas for refining identified information needs and objectives.</w:t>
      </w:r>
    </w:p>
    <w:p w:rsidR="00C137D6" w:rsidRPr="00A472A0" w:rsidRDefault="00C137D6" w:rsidP="007C6296">
      <w:pPr>
        <w:pStyle w:val="H-sp-name"/>
      </w:pPr>
      <w:r w:rsidRPr="00A472A0">
        <w:t>SP 2.3</w:t>
      </w:r>
      <w:r w:rsidRPr="00A472A0">
        <w:tab/>
        <w:t>Store Data and Results</w:t>
      </w:r>
    </w:p>
    <w:p w:rsidR="00C137D6" w:rsidRPr="00A472A0" w:rsidRDefault="00C137D6" w:rsidP="007C6296">
      <w:pPr>
        <w:pStyle w:val="sp-statement"/>
      </w:pPr>
      <w:r w:rsidRPr="00A472A0">
        <w:t>Manage and store measurement data, measurement specifications, and analysis results.</w:t>
      </w:r>
    </w:p>
    <w:p w:rsidR="00C137D6" w:rsidRPr="00A472A0" w:rsidRDefault="00C137D6" w:rsidP="007C6296">
      <w:pPr>
        <w:pStyle w:val="body"/>
      </w:pPr>
      <w:r w:rsidRPr="00A472A0">
        <w:t>Storing measurement</w:t>
      </w:r>
      <w:r w:rsidR="00984A49" w:rsidRPr="00A472A0">
        <w:t xml:space="preserve"> </w:t>
      </w:r>
      <w:r w:rsidRPr="00A472A0">
        <w:t>related information enables its timely and cost</w:t>
      </w:r>
      <w:r w:rsidR="00984A49" w:rsidRPr="00A472A0">
        <w:t xml:space="preserve"> </w:t>
      </w:r>
      <w:r w:rsidRPr="00A472A0">
        <w:t>effective use as historical data and results. The information also is needed to provide sufficient context for interpretation of data, measurement criteria, and analysis results.</w:t>
      </w:r>
    </w:p>
    <w:p w:rsidR="00C137D6" w:rsidRPr="00A472A0" w:rsidRDefault="00C137D6" w:rsidP="007C6296">
      <w:pPr>
        <w:pStyle w:val="body-border"/>
      </w:pPr>
      <w:r w:rsidRPr="00A472A0">
        <w:lastRenderedPageBreak/>
        <w:t>Information stored typically includes the following:</w:t>
      </w:r>
    </w:p>
    <w:p w:rsidR="00C137D6" w:rsidRPr="00A472A0" w:rsidRDefault="00C137D6" w:rsidP="001B2660">
      <w:pPr>
        <w:pStyle w:val="list-bullet-border"/>
      </w:pPr>
      <w:r w:rsidRPr="00A472A0">
        <w:t>Measurement plans</w:t>
      </w:r>
    </w:p>
    <w:p w:rsidR="00C137D6" w:rsidRPr="00A472A0" w:rsidRDefault="00C137D6" w:rsidP="001B2660">
      <w:pPr>
        <w:pStyle w:val="list-bullet-border"/>
      </w:pPr>
      <w:r w:rsidRPr="00A472A0">
        <w:t>Specifications of measures</w:t>
      </w:r>
    </w:p>
    <w:p w:rsidR="00C137D6" w:rsidRPr="00A472A0" w:rsidRDefault="00C137D6" w:rsidP="001B2660">
      <w:pPr>
        <w:pStyle w:val="list-bullet-border"/>
      </w:pPr>
      <w:r w:rsidRPr="00A472A0">
        <w:t>Sets of data that were collected</w:t>
      </w:r>
    </w:p>
    <w:p w:rsidR="00C137D6" w:rsidRPr="00A472A0" w:rsidRDefault="00C137D6" w:rsidP="001B2660">
      <w:pPr>
        <w:pStyle w:val="list-bullet-border"/>
      </w:pPr>
      <w:r w:rsidRPr="00A472A0">
        <w:t>Analysis reports and presentations</w:t>
      </w:r>
    </w:p>
    <w:p w:rsidR="00C137D6" w:rsidRPr="00A472A0" w:rsidRDefault="00C137D6" w:rsidP="001B2660">
      <w:pPr>
        <w:pStyle w:val="list-bullet-border"/>
        <w:rPr>
          <w:szCs w:val="16"/>
        </w:rPr>
      </w:pPr>
      <w:r w:rsidRPr="00A472A0">
        <w:t>Retention period for data stored</w:t>
      </w:r>
    </w:p>
    <w:p w:rsidR="00C137D6" w:rsidRPr="00A472A0" w:rsidRDefault="00C137D6" w:rsidP="007C6296">
      <w:pPr>
        <w:pStyle w:val="example-break"/>
      </w:pPr>
    </w:p>
    <w:p w:rsidR="00C137D6" w:rsidRPr="00A472A0" w:rsidRDefault="00C137D6" w:rsidP="007C6296">
      <w:pPr>
        <w:pStyle w:val="body"/>
      </w:pPr>
      <w:r w:rsidRPr="00A472A0">
        <w:t>Stored information contains or refers to other information needed to understand and interpret the measures and to assess them for reasonableness and applicability (e.g., measurement specifications used on different projects when comparing across projects).</w:t>
      </w:r>
    </w:p>
    <w:p w:rsidR="00C137D6" w:rsidRPr="00A472A0" w:rsidRDefault="00C137D6" w:rsidP="007C6296">
      <w:pPr>
        <w:pStyle w:val="body"/>
      </w:pPr>
      <w:r w:rsidRPr="00A472A0">
        <w:t xml:space="preserve">Typically, data sets for derived measures can be recalculated and need not be stored. However, it </w:t>
      </w:r>
      <w:r w:rsidR="00D00048" w:rsidRPr="00A472A0">
        <w:t>may</w:t>
      </w:r>
      <w:r w:rsidR="009E2D75" w:rsidRPr="00A472A0">
        <w:t xml:space="preserve"> </w:t>
      </w:r>
      <w:r w:rsidRPr="00A472A0">
        <w:t>be appropriate to store summaries based on derived measures (e.g., charts, tables of results, report text).</w:t>
      </w:r>
    </w:p>
    <w:p w:rsidR="00C137D6" w:rsidRPr="00A472A0" w:rsidRDefault="00C137D6" w:rsidP="007C6296">
      <w:pPr>
        <w:pStyle w:val="body"/>
      </w:pPr>
      <w:r w:rsidRPr="00A472A0">
        <w:t>Interim analysis results need not be stored separately if they can be efficiently reconstructed.</w:t>
      </w:r>
    </w:p>
    <w:p w:rsidR="00C137D6" w:rsidRPr="00A472A0" w:rsidRDefault="00C137D6" w:rsidP="007C6296">
      <w:pPr>
        <w:pStyle w:val="body"/>
      </w:pPr>
      <w:r w:rsidRPr="00A472A0">
        <w:t xml:space="preserve">Projects </w:t>
      </w:r>
      <w:r w:rsidR="009E2D75" w:rsidRPr="00A472A0">
        <w:t xml:space="preserve">can </w:t>
      </w:r>
      <w:r w:rsidRPr="00A472A0">
        <w:t>choose to store project</w:t>
      </w:r>
      <w:r w:rsidR="00984A49" w:rsidRPr="00A472A0">
        <w:t xml:space="preserve"> </w:t>
      </w:r>
      <w:r w:rsidRPr="00A472A0">
        <w:t>specific data and results in a project</w:t>
      </w:r>
      <w:r w:rsidR="00984A49" w:rsidRPr="00A472A0">
        <w:t xml:space="preserve"> </w:t>
      </w:r>
      <w:r w:rsidRPr="00A472A0">
        <w:t xml:space="preserve">specific repository. When data are shared across projects, the data </w:t>
      </w:r>
      <w:r w:rsidR="009E2D75" w:rsidRPr="00A472A0">
        <w:t xml:space="preserve">can </w:t>
      </w:r>
      <w:r w:rsidRPr="00A472A0">
        <w:t>reside in the organization’s measurement repository.</w:t>
      </w:r>
    </w:p>
    <w:p w:rsidR="00C137D6" w:rsidRPr="00A472A0" w:rsidRDefault="00C137D6" w:rsidP="007C6296">
      <w:pPr>
        <w:pStyle w:val="reference"/>
      </w:pPr>
      <w:r w:rsidRPr="00A472A0">
        <w:t>Refer to the Configuration Management process area for more information about establishing a configuration management system.</w:t>
      </w:r>
    </w:p>
    <w:p w:rsidR="00C137D6" w:rsidRPr="00A472A0" w:rsidRDefault="00C137D6" w:rsidP="007C6296">
      <w:pPr>
        <w:pStyle w:val="reference"/>
      </w:pPr>
      <w:r w:rsidRPr="00A472A0">
        <w:t>Refer to the Establish the Organization’s Measurement Repository specific practice in the Organizational Process Definition process area for more information about establishing the organization’s measurement repository.</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Stored data inventory</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data to ensure their completeness, integrity, accuracy, and currency.</w:t>
      </w:r>
    </w:p>
    <w:p w:rsidR="00C137D6" w:rsidRPr="00A472A0" w:rsidRDefault="00C137D6" w:rsidP="007C6296">
      <w:pPr>
        <w:pStyle w:val="subp-statement"/>
      </w:pPr>
      <w:r w:rsidRPr="00A472A0">
        <w:t>2.</w:t>
      </w:r>
      <w:r w:rsidRPr="00A472A0">
        <w:tab/>
        <w:t>Store data according to data storage procedures.</w:t>
      </w:r>
    </w:p>
    <w:p w:rsidR="00C137D6" w:rsidRPr="00A472A0" w:rsidRDefault="00C137D6" w:rsidP="007C6296">
      <w:pPr>
        <w:pStyle w:val="subp-statement"/>
      </w:pPr>
      <w:r w:rsidRPr="00A472A0">
        <w:t>3.</w:t>
      </w:r>
      <w:r w:rsidRPr="00A472A0">
        <w:tab/>
        <w:t xml:space="preserve">Make stored contents available for use only to appropriate groups and </w:t>
      </w:r>
      <w:r w:rsidR="0046564D" w:rsidRPr="00A472A0">
        <w:t>staff members</w:t>
      </w:r>
      <w:r w:rsidRPr="00A472A0">
        <w:t>.</w:t>
      </w:r>
    </w:p>
    <w:p w:rsidR="00C137D6" w:rsidRPr="00A472A0" w:rsidRDefault="00C137D6" w:rsidP="007C6296">
      <w:pPr>
        <w:pStyle w:val="subp-statement"/>
      </w:pPr>
      <w:r w:rsidRPr="00A472A0">
        <w:t>4.</w:t>
      </w:r>
      <w:r w:rsidRPr="00A472A0">
        <w:tab/>
        <w:t>Prevent stored information from being used inappropriately.</w:t>
      </w:r>
    </w:p>
    <w:p w:rsidR="00C137D6" w:rsidRPr="00A472A0" w:rsidRDefault="00C137D6" w:rsidP="007C6296">
      <w:pPr>
        <w:pStyle w:val="subp-cont-border"/>
      </w:pPr>
      <w:r w:rsidRPr="00A472A0">
        <w:t>Examples of ways to prevent</w:t>
      </w:r>
      <w:r w:rsidR="003948E3" w:rsidRPr="00A472A0">
        <w:t xml:space="preserve"> the</w:t>
      </w:r>
      <w:r w:rsidRPr="00A472A0">
        <w:t xml:space="preserve"> inappropriate use of data and related information include controlling access to data and educating people on the appropriate use of data.</w:t>
      </w:r>
    </w:p>
    <w:p w:rsidR="00C137D6" w:rsidRPr="00A472A0" w:rsidRDefault="00C137D6" w:rsidP="007C6296">
      <w:pPr>
        <w:pStyle w:val="example-break"/>
      </w:pPr>
    </w:p>
    <w:p w:rsidR="00C137D6" w:rsidRPr="00A472A0" w:rsidRDefault="00C137D6" w:rsidP="007C6296">
      <w:pPr>
        <w:pStyle w:val="subp-cont-border"/>
      </w:pPr>
      <w:r w:rsidRPr="00A472A0">
        <w:lastRenderedPageBreak/>
        <w:t xml:space="preserve">Examples of </w:t>
      </w:r>
      <w:r w:rsidR="00C91A3F" w:rsidRPr="00A472A0">
        <w:t xml:space="preserve">the </w:t>
      </w:r>
      <w:r w:rsidRPr="00A472A0">
        <w:t>inappropriate use of data include the following:</w:t>
      </w:r>
    </w:p>
    <w:p w:rsidR="00C137D6" w:rsidRPr="00A472A0" w:rsidRDefault="00C137D6" w:rsidP="007C6296">
      <w:pPr>
        <w:pStyle w:val="list-bullet-level-2-border"/>
      </w:pPr>
      <w:r w:rsidRPr="00A472A0">
        <w:t>Disclosure of information provided in confidence</w:t>
      </w:r>
    </w:p>
    <w:p w:rsidR="00C137D6" w:rsidRPr="00A472A0" w:rsidRDefault="00C137D6" w:rsidP="007C6296">
      <w:pPr>
        <w:pStyle w:val="list-bullet-level-2-border"/>
      </w:pPr>
      <w:r w:rsidRPr="00A472A0">
        <w:t>Faulty interpretations based on incomplete, out-of-context, or otherwise misleading information</w:t>
      </w:r>
    </w:p>
    <w:p w:rsidR="00C137D6" w:rsidRPr="00A472A0" w:rsidRDefault="00C137D6" w:rsidP="007C6296">
      <w:pPr>
        <w:pStyle w:val="list-bullet-level-2-border"/>
      </w:pPr>
      <w:r w:rsidRPr="00A472A0">
        <w:t>Measures used to improperly evaluate the performance of people or to rank projects</w:t>
      </w:r>
    </w:p>
    <w:p w:rsidR="00C137D6" w:rsidRPr="00A472A0" w:rsidRDefault="00C137D6" w:rsidP="007C6296">
      <w:pPr>
        <w:pStyle w:val="list-bullet-level-2-border"/>
      </w:pPr>
      <w:r w:rsidRPr="00A472A0">
        <w:t>Impugning the integrity of individuals</w:t>
      </w:r>
    </w:p>
    <w:p w:rsidR="00C137D6" w:rsidRPr="00A472A0" w:rsidRDefault="00C137D6" w:rsidP="007C6296">
      <w:pPr>
        <w:pStyle w:val="example-break"/>
      </w:pPr>
    </w:p>
    <w:p w:rsidR="00C137D6" w:rsidRPr="00A472A0" w:rsidRDefault="00C137D6" w:rsidP="007C6296">
      <w:pPr>
        <w:pStyle w:val="H-sp-name"/>
      </w:pPr>
      <w:r w:rsidRPr="00A472A0">
        <w:t>SP 2.4</w:t>
      </w:r>
      <w:r w:rsidRPr="00A472A0">
        <w:tab/>
        <w:t>Communicate Results</w:t>
      </w:r>
    </w:p>
    <w:p w:rsidR="00C137D6" w:rsidRPr="00A472A0" w:rsidRDefault="00C137D6" w:rsidP="007C6296">
      <w:pPr>
        <w:pStyle w:val="sp-statement"/>
      </w:pPr>
      <w:r w:rsidRPr="00A472A0">
        <w:t>Communicate results of measurement and analysis activities to all relevant stakeholders.</w:t>
      </w:r>
    </w:p>
    <w:p w:rsidR="00C137D6" w:rsidRPr="00A472A0" w:rsidRDefault="00C137D6" w:rsidP="007C6296">
      <w:pPr>
        <w:pStyle w:val="body"/>
      </w:pPr>
      <w:r w:rsidRPr="00A472A0">
        <w:t>The results of the measurement and analysis process are communicated to relevant stakeholders in a timely and usable fashion to support decision making and assist in taking corrective action.</w:t>
      </w:r>
    </w:p>
    <w:p w:rsidR="00C137D6" w:rsidRPr="00A472A0" w:rsidRDefault="00C137D6" w:rsidP="007C6296">
      <w:pPr>
        <w:pStyle w:val="body"/>
      </w:pPr>
      <w:r w:rsidRPr="00A472A0">
        <w:t xml:space="preserve">Relevant stakeholders include intended </w:t>
      </w:r>
      <w:r w:rsidR="004603BD" w:rsidRPr="00A472A0">
        <w:t>end user</w:t>
      </w:r>
      <w:r w:rsidRPr="00A472A0">
        <w:t>s, sponsors, data analysts, and data providers.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Delivered reports and related analysis results</w:t>
      </w:r>
    </w:p>
    <w:p w:rsidR="00C137D6" w:rsidRPr="00A472A0" w:rsidRDefault="00C137D6" w:rsidP="007C6296">
      <w:pPr>
        <w:pStyle w:val="workproduct-statement"/>
      </w:pPr>
      <w:r w:rsidRPr="00A472A0">
        <w:t>2.</w:t>
      </w:r>
      <w:r w:rsidRPr="00A472A0">
        <w:tab/>
        <w:t xml:space="preserve">Contextual information or guidance to </w:t>
      </w:r>
      <w:r w:rsidR="00812AA6">
        <w:t>help interpret</w:t>
      </w:r>
      <w:r w:rsidRPr="00A472A0">
        <w:t xml:space="preserve"> analysis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Keep relevant stakeholders informed of measurement results in a timely manner.</w:t>
      </w:r>
    </w:p>
    <w:p w:rsidR="00C137D6" w:rsidRPr="00A472A0" w:rsidRDefault="00C137D6" w:rsidP="007C6296">
      <w:pPr>
        <w:pStyle w:val="subp-cont"/>
      </w:pPr>
      <w:r w:rsidRPr="00A472A0">
        <w:t>To the extent possible and as part of the normal way they do business, users of measurement results are kept personally involved in setting objectives and deciding on plans of action for measurement and analysis. Users are regularly kept informed of progress and interim results.</w:t>
      </w:r>
    </w:p>
    <w:p w:rsidR="00C137D6" w:rsidRPr="00A472A0" w:rsidRDefault="00C137D6" w:rsidP="007C6296">
      <w:pPr>
        <w:pStyle w:val="reference-subp"/>
      </w:pPr>
      <w:r w:rsidRPr="00A472A0">
        <w:t>Refer to the Project Monitoring and Control process area for more information about conducting progress reviews.</w:t>
      </w:r>
    </w:p>
    <w:p w:rsidR="00C137D6" w:rsidRPr="00A472A0" w:rsidRDefault="00C137D6" w:rsidP="007C6296">
      <w:pPr>
        <w:pStyle w:val="subp-statement"/>
      </w:pPr>
      <w:r w:rsidRPr="00A472A0">
        <w:t>2.</w:t>
      </w:r>
      <w:r w:rsidRPr="00A472A0">
        <w:tab/>
        <w:t>Assist relevant stakeholders in understanding results.</w:t>
      </w:r>
    </w:p>
    <w:p w:rsidR="00C137D6" w:rsidRPr="00A472A0" w:rsidRDefault="00C137D6" w:rsidP="007C6296">
      <w:pPr>
        <w:pStyle w:val="subp-cont"/>
      </w:pPr>
      <w:r w:rsidRPr="00A472A0">
        <w:t>Results are communicated in a clear and concise manner appropriate to relevant stakeholders. Results are understandable, easily interpretable, and clearly tied to identified information needs and objectives.</w:t>
      </w:r>
    </w:p>
    <w:p w:rsidR="00C137D6" w:rsidRPr="00A472A0" w:rsidRDefault="00C137D6" w:rsidP="007C6296">
      <w:pPr>
        <w:pStyle w:val="subp-cont"/>
      </w:pPr>
      <w:r w:rsidRPr="00A472A0">
        <w:t>The data analyzed are often not self evident to practitioners who are not measurement experts. The communication of results should be clear about the following:</w:t>
      </w:r>
    </w:p>
    <w:p w:rsidR="00C137D6" w:rsidRPr="00A472A0" w:rsidRDefault="00C137D6" w:rsidP="007C6296">
      <w:pPr>
        <w:pStyle w:val="list-bullet-level-2"/>
      </w:pPr>
      <w:r w:rsidRPr="00A472A0">
        <w:t>How and why base and derived measures were specified</w:t>
      </w:r>
    </w:p>
    <w:p w:rsidR="00C137D6" w:rsidRPr="00A472A0" w:rsidRDefault="00C137D6" w:rsidP="007C6296">
      <w:pPr>
        <w:pStyle w:val="list-bullet-level-2"/>
      </w:pPr>
      <w:r w:rsidRPr="00A472A0">
        <w:t>How data were obtained</w:t>
      </w:r>
    </w:p>
    <w:p w:rsidR="00C137D6" w:rsidRPr="00A472A0" w:rsidRDefault="00C137D6" w:rsidP="007C6296">
      <w:pPr>
        <w:pStyle w:val="list-bullet-level-2"/>
      </w:pPr>
      <w:r w:rsidRPr="00A472A0">
        <w:t>How to interpret results based on the data analysis methods used</w:t>
      </w:r>
    </w:p>
    <w:p w:rsidR="00C137D6" w:rsidRPr="00A472A0" w:rsidRDefault="00C137D6" w:rsidP="007C6296">
      <w:pPr>
        <w:pStyle w:val="list-bullet-level-2"/>
      </w:pPr>
      <w:r w:rsidRPr="00A472A0">
        <w:t>How results address information needs</w:t>
      </w:r>
    </w:p>
    <w:p w:rsidR="00C137D6" w:rsidRPr="00A472A0" w:rsidRDefault="00C137D6" w:rsidP="007C6296">
      <w:pPr>
        <w:pStyle w:val="subp-cont-border"/>
      </w:pPr>
      <w:r w:rsidRPr="00A472A0">
        <w:lastRenderedPageBreak/>
        <w:t>Examples of actions taken to help others to understand results include the following:</w:t>
      </w:r>
    </w:p>
    <w:p w:rsidR="00C137D6" w:rsidRPr="00A472A0" w:rsidRDefault="00C137D6" w:rsidP="007C6296">
      <w:pPr>
        <w:pStyle w:val="list-bullet-level-2-border"/>
      </w:pPr>
      <w:r w:rsidRPr="00A472A0">
        <w:t>Discussing the results with relevant stakeholders</w:t>
      </w:r>
    </w:p>
    <w:p w:rsidR="00C137D6" w:rsidRPr="00A472A0" w:rsidRDefault="00C137D6" w:rsidP="007C6296">
      <w:pPr>
        <w:pStyle w:val="list-bullet-level-2-border"/>
      </w:pPr>
      <w:r w:rsidRPr="00A472A0">
        <w:t xml:space="preserve">Providing background and explanation in a </w:t>
      </w:r>
      <w:r w:rsidR="000F3663" w:rsidRPr="00A472A0">
        <w:t>document</w:t>
      </w:r>
    </w:p>
    <w:p w:rsidR="00C137D6" w:rsidRPr="00A472A0" w:rsidRDefault="00C137D6" w:rsidP="007C6296">
      <w:pPr>
        <w:pStyle w:val="list-bullet-level-2-border"/>
      </w:pPr>
      <w:r w:rsidRPr="00A472A0">
        <w:t xml:space="preserve">Briefing </w:t>
      </w:r>
      <w:r w:rsidR="005F4C67" w:rsidRPr="00A472A0">
        <w:t>user</w:t>
      </w:r>
      <w:r w:rsidRPr="00A472A0">
        <w:t>s on results</w:t>
      </w:r>
    </w:p>
    <w:p w:rsidR="00C137D6" w:rsidRPr="00A472A0" w:rsidRDefault="00C137D6" w:rsidP="007C6296">
      <w:pPr>
        <w:pStyle w:val="list-bullet-level-2-border"/>
      </w:pPr>
      <w:r w:rsidRPr="00A472A0">
        <w:t>Providing training on the appropriate use and understanding of measurement results</w:t>
      </w:r>
    </w:p>
    <w:p w:rsidR="00C137D6" w:rsidRPr="00A472A0" w:rsidRDefault="00C137D6" w:rsidP="007C6296">
      <w:pPr>
        <w:pStyle w:val="example-break"/>
      </w:pPr>
    </w:p>
    <w:p w:rsidR="00C137D6" w:rsidRPr="00A472A0" w:rsidRDefault="00C137D6" w:rsidP="007C6296">
      <w:pPr>
        <w:pStyle w:val="example-break"/>
        <w:sectPr w:rsidR="00C137D6" w:rsidRPr="00A472A0" w:rsidSect="006A602C">
          <w:footerReference w:type="even" r:id="rId65"/>
          <w:footerReference w:type="default" r:id="rId66"/>
          <w:pgSz w:w="12240" w:h="15840"/>
          <w:pgMar w:top="1440" w:right="1440" w:bottom="1440" w:left="1440" w:header="720" w:footer="720" w:gutter="0"/>
          <w:cols w:space="720"/>
          <w:docGrid w:linePitch="360"/>
        </w:sectPr>
      </w:pPr>
    </w:p>
    <w:p w:rsidR="00C137D6" w:rsidRPr="00A472A0" w:rsidRDefault="00C137D6" w:rsidP="007C6296">
      <w:pPr>
        <w:pStyle w:val="H-pa-name"/>
      </w:pPr>
      <w:bookmarkStart w:id="388" w:name="_Toc143059446"/>
      <w:bookmarkStart w:id="389" w:name="_Toc253555178"/>
      <w:bookmarkStart w:id="390" w:name="_Toc274912859"/>
      <w:r w:rsidRPr="00A472A0">
        <w:lastRenderedPageBreak/>
        <w:t>Organizational Process Definition</w:t>
      </w:r>
      <w:bookmarkEnd w:id="388"/>
      <w:bookmarkEnd w:id="389"/>
      <w:bookmarkEnd w:id="390"/>
    </w:p>
    <w:p w:rsidR="00C137D6" w:rsidRPr="00A472A0" w:rsidRDefault="00C137D6" w:rsidP="007C6296">
      <w:pPr>
        <w:rPr>
          <w:sz w:val="16"/>
        </w:rPr>
      </w:pPr>
      <w:r w:rsidRPr="00A472A0">
        <w:rPr>
          <w:sz w:val="16"/>
        </w:rPr>
        <w:t>A Process Management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Organizational Process Definition (OPD) is to establish and maintain a usable set of organizational process assets, work environment standards, and rules and guidelines for teams.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Organizational process assets enable consistent process execution across the organization and provide a basis for cumulative, long-term benefits to the organization. (See the definition of “organizational process assets” in the glossary.)</w:t>
      </w:r>
    </w:p>
    <w:p w:rsidR="00C137D6" w:rsidRPr="00A472A0" w:rsidRDefault="00C137D6" w:rsidP="00FB22C1">
      <w:pPr>
        <w:pStyle w:val="body"/>
      </w:pPr>
      <w:r w:rsidRPr="00A472A0">
        <w:t>The organization’s process asset library supports organizational learning and process improvement by allowing the sharing of best practices and lessons learned across the organization.</w:t>
      </w:r>
      <w:r w:rsidR="00FB22C1" w:rsidRPr="00A472A0">
        <w:t xml:space="preserve"> (See the definition of “organizational process assets” in the glossary.)</w:t>
      </w:r>
    </w:p>
    <w:p w:rsidR="00C137D6" w:rsidRPr="00A472A0" w:rsidRDefault="00C137D6" w:rsidP="007C6296">
      <w:pPr>
        <w:pStyle w:val="body"/>
        <w:rPr>
          <w:szCs w:val="16"/>
        </w:rPr>
      </w:pPr>
      <w:r w:rsidRPr="00A472A0">
        <w:t>The organization’s set of standard processes also describes standard interactions with suppliers. Supplier interactions are characterized by the following typical items: deliverables expected from suppliers, acceptance criteria applicable to those deliverables, standards (e.g., architecture and technology standards), and standard milestone and progress reviews.</w:t>
      </w:r>
    </w:p>
    <w:p w:rsidR="00C137D6" w:rsidRPr="00A472A0" w:rsidRDefault="00C137D6" w:rsidP="007C6296">
      <w:pPr>
        <w:pStyle w:val="body"/>
      </w:pPr>
      <w:r w:rsidRPr="00A472A0">
        <w:t>The organization’s “set of standard processes” is tailored by projects to create their defined processes. Other organizational process assets are used to support tailoring and implementing defined processes. Work environment standards are used to guide the creation of project work environments. Rules and guidelines for teams are used to aid in their structuring, formation, and operation.</w:t>
      </w:r>
    </w:p>
    <w:p w:rsidR="00C137D6" w:rsidRPr="00A472A0" w:rsidRDefault="00C137D6" w:rsidP="007C6296">
      <w:pPr>
        <w:pStyle w:val="body"/>
      </w:pPr>
      <w:r w:rsidRPr="00A472A0">
        <w:t xml:space="preserve">A “standard process” is composed of other processes (i.e., subprocesses) or process elements. A “process element” is the fundamental (i.e., atomic) unit of process definition that describes activities and tasks to consistently perform work. The process architecture provides rules for connecting the process elements of a standard process. The organization’s set of standard processes </w:t>
      </w:r>
      <w:r w:rsidR="009E2D75" w:rsidRPr="00A472A0">
        <w:t xml:space="preserve">can </w:t>
      </w:r>
      <w:r w:rsidRPr="00A472A0">
        <w:t>include multiple process architectures.</w:t>
      </w:r>
    </w:p>
    <w:p w:rsidR="00C137D6" w:rsidRPr="00A472A0" w:rsidRDefault="00C137D6" w:rsidP="007C6296">
      <w:pPr>
        <w:pStyle w:val="body"/>
      </w:pPr>
      <w:r w:rsidRPr="00A472A0">
        <w:t>(See the definitions of “standard process,” “process architecture,” “subprocess,” and “process element” in the glossary.)</w:t>
      </w:r>
    </w:p>
    <w:p w:rsidR="00C137D6" w:rsidRPr="00A472A0" w:rsidRDefault="00C137D6" w:rsidP="007C6296">
      <w:pPr>
        <w:pStyle w:val="body-border"/>
      </w:pPr>
      <w:r w:rsidRPr="00A472A0">
        <w:lastRenderedPageBreak/>
        <w:t xml:space="preserve">Organizational process assets </w:t>
      </w:r>
      <w:r w:rsidR="006F671E" w:rsidRPr="00A472A0">
        <w:t xml:space="preserve">can </w:t>
      </w:r>
      <w:r w:rsidRPr="00A472A0">
        <w:t>be organized in many ways, depending on the implementation of the Organizational Process Definition process area. Examples include the following:</w:t>
      </w:r>
    </w:p>
    <w:p w:rsidR="00C137D6" w:rsidRPr="00A472A0" w:rsidRDefault="00C137D6" w:rsidP="001B2660">
      <w:pPr>
        <w:pStyle w:val="list-bullet-border"/>
      </w:pPr>
      <w:r w:rsidRPr="00A472A0">
        <w:t xml:space="preserve">Descriptions of lifecycle models </w:t>
      </w:r>
      <w:r w:rsidR="006F671E" w:rsidRPr="00A472A0">
        <w:t xml:space="preserve">can </w:t>
      </w:r>
      <w:r w:rsidRPr="00A472A0">
        <w:t xml:space="preserve">be part of the organization’s set of standard processes or they </w:t>
      </w:r>
      <w:r w:rsidR="006F671E" w:rsidRPr="00A472A0">
        <w:t xml:space="preserve">can </w:t>
      </w:r>
      <w:r w:rsidRPr="00A472A0">
        <w:t>be documented separately.</w:t>
      </w:r>
    </w:p>
    <w:p w:rsidR="00C137D6" w:rsidRPr="00A472A0" w:rsidRDefault="00C137D6" w:rsidP="001B2660">
      <w:pPr>
        <w:pStyle w:val="list-bullet-border"/>
      </w:pPr>
      <w:r w:rsidRPr="00A472A0">
        <w:t xml:space="preserve">The organization’s set of standard processes </w:t>
      </w:r>
      <w:r w:rsidR="006F671E" w:rsidRPr="00A472A0">
        <w:t xml:space="preserve">can </w:t>
      </w:r>
      <w:r w:rsidRPr="00A472A0">
        <w:t xml:space="preserve">be stored in the organization’s process asset library or it </w:t>
      </w:r>
      <w:r w:rsidR="006F671E" w:rsidRPr="00A472A0">
        <w:t xml:space="preserve">can </w:t>
      </w:r>
      <w:r w:rsidRPr="00A472A0">
        <w:t>be stored separately.</w:t>
      </w:r>
    </w:p>
    <w:p w:rsidR="00C137D6" w:rsidRPr="00A472A0" w:rsidRDefault="00C137D6" w:rsidP="001B2660">
      <w:pPr>
        <w:pStyle w:val="list-bullet-border"/>
      </w:pPr>
      <w:r w:rsidRPr="00A472A0">
        <w:t xml:space="preserve">A single repository </w:t>
      </w:r>
      <w:r w:rsidR="006F671E" w:rsidRPr="00A472A0">
        <w:t xml:space="preserve">can </w:t>
      </w:r>
      <w:r w:rsidRPr="00A472A0">
        <w:t>contain both measurements and process</w:t>
      </w:r>
      <w:r w:rsidR="00984A49" w:rsidRPr="00A472A0">
        <w:t xml:space="preserve"> </w:t>
      </w:r>
      <w:r w:rsidRPr="00A472A0">
        <w:t>related documentation</w:t>
      </w:r>
      <w:r w:rsidR="005658BF" w:rsidRPr="00A472A0">
        <w:t>,</w:t>
      </w:r>
      <w:r w:rsidRPr="00A472A0">
        <w:t xml:space="preserve"> or they </w:t>
      </w:r>
      <w:r w:rsidR="006F671E" w:rsidRPr="00A472A0">
        <w:t xml:space="preserve">can </w:t>
      </w:r>
      <w:r w:rsidRPr="00A472A0">
        <w:t>be stored separately.</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Organizational Process Focus process area for more information about deploying organizational process assets.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Establish Organizational Process Assets</w:t>
      </w:r>
    </w:p>
    <w:p w:rsidR="00C137D6" w:rsidRPr="00A472A0" w:rsidRDefault="00C137D6" w:rsidP="007C6296">
      <w:pPr>
        <w:pStyle w:val="H-sp-name-2"/>
      </w:pPr>
      <w:r w:rsidRPr="00A472A0">
        <w:t>SP 1.1</w:t>
      </w:r>
      <w:r w:rsidRPr="00A472A0">
        <w:tab/>
        <w:t>Establish Standard Processes</w:t>
      </w:r>
    </w:p>
    <w:p w:rsidR="00C137D6" w:rsidRPr="00A472A0" w:rsidRDefault="00C137D6" w:rsidP="007C6296">
      <w:pPr>
        <w:pStyle w:val="H-sp-name-2"/>
      </w:pPr>
      <w:r w:rsidRPr="00A472A0">
        <w:t>SP 1.2</w:t>
      </w:r>
      <w:r w:rsidRPr="00A472A0">
        <w:tab/>
        <w:t>Establish Lifecycle Model Descriptions</w:t>
      </w:r>
    </w:p>
    <w:p w:rsidR="00C137D6" w:rsidRPr="00A472A0" w:rsidRDefault="00C137D6" w:rsidP="007C6296">
      <w:pPr>
        <w:pStyle w:val="H-sp-name-2"/>
      </w:pPr>
      <w:r w:rsidRPr="00A472A0">
        <w:t>SP 1.3</w:t>
      </w:r>
      <w:r w:rsidRPr="00A472A0">
        <w:tab/>
        <w:t>Establish Tailoring Criteria and Guidelines</w:t>
      </w:r>
    </w:p>
    <w:p w:rsidR="00C137D6" w:rsidRPr="00A472A0" w:rsidRDefault="00C137D6" w:rsidP="007C6296">
      <w:pPr>
        <w:pStyle w:val="H-sp-name-2"/>
      </w:pPr>
      <w:r w:rsidRPr="00A472A0">
        <w:t>SP 1.4</w:t>
      </w:r>
      <w:r w:rsidRPr="00A472A0">
        <w:tab/>
        <w:t>Establish the Organization’s Measurement Repository</w:t>
      </w:r>
    </w:p>
    <w:p w:rsidR="00C137D6" w:rsidRPr="00A472A0" w:rsidRDefault="00C137D6" w:rsidP="007C6296">
      <w:pPr>
        <w:pStyle w:val="H-sp-name-2"/>
      </w:pPr>
      <w:r w:rsidRPr="00A472A0">
        <w:t>SP 1.5</w:t>
      </w:r>
      <w:r w:rsidRPr="00A472A0">
        <w:tab/>
        <w:t>Establish the Organization’s Process Asset Library</w:t>
      </w:r>
    </w:p>
    <w:p w:rsidR="00C137D6" w:rsidRPr="00A472A0" w:rsidRDefault="00C137D6" w:rsidP="007C6296">
      <w:pPr>
        <w:pStyle w:val="H-sp-name-2"/>
      </w:pPr>
      <w:r w:rsidRPr="00A472A0">
        <w:t>SP 1.6</w:t>
      </w:r>
      <w:r w:rsidRPr="00A472A0">
        <w:tab/>
        <w:t>Establish Work Environment Standards</w:t>
      </w:r>
    </w:p>
    <w:p w:rsidR="00C137D6" w:rsidRPr="00A472A0" w:rsidRDefault="00C137D6" w:rsidP="007C6296">
      <w:pPr>
        <w:pStyle w:val="H-sp-name-2"/>
      </w:pPr>
      <w:r w:rsidRPr="00A472A0">
        <w:t>SP 1.7</w:t>
      </w:r>
      <w:r w:rsidRPr="00A472A0">
        <w:tab/>
        <w:t>Establish Rules and Guidelines for Teams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Organizational Process Assets</w:t>
      </w:r>
    </w:p>
    <w:p w:rsidR="00C137D6" w:rsidRPr="00A472A0" w:rsidRDefault="00C137D6" w:rsidP="007C6296">
      <w:pPr>
        <w:pStyle w:val="goal-statement"/>
      </w:pPr>
      <w:r w:rsidRPr="00A472A0">
        <w:t>A set of organizational process assets is established and maintained.</w:t>
      </w:r>
    </w:p>
    <w:p w:rsidR="00C137D6" w:rsidRPr="00A472A0" w:rsidRDefault="00C137D6" w:rsidP="007C6296">
      <w:pPr>
        <w:pStyle w:val="H-sp-name"/>
      </w:pPr>
      <w:r w:rsidRPr="00A472A0">
        <w:t>SP 1.1</w:t>
      </w:r>
      <w:r w:rsidRPr="00A472A0">
        <w:tab/>
        <w:t>Establish Standard Processes</w:t>
      </w:r>
    </w:p>
    <w:p w:rsidR="00C137D6" w:rsidRPr="00A472A0" w:rsidRDefault="00C137D6" w:rsidP="007C6296">
      <w:pPr>
        <w:pStyle w:val="sp-statement"/>
      </w:pPr>
      <w:r w:rsidRPr="00A472A0">
        <w:t>Establish and maintain the organization’s set of standard processes.</w:t>
      </w:r>
    </w:p>
    <w:p w:rsidR="00C137D6" w:rsidRPr="00A472A0" w:rsidRDefault="00C137D6" w:rsidP="007C6296">
      <w:pPr>
        <w:pStyle w:val="body"/>
      </w:pPr>
      <w:r w:rsidRPr="00A472A0">
        <w:t xml:space="preserve">Standard processes </w:t>
      </w:r>
      <w:r w:rsidR="002F4AB2" w:rsidRPr="00A472A0">
        <w:t xml:space="preserve">can </w:t>
      </w:r>
      <w:r w:rsidRPr="00A472A0">
        <w:t xml:space="preserve">be defined at multiple levels in an enterprise and they </w:t>
      </w:r>
      <w:r w:rsidR="002F4AB2" w:rsidRPr="00A472A0">
        <w:t xml:space="preserve">can </w:t>
      </w:r>
      <w:r w:rsidRPr="00A472A0">
        <w:t xml:space="preserve">be related hierarchically. For example, an enterprise </w:t>
      </w:r>
      <w:r w:rsidR="002F4AB2" w:rsidRPr="00A472A0">
        <w:t xml:space="preserve">can </w:t>
      </w:r>
      <w:r w:rsidRPr="00A472A0">
        <w:t xml:space="preserve">have a set of standard processes that is tailored by individual organizations (e.g., a division, a site) in the enterprise to establish their set of standard processes. The set of standard processes </w:t>
      </w:r>
      <w:r w:rsidR="002F4AB2" w:rsidRPr="00A472A0">
        <w:t xml:space="preserve">can </w:t>
      </w:r>
      <w:r w:rsidRPr="00A472A0">
        <w:t xml:space="preserve">also be tailored for each of the organization’s business areas, product lines, or standard services. Thus the </w:t>
      </w:r>
      <w:r w:rsidRPr="00A472A0">
        <w:rPr>
          <w:i/>
        </w:rPr>
        <w:t>organization’s set of standard processes</w:t>
      </w:r>
      <w:r w:rsidRPr="00A472A0">
        <w:t xml:space="preserve"> can refer to the standard processes established at the organization level and standard processes that </w:t>
      </w:r>
      <w:r w:rsidR="00D00048" w:rsidRPr="00A472A0">
        <w:t>may</w:t>
      </w:r>
      <w:r w:rsidR="002F4AB2" w:rsidRPr="00A472A0">
        <w:t xml:space="preserve"> </w:t>
      </w:r>
      <w:r w:rsidRPr="00A472A0">
        <w:t xml:space="preserve">be established at lower levels, although some organizations </w:t>
      </w:r>
      <w:r w:rsidR="00D00048" w:rsidRPr="00A472A0">
        <w:t>may</w:t>
      </w:r>
      <w:r w:rsidR="002F4AB2" w:rsidRPr="00A472A0">
        <w:t xml:space="preserve"> </w:t>
      </w:r>
      <w:r w:rsidRPr="00A472A0">
        <w:t>have only one level of standard processes. (See the definitions of “standard process” and “organization’s set of standard processes” in the glossary.)</w:t>
      </w:r>
    </w:p>
    <w:p w:rsidR="00C137D6" w:rsidRPr="00A472A0" w:rsidRDefault="00C137D6" w:rsidP="007C6296">
      <w:pPr>
        <w:pStyle w:val="body"/>
      </w:pPr>
      <w:r w:rsidRPr="00A472A0">
        <w:t xml:space="preserve">Multiple standard processes </w:t>
      </w:r>
      <w:r w:rsidR="00D00048" w:rsidRPr="00A472A0">
        <w:t>may</w:t>
      </w:r>
      <w:r w:rsidR="002F4AB2" w:rsidRPr="00A472A0">
        <w:t xml:space="preserve"> </w:t>
      </w:r>
      <w:r w:rsidRPr="00A472A0">
        <w:t xml:space="preserve">be needed to address the needs of different application domains, lifecycle models, methodologies, and tools. </w:t>
      </w:r>
      <w:r w:rsidRPr="00A472A0">
        <w:lastRenderedPageBreak/>
        <w:t>The organization’s set of standard processes contains process elements (e.g., a work product size</w:t>
      </w:r>
      <w:r w:rsidR="00984A49" w:rsidRPr="00A472A0">
        <w:t xml:space="preserve"> </w:t>
      </w:r>
      <w:r w:rsidRPr="00A472A0">
        <w:t xml:space="preserve">estimating element) that </w:t>
      </w:r>
      <w:r w:rsidR="00D00048" w:rsidRPr="00A472A0">
        <w:t>may</w:t>
      </w:r>
      <w:r w:rsidR="002F4AB2" w:rsidRPr="00A472A0">
        <w:t xml:space="preserve"> </w:t>
      </w:r>
      <w:r w:rsidRPr="00A472A0">
        <w:t>be interconnected according to one or more process architectures that describe relationships among process elements.</w:t>
      </w:r>
    </w:p>
    <w:p w:rsidR="00C137D6" w:rsidRPr="00A472A0" w:rsidRDefault="00C137D6" w:rsidP="007C6296">
      <w:pPr>
        <w:pStyle w:val="body"/>
      </w:pPr>
      <w:r w:rsidRPr="00A472A0">
        <w:t>The organization’s set of standard processes typically includes technical, management, administrative, support, and organizational processes.</w:t>
      </w:r>
    </w:p>
    <w:p w:rsidR="00C137D6" w:rsidRPr="00A472A0" w:rsidRDefault="00C137D6" w:rsidP="007C6296">
      <w:pPr>
        <w:pStyle w:val="body"/>
      </w:pPr>
      <w:r w:rsidRPr="00A472A0">
        <w:t xml:space="preserve">The organization’s set of standard processes should collectively cover all processes needed by the organization and projects, including those </w:t>
      </w:r>
      <w:r w:rsidR="00BC3E64" w:rsidRPr="00A472A0">
        <w:t xml:space="preserve">processes </w:t>
      </w:r>
      <w:r w:rsidRPr="00A472A0">
        <w:t>addressed by the process areas at maturity level 2.</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Organization’s set of standard 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Decompose each standard process into constituent process elements to the detail needed to understand and describe the process.</w:t>
      </w:r>
    </w:p>
    <w:p w:rsidR="00C137D6" w:rsidRPr="00A472A0" w:rsidRDefault="00C137D6" w:rsidP="007C6296">
      <w:pPr>
        <w:pStyle w:val="subp-cont"/>
      </w:pPr>
      <w:r w:rsidRPr="00A472A0">
        <w:t xml:space="preserve">Each process element covers a closely related set of activities. The descriptions of process elements </w:t>
      </w:r>
      <w:r w:rsidR="00D00048" w:rsidRPr="00A472A0">
        <w:t>may</w:t>
      </w:r>
      <w:r w:rsidR="002F4AB2" w:rsidRPr="00A472A0">
        <w:t xml:space="preserve"> </w:t>
      </w:r>
      <w:r w:rsidRPr="00A472A0">
        <w:t>be templates to be filled in, fragments to be completed, abstractions to be refined, or complete descriptions to be tailored or used unmodified. These elements are described in such detail that the process, when fully defined, can be consistently performed by appropriately trained and skilled people.</w:t>
      </w:r>
    </w:p>
    <w:p w:rsidR="00C137D6" w:rsidRPr="00A472A0" w:rsidRDefault="00C137D6" w:rsidP="007C6296">
      <w:pPr>
        <w:pStyle w:val="subp-cont-border"/>
      </w:pPr>
      <w:r w:rsidRPr="00A472A0">
        <w:t>Examples of process elements include the following:</w:t>
      </w:r>
    </w:p>
    <w:p w:rsidR="00C137D6" w:rsidRPr="00A472A0" w:rsidRDefault="00C137D6" w:rsidP="007C6296">
      <w:pPr>
        <w:pStyle w:val="list-bullet-level-2-border"/>
      </w:pPr>
      <w:r w:rsidRPr="00A472A0">
        <w:t>Template for generating work product size estimates</w:t>
      </w:r>
    </w:p>
    <w:p w:rsidR="00C137D6" w:rsidRPr="00A472A0" w:rsidRDefault="00C137D6" w:rsidP="007C6296">
      <w:pPr>
        <w:pStyle w:val="list-bullet-level-2-border"/>
      </w:pPr>
      <w:r w:rsidRPr="00A472A0">
        <w:t>Description of work product design methodology</w:t>
      </w:r>
    </w:p>
    <w:p w:rsidR="00C137D6" w:rsidRPr="00A472A0" w:rsidRDefault="00C137D6" w:rsidP="007C6296">
      <w:pPr>
        <w:pStyle w:val="list-bullet-level-2-border"/>
      </w:pPr>
      <w:r w:rsidRPr="00A472A0">
        <w:t>Tailorable peer review methodology</w:t>
      </w:r>
    </w:p>
    <w:p w:rsidR="00C137D6" w:rsidRPr="00A472A0" w:rsidRDefault="00C137D6" w:rsidP="007C6296">
      <w:pPr>
        <w:pStyle w:val="list-bullet-level-2-border"/>
      </w:pPr>
      <w:r w:rsidRPr="00A472A0">
        <w:t>Template for conducting management reviews</w:t>
      </w:r>
    </w:p>
    <w:p w:rsidR="00C137D6" w:rsidRPr="00A472A0" w:rsidRDefault="00C137D6" w:rsidP="007C6296">
      <w:pPr>
        <w:pStyle w:val="list-bullet-level-2-border"/>
      </w:pPr>
      <w:r w:rsidRPr="00A472A0">
        <w:t>Templates or task flows embedded in workflow tools</w:t>
      </w:r>
    </w:p>
    <w:p w:rsidR="004077FC" w:rsidRPr="00A472A0" w:rsidRDefault="004077FC" w:rsidP="004077FC">
      <w:pPr>
        <w:pStyle w:val="list-bullet-level-2-border"/>
        <w:rPr>
          <w:szCs w:val="16"/>
        </w:rPr>
      </w:pPr>
      <w:r w:rsidRPr="00A472A0">
        <w:t>Description of methods for prequalifying suppliers as preferred suppliers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Specify the critical attributes of each process element.</w:t>
      </w:r>
    </w:p>
    <w:p w:rsidR="00C137D6" w:rsidRPr="00A472A0" w:rsidRDefault="00C137D6" w:rsidP="007C6296">
      <w:pPr>
        <w:pStyle w:val="subp-cont-border"/>
      </w:pPr>
      <w:r w:rsidRPr="00A472A0">
        <w:t>Examples of critical attributes include the following:</w:t>
      </w:r>
    </w:p>
    <w:p w:rsidR="00C137D6" w:rsidRPr="00A472A0" w:rsidRDefault="00C137D6" w:rsidP="007C6296">
      <w:pPr>
        <w:pStyle w:val="list-bullet-level-2-border"/>
      </w:pPr>
      <w:r w:rsidRPr="00A472A0">
        <w:t>Process roles</w:t>
      </w:r>
    </w:p>
    <w:p w:rsidR="00C137D6" w:rsidRPr="00A472A0" w:rsidRDefault="00C137D6" w:rsidP="007C6296">
      <w:pPr>
        <w:pStyle w:val="list-bullet-level-2-border"/>
      </w:pPr>
      <w:r w:rsidRPr="00A472A0">
        <w:t>Applicable standards</w:t>
      </w:r>
    </w:p>
    <w:p w:rsidR="00C137D6" w:rsidRPr="00A472A0" w:rsidRDefault="00C137D6" w:rsidP="007C6296">
      <w:pPr>
        <w:pStyle w:val="list-bullet-level-2-border"/>
      </w:pPr>
      <w:r w:rsidRPr="00A472A0">
        <w:t>Applicable procedures, methods, tools, and resources</w:t>
      </w:r>
    </w:p>
    <w:p w:rsidR="00C137D6" w:rsidRPr="00A472A0" w:rsidRDefault="00C137D6" w:rsidP="007C6296">
      <w:pPr>
        <w:pStyle w:val="list-bullet-level-2-border"/>
      </w:pPr>
      <w:r w:rsidRPr="00A472A0">
        <w:t>Process</w:t>
      </w:r>
      <w:r w:rsidR="00984A49" w:rsidRPr="00A472A0">
        <w:t xml:space="preserve"> </w:t>
      </w:r>
      <w:r w:rsidRPr="00A472A0">
        <w:t>performance objectives</w:t>
      </w:r>
    </w:p>
    <w:p w:rsidR="00C137D6" w:rsidRPr="00A472A0" w:rsidRDefault="00C137D6" w:rsidP="007C6296">
      <w:pPr>
        <w:pStyle w:val="list-bullet-level-2-border"/>
      </w:pPr>
      <w:r w:rsidRPr="00A472A0">
        <w:t>Entry criteria</w:t>
      </w:r>
    </w:p>
    <w:p w:rsidR="00C137D6" w:rsidRPr="00A472A0" w:rsidRDefault="00C137D6" w:rsidP="007C6296">
      <w:pPr>
        <w:pStyle w:val="list-bullet-level-2-border"/>
      </w:pPr>
      <w:r w:rsidRPr="00A472A0">
        <w:t>Inputs</w:t>
      </w:r>
    </w:p>
    <w:p w:rsidR="00C137D6" w:rsidRPr="00A472A0" w:rsidRDefault="00C137D6" w:rsidP="007C6296">
      <w:pPr>
        <w:pStyle w:val="list-bullet-level-2-border"/>
      </w:pPr>
      <w:r w:rsidRPr="00A472A0">
        <w:t>Verification points (e.g., peer reviews)</w:t>
      </w:r>
    </w:p>
    <w:p w:rsidR="00C137D6" w:rsidRPr="00A472A0" w:rsidRDefault="00C137D6" w:rsidP="007C6296">
      <w:pPr>
        <w:pStyle w:val="list-bullet-level-2-border"/>
      </w:pPr>
      <w:r w:rsidRPr="00A472A0">
        <w:t>Outputs</w:t>
      </w:r>
    </w:p>
    <w:p w:rsidR="00C137D6" w:rsidRPr="00A472A0" w:rsidRDefault="00C137D6" w:rsidP="007C6296">
      <w:pPr>
        <w:pStyle w:val="list-bullet-level-2-border"/>
      </w:pPr>
      <w:r w:rsidRPr="00A472A0">
        <w:t>Interfaces</w:t>
      </w:r>
    </w:p>
    <w:p w:rsidR="00C137D6" w:rsidRPr="00A472A0" w:rsidRDefault="00C137D6" w:rsidP="007C6296">
      <w:pPr>
        <w:pStyle w:val="list-bullet-level-2-border"/>
      </w:pPr>
      <w:r w:rsidRPr="00A472A0">
        <w:t>Exit criteria</w:t>
      </w:r>
    </w:p>
    <w:p w:rsidR="00C137D6" w:rsidRPr="00A472A0" w:rsidRDefault="00C137D6" w:rsidP="007C6296">
      <w:pPr>
        <w:pStyle w:val="list-bullet-level-2-border"/>
      </w:pPr>
      <w:r w:rsidRPr="00A472A0">
        <w:t>Product and process measures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Specify relationships among process elements.</w:t>
      </w:r>
    </w:p>
    <w:p w:rsidR="00C137D6" w:rsidRPr="00A472A0" w:rsidRDefault="00C137D6" w:rsidP="007C6296">
      <w:pPr>
        <w:pStyle w:val="subp-cont-border"/>
      </w:pPr>
      <w:r w:rsidRPr="00A472A0">
        <w:lastRenderedPageBreak/>
        <w:t>Examples of relationships include the following:</w:t>
      </w:r>
    </w:p>
    <w:p w:rsidR="00C137D6" w:rsidRPr="00A472A0" w:rsidRDefault="00C137D6" w:rsidP="007C6296">
      <w:pPr>
        <w:pStyle w:val="list-bullet-level-2-border"/>
      </w:pPr>
      <w:r w:rsidRPr="00A472A0">
        <w:t>Order of the process elements</w:t>
      </w:r>
    </w:p>
    <w:p w:rsidR="00C137D6" w:rsidRPr="00A472A0" w:rsidRDefault="00C137D6" w:rsidP="007C6296">
      <w:pPr>
        <w:pStyle w:val="list-bullet-level-2-border"/>
      </w:pPr>
      <w:r w:rsidRPr="00A472A0">
        <w:t>Interfaces among process elements</w:t>
      </w:r>
    </w:p>
    <w:p w:rsidR="00C137D6" w:rsidRPr="00A472A0" w:rsidRDefault="00C137D6" w:rsidP="007C6296">
      <w:pPr>
        <w:pStyle w:val="list-bullet-level-2-border"/>
      </w:pPr>
      <w:r w:rsidRPr="00A472A0">
        <w:t>Interfaces with external processes</w:t>
      </w:r>
    </w:p>
    <w:p w:rsidR="00C137D6" w:rsidRPr="00A472A0" w:rsidRDefault="00C137D6" w:rsidP="007C6296">
      <w:pPr>
        <w:pStyle w:val="list-bullet-level-2-border"/>
      </w:pPr>
      <w:r w:rsidRPr="00A472A0">
        <w:t>Interdependencies among process elements</w:t>
      </w:r>
    </w:p>
    <w:p w:rsidR="00C137D6" w:rsidRPr="00A472A0" w:rsidRDefault="00C137D6" w:rsidP="007C6296">
      <w:pPr>
        <w:pStyle w:val="example-break"/>
      </w:pPr>
    </w:p>
    <w:p w:rsidR="00C137D6" w:rsidRPr="00A472A0" w:rsidRDefault="00C137D6" w:rsidP="007C6296">
      <w:pPr>
        <w:pStyle w:val="subp-cont"/>
      </w:pPr>
      <w:r w:rsidRPr="00A472A0">
        <w:t>The rules for describing relationships among process elements are referred to as the “process architecture.” The process architecture covers essential requirements and guidelines. Detailed specifications of these relationships are covered in descriptions of defined processes that are tailored from the organization’s set of standard processes.</w:t>
      </w:r>
    </w:p>
    <w:p w:rsidR="00C137D6" w:rsidRPr="00A472A0" w:rsidRDefault="00C137D6" w:rsidP="007C6296">
      <w:pPr>
        <w:pStyle w:val="subp-statement"/>
      </w:pPr>
      <w:r w:rsidRPr="00A472A0">
        <w:t>4.</w:t>
      </w:r>
      <w:r w:rsidRPr="00A472A0">
        <w:tab/>
        <w:t>Ensure that the organization’s set of standard processes adheres to applicable policies, standards, and models.</w:t>
      </w:r>
    </w:p>
    <w:p w:rsidR="00C137D6" w:rsidRPr="00A472A0" w:rsidRDefault="00C137D6" w:rsidP="007C6296">
      <w:pPr>
        <w:pStyle w:val="subp-cont"/>
      </w:pPr>
      <w:r w:rsidRPr="00A472A0">
        <w:t>Adherence to applicable process standards and models is typically demonstrated by developing a mapping from the organization’s set of standard processes to relevant process standards and models. This mapping is a useful input to future appraisals.</w:t>
      </w:r>
    </w:p>
    <w:p w:rsidR="00C137D6" w:rsidRPr="00A472A0" w:rsidRDefault="00C137D6" w:rsidP="007C6296">
      <w:pPr>
        <w:pStyle w:val="subp-statement"/>
      </w:pPr>
      <w:r w:rsidRPr="00A472A0">
        <w:t>5.</w:t>
      </w:r>
      <w:r w:rsidRPr="00A472A0">
        <w:tab/>
        <w:t>Ensure that the organization’s set of standard processes satisfies process needs and objectives of the organization.</w:t>
      </w:r>
    </w:p>
    <w:p w:rsidR="00C137D6" w:rsidRPr="00A472A0" w:rsidRDefault="00C137D6" w:rsidP="007C6296">
      <w:pPr>
        <w:pStyle w:val="reference-subp"/>
      </w:pPr>
      <w:r w:rsidRPr="00A472A0">
        <w:t>Refer to the Organizational Process Focus process area for more information about establishing organizational process needs.</w:t>
      </w:r>
    </w:p>
    <w:p w:rsidR="00C137D6" w:rsidRPr="00A472A0" w:rsidRDefault="00C137D6" w:rsidP="007C6296">
      <w:pPr>
        <w:pStyle w:val="subp-statement"/>
      </w:pPr>
      <w:r w:rsidRPr="00A472A0">
        <w:t>6.</w:t>
      </w:r>
      <w:r w:rsidRPr="00A472A0">
        <w:tab/>
        <w:t>Ensure that there is appropriate integration among processes that are included in the organization’s set of standard processes.</w:t>
      </w:r>
    </w:p>
    <w:p w:rsidR="00C137D6" w:rsidRPr="00A472A0" w:rsidRDefault="00C137D6" w:rsidP="007C6296">
      <w:pPr>
        <w:pStyle w:val="subp-statement"/>
      </w:pPr>
      <w:r w:rsidRPr="00A472A0">
        <w:t>7.</w:t>
      </w:r>
      <w:r w:rsidRPr="00A472A0">
        <w:tab/>
        <w:t>Document the organization’s set of standard processes.</w:t>
      </w:r>
    </w:p>
    <w:p w:rsidR="00C137D6" w:rsidRPr="00A472A0" w:rsidRDefault="00C137D6" w:rsidP="007C6296">
      <w:pPr>
        <w:pStyle w:val="subp-statement"/>
      </w:pPr>
      <w:r w:rsidRPr="00A472A0">
        <w:t>8.</w:t>
      </w:r>
      <w:r w:rsidRPr="00A472A0">
        <w:tab/>
        <w:t>Conduct peer reviews on the organization’s set of standard processes.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9.</w:t>
      </w:r>
      <w:r w:rsidRPr="00A472A0">
        <w:tab/>
        <w:t>Revise the organization’s set of standard processes as necessary.</w:t>
      </w:r>
    </w:p>
    <w:p w:rsidR="00C137D6" w:rsidRPr="00A472A0" w:rsidRDefault="00C137D6" w:rsidP="007C6296">
      <w:pPr>
        <w:pStyle w:val="subp-cont-border"/>
      </w:pPr>
      <w:r w:rsidRPr="00A472A0">
        <w:t xml:space="preserve">Examples of when the organization's set of standard processes </w:t>
      </w:r>
      <w:r w:rsidR="00D00048" w:rsidRPr="00A472A0">
        <w:t>may</w:t>
      </w:r>
      <w:r w:rsidR="002F4AB2" w:rsidRPr="00A472A0">
        <w:t xml:space="preserve"> </w:t>
      </w:r>
      <w:r w:rsidRPr="00A472A0">
        <w:t>need to be revised include the following:</w:t>
      </w:r>
    </w:p>
    <w:p w:rsidR="00C137D6" w:rsidRPr="00A472A0" w:rsidRDefault="00C137D6" w:rsidP="007C6296">
      <w:pPr>
        <w:pStyle w:val="list-bullet-level-2-border"/>
      </w:pPr>
      <w:r w:rsidRPr="00A472A0">
        <w:t>When improvements to the process are identified</w:t>
      </w:r>
    </w:p>
    <w:p w:rsidR="00C137D6" w:rsidRPr="00A472A0" w:rsidRDefault="00C137D6" w:rsidP="007C6296">
      <w:pPr>
        <w:pStyle w:val="list-bullet-level-2-border"/>
      </w:pPr>
      <w:r w:rsidRPr="00A472A0">
        <w:t>When causal analysis and resolution data indicate that a process change is needed</w:t>
      </w:r>
    </w:p>
    <w:p w:rsidR="00C137D6" w:rsidRPr="00A472A0" w:rsidRDefault="00C137D6" w:rsidP="007C6296">
      <w:pPr>
        <w:pStyle w:val="list-bullet-level-2-border"/>
      </w:pPr>
      <w:r w:rsidRPr="00A472A0">
        <w:t>When process improvement proposals are selected for deployment across the organization</w:t>
      </w:r>
    </w:p>
    <w:p w:rsidR="00C137D6" w:rsidRPr="00A472A0" w:rsidRDefault="00C137D6" w:rsidP="007C6296">
      <w:pPr>
        <w:pStyle w:val="list-bullet-level-2-border"/>
      </w:pPr>
      <w:r w:rsidRPr="00A472A0">
        <w:t>When the organization’s process needs and objectives are updated</w:t>
      </w:r>
    </w:p>
    <w:p w:rsidR="00C137D6" w:rsidRPr="00A472A0" w:rsidRDefault="00C137D6" w:rsidP="007C6296">
      <w:pPr>
        <w:pStyle w:val="example-break"/>
      </w:pPr>
    </w:p>
    <w:p w:rsidR="00C137D6" w:rsidRPr="00A472A0" w:rsidRDefault="00C137D6" w:rsidP="007C6296">
      <w:pPr>
        <w:pStyle w:val="H-sp-name"/>
      </w:pPr>
      <w:r w:rsidRPr="00A472A0">
        <w:t>SP 1.2</w:t>
      </w:r>
      <w:r w:rsidRPr="00A472A0">
        <w:tab/>
        <w:t>Establish Lifecycle Model Descriptions</w:t>
      </w:r>
    </w:p>
    <w:p w:rsidR="00C137D6" w:rsidRPr="00A472A0" w:rsidRDefault="00C137D6" w:rsidP="007C6296">
      <w:pPr>
        <w:pStyle w:val="sp-statement"/>
      </w:pPr>
      <w:r w:rsidRPr="00A472A0">
        <w:t>Establish and maintain descriptions of lifecycle models approved for use in the organization.</w:t>
      </w:r>
    </w:p>
    <w:p w:rsidR="00C137D6" w:rsidRPr="00A472A0" w:rsidRDefault="00C137D6" w:rsidP="007C6296">
      <w:pPr>
        <w:pStyle w:val="body"/>
      </w:pPr>
      <w:r w:rsidRPr="00A472A0">
        <w:t xml:space="preserve">Lifecycle models </w:t>
      </w:r>
      <w:r w:rsidR="002F4AB2" w:rsidRPr="00A472A0">
        <w:t xml:space="preserve">can </w:t>
      </w:r>
      <w:r w:rsidRPr="00A472A0">
        <w:t xml:space="preserve">be developed for a variety of customers or in a variety of situations, since one lifecycle model </w:t>
      </w:r>
      <w:r w:rsidR="00D00048" w:rsidRPr="00A472A0">
        <w:t>may</w:t>
      </w:r>
      <w:r w:rsidR="002F4AB2" w:rsidRPr="00A472A0">
        <w:t xml:space="preserve"> </w:t>
      </w:r>
      <w:r w:rsidRPr="00A472A0">
        <w:t xml:space="preserve">not be appropriate for all situations. Lifecycle models are often used to define phases of the project. </w:t>
      </w:r>
      <w:r w:rsidRPr="00A472A0">
        <w:lastRenderedPageBreak/>
        <w:t xml:space="preserve">Also, the organization </w:t>
      </w:r>
      <w:r w:rsidR="002F4AB2" w:rsidRPr="00A472A0">
        <w:t xml:space="preserve">can </w:t>
      </w:r>
      <w:r w:rsidRPr="00A472A0">
        <w:t>define different lifecycle models for each type of product and service it delivers.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Descriptions of lifecycle models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lifecycle models based on the needs of projects and the organization.</w:t>
      </w:r>
    </w:p>
    <w:p w:rsidR="00C137D6" w:rsidRPr="00A472A0" w:rsidRDefault="00C137D6" w:rsidP="007C6296">
      <w:pPr>
        <w:pStyle w:val="subp-cont-border"/>
      </w:pPr>
      <w:r w:rsidRPr="00A472A0">
        <w:t>Examples of project lifecycle models include the following:</w:t>
      </w:r>
    </w:p>
    <w:p w:rsidR="00C137D6" w:rsidRPr="00A472A0" w:rsidRDefault="00C137D6" w:rsidP="007C6296">
      <w:pPr>
        <w:pStyle w:val="list-bullet-level-2-border"/>
      </w:pPr>
      <w:r w:rsidRPr="00A472A0">
        <w:t>Waterfall or Serial</w:t>
      </w:r>
    </w:p>
    <w:p w:rsidR="00C137D6" w:rsidRPr="00A472A0" w:rsidRDefault="00C137D6" w:rsidP="007C6296">
      <w:pPr>
        <w:pStyle w:val="list-bullet-level-2-border"/>
      </w:pPr>
      <w:r w:rsidRPr="00A472A0">
        <w:t>Spiral</w:t>
      </w:r>
    </w:p>
    <w:p w:rsidR="00C137D6" w:rsidRPr="00A472A0" w:rsidRDefault="00C137D6" w:rsidP="007C6296">
      <w:pPr>
        <w:pStyle w:val="list-bullet-level-2-border"/>
      </w:pPr>
      <w:r w:rsidRPr="00A472A0">
        <w:t>Evolutionary</w:t>
      </w:r>
    </w:p>
    <w:p w:rsidR="00C137D6" w:rsidRPr="00A472A0" w:rsidRDefault="00C137D6" w:rsidP="007C6296">
      <w:pPr>
        <w:pStyle w:val="list-bullet-level-2-border"/>
      </w:pPr>
      <w:r w:rsidRPr="00A472A0">
        <w:t>Incremental</w:t>
      </w:r>
    </w:p>
    <w:p w:rsidR="00C137D6" w:rsidRPr="00A472A0" w:rsidRDefault="00C137D6" w:rsidP="007C6296">
      <w:pPr>
        <w:pStyle w:val="list-bullet-level-2-border"/>
      </w:pPr>
      <w:r w:rsidRPr="00A472A0">
        <w:t>Iterative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Document descriptions of lifecycle models.</w:t>
      </w:r>
    </w:p>
    <w:p w:rsidR="00C137D6" w:rsidRPr="00A472A0" w:rsidRDefault="00C137D6" w:rsidP="007C6296">
      <w:pPr>
        <w:pStyle w:val="subp-cont"/>
      </w:pPr>
      <w:r w:rsidRPr="00A472A0">
        <w:t xml:space="preserve">Lifecycle models </w:t>
      </w:r>
      <w:r w:rsidR="002F4AB2" w:rsidRPr="00A472A0">
        <w:t xml:space="preserve">can </w:t>
      </w:r>
      <w:r w:rsidRPr="00A472A0">
        <w:t xml:space="preserve">be documented as part of the organization’s standard process descriptions or they </w:t>
      </w:r>
      <w:r w:rsidR="002F4AB2" w:rsidRPr="00A472A0">
        <w:t xml:space="preserve">can </w:t>
      </w:r>
      <w:r w:rsidRPr="00A472A0">
        <w:t>be documented separately.</w:t>
      </w:r>
    </w:p>
    <w:p w:rsidR="00C137D6" w:rsidRPr="00A472A0" w:rsidRDefault="00C137D6" w:rsidP="007C6296">
      <w:pPr>
        <w:pStyle w:val="subp-statement"/>
      </w:pPr>
      <w:r w:rsidRPr="00A472A0">
        <w:t>3.</w:t>
      </w:r>
      <w:r w:rsidRPr="00A472A0">
        <w:tab/>
        <w:t>Conduct peer reviews on lifecycle models.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4.</w:t>
      </w:r>
      <w:r w:rsidRPr="00A472A0">
        <w:tab/>
        <w:t>Revise the descriptions of lifecycle models as necessary.</w:t>
      </w:r>
    </w:p>
    <w:p w:rsidR="00C137D6" w:rsidRPr="00A472A0" w:rsidRDefault="00C137D6" w:rsidP="007C6296">
      <w:pPr>
        <w:pStyle w:val="H-sp-name"/>
      </w:pPr>
      <w:r w:rsidRPr="00A472A0">
        <w:t>SP 1.3</w:t>
      </w:r>
      <w:r w:rsidRPr="00A472A0">
        <w:tab/>
        <w:t>Establish Tailoring Criteria and Guidelines</w:t>
      </w:r>
    </w:p>
    <w:p w:rsidR="00C137D6" w:rsidRPr="00A472A0" w:rsidRDefault="00C137D6" w:rsidP="007C6296">
      <w:pPr>
        <w:pStyle w:val="sp-statement"/>
      </w:pPr>
      <w:r w:rsidRPr="00A472A0">
        <w:t>Establish and maintain tailoring criteria and guidelines for the organization’s set of standard processes.</w:t>
      </w:r>
    </w:p>
    <w:p w:rsidR="00C137D6" w:rsidRPr="00A472A0" w:rsidRDefault="00C137D6" w:rsidP="007C6296">
      <w:pPr>
        <w:pStyle w:val="body"/>
      </w:pPr>
      <w:r w:rsidRPr="00A472A0">
        <w:t>Tailoring criteria and guidelines describe the following:</w:t>
      </w:r>
    </w:p>
    <w:p w:rsidR="00C137D6" w:rsidRPr="00A472A0" w:rsidRDefault="00C137D6" w:rsidP="007C6296">
      <w:pPr>
        <w:pStyle w:val="list-bullet"/>
      </w:pPr>
      <w:r w:rsidRPr="00A472A0">
        <w:t>How the organization’s set of standard processes and organizational process assets are used to create defined processes</w:t>
      </w:r>
    </w:p>
    <w:p w:rsidR="00C137D6" w:rsidRPr="00A472A0" w:rsidRDefault="00C137D6" w:rsidP="007C6296">
      <w:pPr>
        <w:pStyle w:val="list-bullet"/>
      </w:pPr>
      <w:r w:rsidRPr="00A472A0">
        <w:t>Requirements that must be satisfied by defined processes (e.g., the subset of organizational process assets that are essential for any defined process)</w:t>
      </w:r>
    </w:p>
    <w:p w:rsidR="00C137D6" w:rsidRPr="00A472A0" w:rsidRDefault="00C137D6" w:rsidP="007C6296">
      <w:pPr>
        <w:pStyle w:val="list-bullet"/>
      </w:pPr>
      <w:r w:rsidRPr="00A472A0">
        <w:t>Options that can be exercised and criteria for selecting among options</w:t>
      </w:r>
    </w:p>
    <w:p w:rsidR="00C137D6" w:rsidRPr="00A472A0" w:rsidRDefault="00C137D6" w:rsidP="007C6296">
      <w:pPr>
        <w:pStyle w:val="list-bullet"/>
      </w:pPr>
      <w:r w:rsidRPr="00A472A0">
        <w:t>Procedures that must be followed in performing and documenting process tailoring</w:t>
      </w:r>
    </w:p>
    <w:p w:rsidR="00C137D6" w:rsidRPr="00A472A0" w:rsidRDefault="00C137D6" w:rsidP="007C6296">
      <w:pPr>
        <w:pStyle w:val="body-border"/>
      </w:pPr>
      <w:r w:rsidRPr="00A472A0">
        <w:t>Examples of reasons for tailoring include the following:</w:t>
      </w:r>
    </w:p>
    <w:p w:rsidR="00C137D6" w:rsidRPr="00A472A0" w:rsidRDefault="00C137D6" w:rsidP="001B2660">
      <w:pPr>
        <w:pStyle w:val="list-bullet-border"/>
      </w:pPr>
      <w:r w:rsidRPr="00A472A0">
        <w:t>Adapting the process to a new product line or work environment</w:t>
      </w:r>
    </w:p>
    <w:p w:rsidR="00C137D6" w:rsidRPr="00A472A0" w:rsidRDefault="00C137D6" w:rsidP="001B2660">
      <w:pPr>
        <w:pStyle w:val="list-bullet-border"/>
      </w:pPr>
      <w:r w:rsidRPr="00A472A0">
        <w:t>Elaborating the process description so that the resulting defined process can be performed</w:t>
      </w:r>
    </w:p>
    <w:p w:rsidR="00C137D6" w:rsidRPr="00A472A0" w:rsidRDefault="00C137D6" w:rsidP="001B2660">
      <w:pPr>
        <w:pStyle w:val="list-bullet-border"/>
      </w:pPr>
      <w:r w:rsidRPr="00A472A0">
        <w:t>Customizing the process for an application or class of similar applications</w:t>
      </w:r>
    </w:p>
    <w:p w:rsidR="00C137D6" w:rsidRPr="00A472A0" w:rsidRDefault="00C137D6" w:rsidP="007C6296">
      <w:pPr>
        <w:pStyle w:val="example-break"/>
      </w:pPr>
    </w:p>
    <w:p w:rsidR="00C137D6" w:rsidRPr="00A472A0" w:rsidRDefault="00C137D6" w:rsidP="007C6296">
      <w:pPr>
        <w:pStyle w:val="body"/>
      </w:pPr>
      <w:r w:rsidRPr="00A472A0">
        <w:lastRenderedPageBreak/>
        <w:t>Flexibility in tailoring and defining processes is balanced with ensuring appropriate consistency of processes across the organization. Flexibility is needed to address contextual variables such as the domain; the nature of the customer; cost, schedule, and quality tradeoffs; the technical difficulty of the work; and the experience of the people implementing the process. Consistency across the organization is needed so that organizational standards, objectives, and strategies are appropriately addressed, and process data and lessons learned can be shared.</w:t>
      </w:r>
    </w:p>
    <w:p w:rsidR="00C137D6" w:rsidRPr="00A472A0" w:rsidRDefault="00C137D6" w:rsidP="007C6296">
      <w:pPr>
        <w:pStyle w:val="body"/>
      </w:pPr>
      <w:r w:rsidRPr="00A472A0">
        <w:t xml:space="preserve">Tailoring is a critical activity that allows controlled changes to processes due to the specific needs of a project or a part of the organization. Processes and process elements that are directly related to critical business objectives should usually be defined as mandatory, but processes and process elements that are less critical or only indirectly affect business objectives </w:t>
      </w:r>
      <w:r w:rsidR="00D00048" w:rsidRPr="00A472A0">
        <w:t>may</w:t>
      </w:r>
      <w:r w:rsidR="002F4AB2" w:rsidRPr="00A472A0">
        <w:t xml:space="preserve"> </w:t>
      </w:r>
      <w:r w:rsidRPr="00A472A0">
        <w:t>allow for more tailoring.</w:t>
      </w:r>
    </w:p>
    <w:p w:rsidR="00C137D6" w:rsidRPr="00A472A0" w:rsidRDefault="00C137D6" w:rsidP="007C6296">
      <w:pPr>
        <w:pStyle w:val="body"/>
        <w:rPr>
          <w:szCs w:val="16"/>
        </w:rPr>
      </w:pPr>
      <w:r w:rsidRPr="00A472A0">
        <w:t>The amount of tailoring could also depend on the project’s lifecycle model, the use of suppliers, and other factors.</w:t>
      </w:r>
    </w:p>
    <w:p w:rsidR="00C137D6" w:rsidRPr="00A472A0" w:rsidRDefault="00C137D6" w:rsidP="007C6296">
      <w:pPr>
        <w:pStyle w:val="body"/>
      </w:pPr>
      <w:r w:rsidRPr="00A472A0">
        <w:t xml:space="preserve">Tailoring criteria and guidelines </w:t>
      </w:r>
      <w:r w:rsidR="002F4AB2" w:rsidRPr="00A472A0">
        <w:t xml:space="preserve">can </w:t>
      </w:r>
      <w:r w:rsidRPr="00A472A0">
        <w:t>allow for using a standard process “as is,” with no tailoring.</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Tailoring guidelines for the organization’s set of standard 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Specify selection criteria and procedures for tailoring the organization’s set of standard processes.</w:t>
      </w:r>
    </w:p>
    <w:p w:rsidR="00C137D6" w:rsidRPr="00A472A0" w:rsidRDefault="00C137D6" w:rsidP="007C6296">
      <w:pPr>
        <w:pStyle w:val="subp-cont-border"/>
      </w:pPr>
      <w:r w:rsidRPr="00A472A0">
        <w:t>Examples of criteria and procedures include the following:</w:t>
      </w:r>
    </w:p>
    <w:p w:rsidR="00C137D6" w:rsidRPr="00A472A0" w:rsidRDefault="00C137D6" w:rsidP="007C6296">
      <w:pPr>
        <w:pStyle w:val="list-bullet-level-2-border"/>
      </w:pPr>
      <w:r w:rsidRPr="00A472A0">
        <w:t xml:space="preserve">Criteria for selecting lifecycle models from </w:t>
      </w:r>
      <w:r w:rsidR="00BC3E64" w:rsidRPr="00A472A0">
        <w:t xml:space="preserve">the ones </w:t>
      </w:r>
      <w:r w:rsidRPr="00A472A0">
        <w:t>approved by the organization</w:t>
      </w:r>
    </w:p>
    <w:p w:rsidR="00C137D6" w:rsidRPr="00A472A0" w:rsidRDefault="00C137D6" w:rsidP="007C6296">
      <w:pPr>
        <w:pStyle w:val="list-bullet-level-2-border"/>
      </w:pPr>
      <w:r w:rsidRPr="00A472A0">
        <w:t>Criteria for selecting process elements from the organization’s set of standard processes</w:t>
      </w:r>
    </w:p>
    <w:p w:rsidR="00C137D6" w:rsidRPr="00A472A0" w:rsidRDefault="00C137D6" w:rsidP="007C6296">
      <w:pPr>
        <w:pStyle w:val="list-bullet-level-2-border"/>
      </w:pPr>
      <w:r w:rsidRPr="00A472A0">
        <w:t>Procedures for tailoring selected lifecycle models and process elements to accommodate process characteristics and needs</w:t>
      </w:r>
    </w:p>
    <w:p w:rsidR="00C137D6" w:rsidRPr="00A472A0" w:rsidRDefault="00C137D6" w:rsidP="007C6296">
      <w:pPr>
        <w:pStyle w:val="list-bullet-level-2-border"/>
      </w:pPr>
      <w:r w:rsidRPr="00A472A0">
        <w:t>Procedures for adapting the organization’s common measures to address information needs</w:t>
      </w:r>
    </w:p>
    <w:p w:rsidR="00C137D6" w:rsidRPr="00A472A0" w:rsidRDefault="00C137D6" w:rsidP="007C6296">
      <w:pPr>
        <w:pStyle w:val="example-break"/>
      </w:pPr>
    </w:p>
    <w:p w:rsidR="00C137D6" w:rsidRPr="00A472A0" w:rsidRDefault="00C137D6" w:rsidP="007C6296">
      <w:pPr>
        <w:pStyle w:val="subp-cont-border"/>
      </w:pPr>
      <w:r w:rsidRPr="00A472A0">
        <w:t>Examples of tailoring include the following:</w:t>
      </w:r>
    </w:p>
    <w:p w:rsidR="00C137D6" w:rsidRPr="00A472A0" w:rsidRDefault="00C137D6" w:rsidP="007C6296">
      <w:pPr>
        <w:pStyle w:val="list-bullet-level-2-border"/>
      </w:pPr>
      <w:r w:rsidRPr="00A472A0">
        <w:t>Modifying a lifecycle model</w:t>
      </w:r>
    </w:p>
    <w:p w:rsidR="00C137D6" w:rsidRPr="00A472A0" w:rsidRDefault="00C137D6" w:rsidP="007C6296">
      <w:pPr>
        <w:pStyle w:val="list-bullet-level-2-border"/>
      </w:pPr>
      <w:r w:rsidRPr="00A472A0">
        <w:t>Combining elements of different lifecycle models</w:t>
      </w:r>
    </w:p>
    <w:p w:rsidR="00C137D6" w:rsidRPr="00A472A0" w:rsidRDefault="00C137D6" w:rsidP="007C6296">
      <w:pPr>
        <w:pStyle w:val="list-bullet-level-2-border"/>
      </w:pPr>
      <w:r w:rsidRPr="00A472A0">
        <w:t>Modifying process elements</w:t>
      </w:r>
    </w:p>
    <w:p w:rsidR="00C137D6" w:rsidRPr="00A472A0" w:rsidRDefault="00C137D6" w:rsidP="007C6296">
      <w:pPr>
        <w:pStyle w:val="list-bullet-level-2-border"/>
      </w:pPr>
      <w:r w:rsidRPr="00A472A0">
        <w:t>Replacing process elements</w:t>
      </w:r>
    </w:p>
    <w:p w:rsidR="00C137D6" w:rsidRPr="00A472A0" w:rsidRDefault="00C137D6" w:rsidP="007C6296">
      <w:pPr>
        <w:pStyle w:val="list-bullet-level-2-border"/>
      </w:pPr>
      <w:r w:rsidRPr="00A472A0">
        <w:t>Reordering process elements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Specify the standards used for documenting defined processes.</w:t>
      </w:r>
    </w:p>
    <w:p w:rsidR="00C137D6" w:rsidRPr="00A472A0" w:rsidRDefault="00C137D6" w:rsidP="007C6296">
      <w:pPr>
        <w:pStyle w:val="subp-statement"/>
      </w:pPr>
      <w:r w:rsidRPr="00A472A0">
        <w:t>3.</w:t>
      </w:r>
      <w:r w:rsidRPr="00A472A0">
        <w:tab/>
        <w:t>Specify the procedures used for submitting and obtaining approval of waivers from the organization’s set of standard processes.</w:t>
      </w:r>
    </w:p>
    <w:p w:rsidR="00C137D6" w:rsidRPr="00A472A0" w:rsidRDefault="00C137D6" w:rsidP="007C6296">
      <w:pPr>
        <w:pStyle w:val="subp-statement"/>
      </w:pPr>
      <w:r w:rsidRPr="00A472A0">
        <w:lastRenderedPageBreak/>
        <w:t>4.</w:t>
      </w:r>
      <w:r w:rsidRPr="00A472A0">
        <w:tab/>
        <w:t>Document tailoring guidelines for the organization’s set of standard processes.</w:t>
      </w:r>
    </w:p>
    <w:p w:rsidR="00C137D6" w:rsidRPr="00A472A0" w:rsidRDefault="00C137D6" w:rsidP="007C6296">
      <w:pPr>
        <w:pStyle w:val="subp-statement"/>
      </w:pPr>
      <w:r w:rsidRPr="00A472A0">
        <w:t>5.</w:t>
      </w:r>
      <w:r w:rsidRPr="00A472A0">
        <w:tab/>
        <w:t>Conduct peer reviews on the tailoring guidelines.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6.</w:t>
      </w:r>
      <w:r w:rsidRPr="00A472A0">
        <w:tab/>
        <w:t>Revise tailoring guidelines as necessary.</w:t>
      </w:r>
    </w:p>
    <w:p w:rsidR="00C137D6" w:rsidRPr="00A472A0" w:rsidRDefault="00C137D6" w:rsidP="007C6296">
      <w:pPr>
        <w:pStyle w:val="H-sp-name"/>
      </w:pPr>
      <w:r w:rsidRPr="00A472A0">
        <w:t>SP 1.4</w:t>
      </w:r>
      <w:r w:rsidRPr="00A472A0">
        <w:tab/>
        <w:t>Establish the Organization’s Measurement Repository</w:t>
      </w:r>
    </w:p>
    <w:p w:rsidR="00C137D6" w:rsidRPr="00A472A0" w:rsidRDefault="00C137D6" w:rsidP="007C6296">
      <w:pPr>
        <w:pStyle w:val="sp-statement"/>
      </w:pPr>
      <w:r w:rsidRPr="00A472A0">
        <w:t>Establish and maintain the organization’s measurement repository.</w:t>
      </w:r>
    </w:p>
    <w:p w:rsidR="00C137D6" w:rsidRPr="00A472A0" w:rsidRDefault="00C137D6" w:rsidP="007C6296">
      <w:pPr>
        <w:pStyle w:val="reference"/>
      </w:pPr>
      <w:r w:rsidRPr="00A472A0">
        <w:t>Refer to the Use Organizational Process Assets for Planning Project Activities specific practice in the Integrated Project Management process area for more information about the use of the organization’s measurement repository in planning project activities.</w:t>
      </w:r>
    </w:p>
    <w:p w:rsidR="00C137D6" w:rsidRPr="00A472A0" w:rsidRDefault="00C137D6" w:rsidP="007C6296">
      <w:pPr>
        <w:pStyle w:val="body"/>
      </w:pPr>
      <w:r w:rsidRPr="00A472A0">
        <w:t>The repository contains both product and process measures that are related to the organization’s set of standard processes. It also contains or refers to information needed to understand and interpret measures and to assess them for reasonableness and applicability. For example, the definitions of measures are used to compare similar measures from different processes.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Definition of the common set of product and process measures for the organization’s set of standard processes</w:t>
      </w:r>
    </w:p>
    <w:p w:rsidR="00C137D6" w:rsidRPr="00A472A0" w:rsidRDefault="00C137D6" w:rsidP="007C6296">
      <w:pPr>
        <w:pStyle w:val="workproduct-statement"/>
      </w:pPr>
      <w:r w:rsidRPr="00A472A0">
        <w:t>2.</w:t>
      </w:r>
      <w:r w:rsidRPr="00A472A0">
        <w:tab/>
        <w:t>Design of the organization’s measurement repository</w:t>
      </w:r>
    </w:p>
    <w:p w:rsidR="00C137D6" w:rsidRPr="00A472A0" w:rsidRDefault="00C137D6" w:rsidP="007C6296">
      <w:pPr>
        <w:pStyle w:val="workproduct-statement"/>
      </w:pPr>
      <w:r w:rsidRPr="00A472A0">
        <w:t>3.</w:t>
      </w:r>
      <w:r w:rsidRPr="00A472A0">
        <w:tab/>
        <w:t>Organization’s measurement repository (i.e., the repository structure</w:t>
      </w:r>
      <w:r w:rsidR="00167FC2" w:rsidRPr="00A472A0">
        <w:t>,</w:t>
      </w:r>
      <w:r w:rsidRPr="00A472A0">
        <w:t xml:space="preserve"> support environment)</w:t>
      </w:r>
    </w:p>
    <w:p w:rsidR="00C137D6" w:rsidRPr="00A472A0" w:rsidRDefault="00C137D6" w:rsidP="007C6296">
      <w:pPr>
        <w:pStyle w:val="workproduct-statement"/>
      </w:pPr>
      <w:r w:rsidRPr="00A472A0">
        <w:t>4.</w:t>
      </w:r>
      <w:r w:rsidRPr="00A472A0">
        <w:tab/>
        <w:t>Organization’s measurement data</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the organization’s needs for storing, retrieving, and analyzing measurements.</w:t>
      </w:r>
    </w:p>
    <w:p w:rsidR="00C137D6" w:rsidRPr="00A472A0" w:rsidRDefault="00C137D6" w:rsidP="007C6296">
      <w:pPr>
        <w:pStyle w:val="subp-statement"/>
      </w:pPr>
      <w:r w:rsidRPr="00A472A0">
        <w:t>2.</w:t>
      </w:r>
      <w:r w:rsidRPr="00A472A0">
        <w:tab/>
        <w:t xml:space="preserve">Define a common set of </w:t>
      </w:r>
      <w:r w:rsidR="00016727">
        <w:t>process</w:t>
      </w:r>
      <w:r w:rsidRPr="00A472A0">
        <w:t xml:space="preserve"> </w:t>
      </w:r>
      <w:r w:rsidR="00F4516B" w:rsidRPr="00A472A0">
        <w:t xml:space="preserve">and </w:t>
      </w:r>
      <w:r w:rsidR="00016727">
        <w:t>product</w:t>
      </w:r>
      <w:r w:rsidR="00F4516B" w:rsidRPr="00A472A0">
        <w:t xml:space="preserve"> </w:t>
      </w:r>
      <w:r w:rsidRPr="00A472A0">
        <w:t>measures for the organization’s set of standard processes.</w:t>
      </w:r>
    </w:p>
    <w:p w:rsidR="000F3663" w:rsidRPr="00A472A0" w:rsidRDefault="000F3663" w:rsidP="000F3663">
      <w:pPr>
        <w:pStyle w:val="subp-cont"/>
        <w:rPr>
          <w:szCs w:val="16"/>
        </w:rPr>
      </w:pPr>
      <w:r w:rsidRPr="00A472A0">
        <w:t xml:space="preserve">Measures in the common set are selected for their ability to provide visibility into processes critical to achieving business objectives and to focus on process elements significantly impacting cost, schedule, and performance within a project and across the organization. The common set of measures </w:t>
      </w:r>
      <w:r w:rsidR="00401474" w:rsidRPr="00A472A0">
        <w:t>can</w:t>
      </w:r>
      <w:r w:rsidRPr="00A472A0">
        <w:t xml:space="preserve"> vary for different standard processes.</w:t>
      </w:r>
    </w:p>
    <w:p w:rsidR="00C137D6" w:rsidRPr="00A472A0" w:rsidRDefault="00C137D6" w:rsidP="007C6296">
      <w:pPr>
        <w:pStyle w:val="subp-cont"/>
        <w:rPr>
          <w:szCs w:val="16"/>
        </w:rPr>
      </w:pPr>
      <w:r w:rsidRPr="00A472A0">
        <w:t xml:space="preserve">Measures defined include </w:t>
      </w:r>
      <w:r w:rsidR="00BC3E64" w:rsidRPr="00A472A0">
        <w:t xml:space="preserve">the ones </w:t>
      </w:r>
      <w:r w:rsidRPr="00A472A0">
        <w:t xml:space="preserve">related to agreement management, some of which </w:t>
      </w:r>
      <w:r w:rsidR="00D00048" w:rsidRPr="00A472A0">
        <w:t>may</w:t>
      </w:r>
      <w:r w:rsidR="002F4AB2" w:rsidRPr="00A472A0">
        <w:t xml:space="preserve"> </w:t>
      </w:r>
      <w:r w:rsidRPr="00A472A0">
        <w:t>need to be collected from suppliers.</w:t>
      </w:r>
    </w:p>
    <w:p w:rsidR="00C137D6" w:rsidRPr="00A472A0" w:rsidRDefault="00C137D6" w:rsidP="007C6296">
      <w:pPr>
        <w:pStyle w:val="subp-cont"/>
      </w:pPr>
      <w:r w:rsidRPr="00A472A0">
        <w:t>Operational definitions for measures specify procedures for collecting valid data and the point in the process where data will be collected.</w:t>
      </w:r>
    </w:p>
    <w:p w:rsidR="00C137D6" w:rsidRPr="00A472A0" w:rsidRDefault="00C137D6" w:rsidP="007C6296">
      <w:pPr>
        <w:pStyle w:val="subp-cont-border"/>
      </w:pPr>
      <w:r w:rsidRPr="00A472A0">
        <w:lastRenderedPageBreak/>
        <w:t>Examples of classes of commonly used measures include the following:</w:t>
      </w:r>
    </w:p>
    <w:p w:rsidR="00C137D6" w:rsidRPr="00A472A0" w:rsidRDefault="00C137D6" w:rsidP="007C6296">
      <w:pPr>
        <w:pStyle w:val="list-bullet-level-2-border"/>
      </w:pPr>
      <w:r w:rsidRPr="00A472A0">
        <w:t>Estimates of work product size (e.g., pages)</w:t>
      </w:r>
    </w:p>
    <w:p w:rsidR="00C137D6" w:rsidRPr="00A472A0" w:rsidRDefault="00C137D6" w:rsidP="007C6296">
      <w:pPr>
        <w:pStyle w:val="list-bullet-level-2-border"/>
      </w:pPr>
      <w:r w:rsidRPr="00A472A0">
        <w:t>Estimates of effort and cost (e.g., person hours)</w:t>
      </w:r>
    </w:p>
    <w:p w:rsidR="00C137D6" w:rsidRPr="00A472A0" w:rsidRDefault="00C137D6" w:rsidP="007C6296">
      <w:pPr>
        <w:pStyle w:val="list-bullet-level-2-border"/>
      </w:pPr>
      <w:r w:rsidRPr="00A472A0">
        <w:t>Actual measures of size, effort, and cost</w:t>
      </w:r>
    </w:p>
    <w:p w:rsidR="00C137D6" w:rsidRPr="00A472A0" w:rsidRDefault="00C137D6" w:rsidP="007C6296">
      <w:pPr>
        <w:pStyle w:val="list-bullet-level-2-border"/>
      </w:pPr>
      <w:r w:rsidRPr="00A472A0">
        <w:t>Test coverage</w:t>
      </w:r>
    </w:p>
    <w:p w:rsidR="00C137D6" w:rsidRPr="00A472A0" w:rsidRDefault="00C137D6" w:rsidP="007C6296">
      <w:pPr>
        <w:pStyle w:val="list-bullet-level-2-border"/>
      </w:pPr>
      <w:r w:rsidRPr="00A472A0">
        <w:t>Reliability measures (e.g., mean time to failure)</w:t>
      </w:r>
    </w:p>
    <w:p w:rsidR="00C137D6" w:rsidRPr="00A472A0" w:rsidRDefault="00C137D6" w:rsidP="007C6296">
      <w:pPr>
        <w:pStyle w:val="list-bullet-level-2-border"/>
      </w:pPr>
      <w:r w:rsidRPr="00A472A0">
        <w:t>Quality measures (</w:t>
      </w:r>
      <w:r w:rsidR="00532F59" w:rsidRPr="00A472A0">
        <w:t>e.g., number of defects found,</w:t>
      </w:r>
      <w:r w:rsidRPr="00A472A0">
        <w:t xml:space="preserve"> severity of defects)</w:t>
      </w:r>
    </w:p>
    <w:p w:rsidR="00C137D6" w:rsidRPr="00A472A0" w:rsidRDefault="00C137D6" w:rsidP="007C6296">
      <w:pPr>
        <w:pStyle w:val="list-bullet-level-2-border"/>
      </w:pPr>
      <w:r w:rsidRPr="00A472A0">
        <w:t>Peer review coverage</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Design and implement the measurement repository.</w:t>
      </w:r>
    </w:p>
    <w:p w:rsidR="00C137D6" w:rsidRPr="00A472A0" w:rsidRDefault="00C137D6" w:rsidP="007C6296">
      <w:pPr>
        <w:pStyle w:val="subp-cont"/>
      </w:pPr>
      <w:r w:rsidRPr="00A472A0">
        <w:t>Functions of the measurement repository include the following:</w:t>
      </w:r>
    </w:p>
    <w:p w:rsidR="00C137D6" w:rsidRPr="00A472A0" w:rsidRDefault="00C137D6" w:rsidP="00C137D6">
      <w:pPr>
        <w:pStyle w:val="subp-cont"/>
        <w:numPr>
          <w:ilvl w:val="0"/>
          <w:numId w:val="34"/>
        </w:numPr>
      </w:pPr>
      <w:r w:rsidRPr="00A472A0">
        <w:t xml:space="preserve">Supporting effective comparison and interpretation of measurement data </w:t>
      </w:r>
      <w:r w:rsidR="00016727">
        <w:t>among</w:t>
      </w:r>
      <w:r w:rsidRPr="00A472A0">
        <w:t xml:space="preserve"> projects</w:t>
      </w:r>
    </w:p>
    <w:p w:rsidR="00C137D6" w:rsidRPr="00A472A0" w:rsidRDefault="00C137D6" w:rsidP="00C137D6">
      <w:pPr>
        <w:pStyle w:val="subp-cont"/>
        <w:numPr>
          <w:ilvl w:val="0"/>
          <w:numId w:val="34"/>
        </w:numPr>
      </w:pPr>
      <w:r w:rsidRPr="00A472A0">
        <w:t>Providing sufficient context to allow a new project to quickly identify and access data in the repository for similar projects</w:t>
      </w:r>
    </w:p>
    <w:p w:rsidR="00C137D6" w:rsidRPr="00A472A0" w:rsidRDefault="00C137D6" w:rsidP="00C137D6">
      <w:pPr>
        <w:pStyle w:val="subp-cont"/>
        <w:numPr>
          <w:ilvl w:val="0"/>
          <w:numId w:val="34"/>
        </w:numPr>
      </w:pPr>
      <w:r w:rsidRPr="00A472A0">
        <w:t>Enabling projects to improve the accuracy of their estimates by using their own and other projects’ historical data</w:t>
      </w:r>
    </w:p>
    <w:p w:rsidR="00C137D6" w:rsidRPr="00A472A0" w:rsidRDefault="00C137D6" w:rsidP="00C137D6">
      <w:pPr>
        <w:pStyle w:val="subp-cont"/>
        <w:numPr>
          <w:ilvl w:val="0"/>
          <w:numId w:val="34"/>
        </w:numPr>
      </w:pPr>
      <w:r w:rsidRPr="00A472A0">
        <w:t>Aiding in the understanding of process performance</w:t>
      </w:r>
    </w:p>
    <w:p w:rsidR="00C137D6" w:rsidRPr="00A472A0" w:rsidRDefault="00C137D6" w:rsidP="00C137D6">
      <w:pPr>
        <w:pStyle w:val="subp-cont"/>
        <w:numPr>
          <w:ilvl w:val="0"/>
          <w:numId w:val="34"/>
        </w:numPr>
      </w:pPr>
      <w:r w:rsidRPr="00A472A0">
        <w:t>Supporting potential statistical management of processes or subprocesses, as needed</w:t>
      </w:r>
    </w:p>
    <w:p w:rsidR="00C137D6" w:rsidRPr="00A472A0" w:rsidRDefault="00C137D6" w:rsidP="007C6296">
      <w:pPr>
        <w:pStyle w:val="subp-statement"/>
      </w:pPr>
      <w:r w:rsidRPr="00A472A0">
        <w:t>4.</w:t>
      </w:r>
      <w:r w:rsidRPr="00A472A0">
        <w:tab/>
        <w:t>Specify procedures for storing, updating, and retrieving measures.</w:t>
      </w:r>
    </w:p>
    <w:p w:rsidR="00C137D6" w:rsidRPr="00A472A0" w:rsidRDefault="00C137D6" w:rsidP="007C6296">
      <w:pPr>
        <w:pStyle w:val="reference-subp"/>
      </w:pPr>
      <w:r w:rsidRPr="00A472A0">
        <w:t>Refer to the Measurement and Analysis process area for more information about specifying data collection and storage procedures.</w:t>
      </w:r>
    </w:p>
    <w:p w:rsidR="00C137D6" w:rsidRPr="00A472A0" w:rsidRDefault="00C137D6" w:rsidP="007C6296">
      <w:pPr>
        <w:pStyle w:val="subp-statement"/>
      </w:pPr>
      <w:r w:rsidRPr="00A472A0">
        <w:t>5.</w:t>
      </w:r>
      <w:r w:rsidRPr="00A472A0">
        <w:tab/>
        <w:t>Conduct peer reviews on definitions of the common set of measures and procedures for storing, updating, and retrieving measures.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6.</w:t>
      </w:r>
      <w:r w:rsidRPr="00A472A0">
        <w:tab/>
        <w:t>Enter specified measures into the repository.</w:t>
      </w:r>
    </w:p>
    <w:p w:rsidR="00C137D6" w:rsidRPr="00A472A0" w:rsidRDefault="00C137D6" w:rsidP="007C6296">
      <w:pPr>
        <w:pStyle w:val="reference-subp"/>
      </w:pPr>
      <w:r w:rsidRPr="00A472A0">
        <w:t>Refer to the Measurement and Analysis process area for more information about specifying measures.</w:t>
      </w:r>
    </w:p>
    <w:p w:rsidR="00C137D6" w:rsidRPr="00A472A0" w:rsidRDefault="00C137D6" w:rsidP="007C6296">
      <w:pPr>
        <w:pStyle w:val="subp-statement"/>
      </w:pPr>
      <w:r w:rsidRPr="00A472A0">
        <w:t>7.</w:t>
      </w:r>
      <w:r w:rsidRPr="00A472A0">
        <w:tab/>
        <w:t>Make the contents of the measurement repository available for use by the organization and projects as appropriate.</w:t>
      </w:r>
    </w:p>
    <w:p w:rsidR="00C137D6" w:rsidRPr="00A472A0" w:rsidRDefault="00C137D6" w:rsidP="007C6296">
      <w:pPr>
        <w:pStyle w:val="subp-statement"/>
      </w:pPr>
      <w:r w:rsidRPr="00A472A0">
        <w:t>8.</w:t>
      </w:r>
      <w:r w:rsidRPr="00A472A0">
        <w:tab/>
        <w:t>Revise the measurement repository, the common set of measures, and procedures as the organization’s needs change.</w:t>
      </w:r>
    </w:p>
    <w:p w:rsidR="00C137D6" w:rsidRPr="00A472A0" w:rsidRDefault="00C137D6" w:rsidP="002F4AB2">
      <w:pPr>
        <w:pStyle w:val="subp-cont-border"/>
      </w:pPr>
      <w:r w:rsidRPr="00A472A0">
        <w:lastRenderedPageBreak/>
        <w:t xml:space="preserve">Examples of when the common set of measures </w:t>
      </w:r>
      <w:r w:rsidR="00D00048" w:rsidRPr="00A472A0">
        <w:t>may</w:t>
      </w:r>
      <w:r w:rsidR="002F4AB2" w:rsidRPr="00A472A0">
        <w:t xml:space="preserve"> </w:t>
      </w:r>
      <w:r w:rsidRPr="00A472A0">
        <w:t>need to be revised include the following:</w:t>
      </w:r>
    </w:p>
    <w:p w:rsidR="00C137D6" w:rsidRPr="00A472A0" w:rsidRDefault="00C137D6" w:rsidP="002F4AB2">
      <w:pPr>
        <w:pStyle w:val="list-bullet-level-2-border"/>
      </w:pPr>
      <w:r w:rsidRPr="00A472A0">
        <w:t>New processes are added</w:t>
      </w:r>
    </w:p>
    <w:p w:rsidR="00C137D6" w:rsidRPr="00A472A0" w:rsidRDefault="00C137D6" w:rsidP="002F4AB2">
      <w:pPr>
        <w:pStyle w:val="list-bullet-level-2-border"/>
      </w:pPr>
      <w:r w:rsidRPr="00A472A0">
        <w:t>Processes are revised and new measures are needed</w:t>
      </w:r>
    </w:p>
    <w:p w:rsidR="00C137D6" w:rsidRPr="00A472A0" w:rsidRDefault="00C137D6" w:rsidP="002F4AB2">
      <w:pPr>
        <w:pStyle w:val="list-bullet-level-2-border"/>
      </w:pPr>
      <w:r w:rsidRPr="00A472A0">
        <w:t>Finer granularity of data is required</w:t>
      </w:r>
    </w:p>
    <w:p w:rsidR="00C137D6" w:rsidRPr="00A472A0" w:rsidRDefault="00C137D6" w:rsidP="002F4AB2">
      <w:pPr>
        <w:pStyle w:val="list-bullet-level-2-border"/>
      </w:pPr>
      <w:r w:rsidRPr="00A472A0">
        <w:t>Greater visibility into the process is required</w:t>
      </w:r>
    </w:p>
    <w:p w:rsidR="00C137D6" w:rsidRPr="00A472A0" w:rsidRDefault="00C137D6" w:rsidP="002F4AB2">
      <w:pPr>
        <w:pStyle w:val="list-bullet-level-2-border"/>
      </w:pPr>
      <w:r w:rsidRPr="00A472A0">
        <w:t>Measures are retired</w:t>
      </w:r>
    </w:p>
    <w:p w:rsidR="00CD2A2F" w:rsidRPr="00A472A0" w:rsidRDefault="00CD2A2F" w:rsidP="00CD2A2F">
      <w:pPr>
        <w:pStyle w:val="example-break"/>
      </w:pPr>
    </w:p>
    <w:p w:rsidR="00C137D6" w:rsidRPr="00A472A0" w:rsidRDefault="00C137D6" w:rsidP="007C6296">
      <w:pPr>
        <w:pStyle w:val="H-sp-name"/>
      </w:pPr>
      <w:r w:rsidRPr="00A472A0">
        <w:t>SP 1.5</w:t>
      </w:r>
      <w:r w:rsidRPr="00A472A0">
        <w:tab/>
        <w:t>Establish the Organization’s Process Asset Library</w:t>
      </w:r>
    </w:p>
    <w:p w:rsidR="00C137D6" w:rsidRPr="00A472A0" w:rsidRDefault="00C137D6" w:rsidP="007C6296">
      <w:pPr>
        <w:pStyle w:val="sp-statement"/>
      </w:pPr>
      <w:r w:rsidRPr="00A472A0">
        <w:t>Establish and maintain the organization’s process asset library.</w:t>
      </w:r>
    </w:p>
    <w:p w:rsidR="00C137D6" w:rsidRPr="00A472A0" w:rsidRDefault="00C137D6" w:rsidP="007C6296">
      <w:pPr>
        <w:pStyle w:val="body-border"/>
      </w:pPr>
      <w:r w:rsidRPr="00A472A0">
        <w:t>Examples of items to be stored in the organization’s process asset library include the following:</w:t>
      </w:r>
    </w:p>
    <w:p w:rsidR="00C137D6" w:rsidRPr="00A472A0" w:rsidRDefault="00C137D6" w:rsidP="001B2660">
      <w:pPr>
        <w:pStyle w:val="list-bullet-border"/>
      </w:pPr>
      <w:r w:rsidRPr="00A472A0">
        <w:t>Organizational policies</w:t>
      </w:r>
    </w:p>
    <w:p w:rsidR="00C137D6" w:rsidRPr="00A472A0" w:rsidRDefault="00C137D6" w:rsidP="001B2660">
      <w:pPr>
        <w:pStyle w:val="list-bullet-border"/>
      </w:pPr>
      <w:r w:rsidRPr="00A472A0">
        <w:t>Process descriptions</w:t>
      </w:r>
    </w:p>
    <w:p w:rsidR="00C137D6" w:rsidRPr="00A472A0" w:rsidRDefault="00C137D6" w:rsidP="001B2660">
      <w:pPr>
        <w:pStyle w:val="list-bullet-border"/>
      </w:pPr>
      <w:r w:rsidRPr="00A472A0">
        <w:t>Procedures (e.g., estimating procedure)</w:t>
      </w:r>
    </w:p>
    <w:p w:rsidR="00C137D6" w:rsidRPr="00A472A0" w:rsidRDefault="00C137D6" w:rsidP="001B2660">
      <w:pPr>
        <w:pStyle w:val="list-bullet-border"/>
      </w:pPr>
      <w:r w:rsidRPr="00A472A0">
        <w:t>Development plans</w:t>
      </w:r>
    </w:p>
    <w:p w:rsidR="00C137D6" w:rsidRPr="00A472A0" w:rsidRDefault="00C137D6" w:rsidP="001B2660">
      <w:pPr>
        <w:pStyle w:val="list-bullet-border"/>
      </w:pPr>
      <w:r w:rsidRPr="00A472A0">
        <w:t>Acquisition plans</w:t>
      </w:r>
    </w:p>
    <w:p w:rsidR="00C137D6" w:rsidRPr="00A472A0" w:rsidRDefault="00C137D6" w:rsidP="001B2660">
      <w:pPr>
        <w:pStyle w:val="list-bullet-border"/>
      </w:pPr>
      <w:r w:rsidRPr="00A472A0">
        <w:t>Quality assurance plans</w:t>
      </w:r>
    </w:p>
    <w:p w:rsidR="00C137D6" w:rsidRPr="00A472A0" w:rsidRDefault="00C137D6" w:rsidP="001B2660">
      <w:pPr>
        <w:pStyle w:val="list-bullet-border"/>
      </w:pPr>
      <w:r w:rsidRPr="00A472A0">
        <w:t>Training materials</w:t>
      </w:r>
    </w:p>
    <w:p w:rsidR="00C137D6" w:rsidRPr="00A472A0" w:rsidRDefault="00C137D6" w:rsidP="001B2660">
      <w:pPr>
        <w:pStyle w:val="list-bullet-border"/>
      </w:pPr>
      <w:r w:rsidRPr="00A472A0">
        <w:t>Process aids (e.g., checklists)</w:t>
      </w:r>
    </w:p>
    <w:p w:rsidR="00C137D6" w:rsidRPr="00A472A0" w:rsidRDefault="00C137D6" w:rsidP="001B2660">
      <w:pPr>
        <w:pStyle w:val="list-bullet-border"/>
      </w:pPr>
      <w:r w:rsidRPr="00A472A0">
        <w:t>Lessons</w:t>
      </w:r>
      <w:r w:rsidR="00984A49" w:rsidRPr="00A472A0">
        <w:t xml:space="preserve"> </w:t>
      </w:r>
      <w:r w:rsidRPr="00A472A0">
        <w:t>learned reports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Design of the organization’s process asset library</w:t>
      </w:r>
    </w:p>
    <w:p w:rsidR="00C137D6" w:rsidRPr="00A472A0" w:rsidRDefault="00C137D6" w:rsidP="007C6296">
      <w:pPr>
        <w:pStyle w:val="workproduct-statement"/>
      </w:pPr>
      <w:r w:rsidRPr="00A472A0">
        <w:t>2.</w:t>
      </w:r>
      <w:r w:rsidRPr="00A472A0">
        <w:tab/>
        <w:t>The organization’s process asset library</w:t>
      </w:r>
    </w:p>
    <w:p w:rsidR="00C137D6" w:rsidRPr="00A472A0" w:rsidRDefault="00C137D6" w:rsidP="007C6296">
      <w:pPr>
        <w:pStyle w:val="workproduct-statement"/>
      </w:pPr>
      <w:r w:rsidRPr="00A472A0">
        <w:t>3.</w:t>
      </w:r>
      <w:r w:rsidRPr="00A472A0">
        <w:tab/>
        <w:t>Selected items to be included in the organization’s process asset library</w:t>
      </w:r>
    </w:p>
    <w:p w:rsidR="00C137D6" w:rsidRPr="00A472A0" w:rsidRDefault="00C137D6" w:rsidP="007C6296">
      <w:pPr>
        <w:pStyle w:val="workproduct-statement"/>
      </w:pPr>
      <w:r w:rsidRPr="00A472A0">
        <w:t>4.</w:t>
      </w:r>
      <w:r w:rsidRPr="00A472A0">
        <w:tab/>
        <w:t>The catalog of items in the organization’s process asset library</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Design and implement the organization’s process asset library, including the library structure and support environment.</w:t>
      </w:r>
    </w:p>
    <w:p w:rsidR="00C137D6" w:rsidRPr="00A472A0" w:rsidRDefault="00C137D6" w:rsidP="007C6296">
      <w:pPr>
        <w:pStyle w:val="subp-statement"/>
      </w:pPr>
      <w:r w:rsidRPr="00A472A0">
        <w:t>2.</w:t>
      </w:r>
      <w:r w:rsidRPr="00A472A0">
        <w:tab/>
        <w:t>Specify criteria for including items in the library.</w:t>
      </w:r>
    </w:p>
    <w:p w:rsidR="00C137D6" w:rsidRPr="00A472A0" w:rsidRDefault="00C137D6" w:rsidP="007C6296">
      <w:pPr>
        <w:pStyle w:val="subp-cont"/>
      </w:pPr>
      <w:r w:rsidRPr="00A472A0">
        <w:t>Items are selected based primarily on their relationship to the organization’s set of standard processes.</w:t>
      </w:r>
    </w:p>
    <w:p w:rsidR="00C137D6" w:rsidRPr="00A472A0" w:rsidRDefault="00C137D6" w:rsidP="007C6296">
      <w:pPr>
        <w:pStyle w:val="subp-statement"/>
      </w:pPr>
      <w:r w:rsidRPr="00A472A0">
        <w:t>3.</w:t>
      </w:r>
      <w:r w:rsidRPr="00A472A0">
        <w:tab/>
        <w:t>Specify procedures for storing, updating, and retrieving items.</w:t>
      </w:r>
    </w:p>
    <w:p w:rsidR="00C137D6" w:rsidRPr="00A472A0" w:rsidRDefault="00C137D6" w:rsidP="007C6296">
      <w:pPr>
        <w:pStyle w:val="subp-statement"/>
      </w:pPr>
      <w:r w:rsidRPr="00A472A0">
        <w:t>4.</w:t>
      </w:r>
      <w:r w:rsidRPr="00A472A0">
        <w:tab/>
        <w:t>Enter selected items into the library and catalog them for easy reference and retrieval.</w:t>
      </w:r>
    </w:p>
    <w:p w:rsidR="00C137D6" w:rsidRPr="00A472A0" w:rsidRDefault="00C137D6" w:rsidP="007C6296">
      <w:pPr>
        <w:pStyle w:val="subp-statement"/>
      </w:pPr>
      <w:r w:rsidRPr="00A472A0">
        <w:t>5.</w:t>
      </w:r>
      <w:r w:rsidRPr="00A472A0">
        <w:tab/>
        <w:t>Make items available for use by projects.</w:t>
      </w:r>
    </w:p>
    <w:p w:rsidR="00C137D6" w:rsidRPr="00A472A0" w:rsidRDefault="00C137D6" w:rsidP="007C6296">
      <w:pPr>
        <w:pStyle w:val="subp-statement"/>
      </w:pPr>
      <w:r w:rsidRPr="00A472A0">
        <w:t>6.</w:t>
      </w:r>
      <w:r w:rsidRPr="00A472A0">
        <w:tab/>
        <w:t>Periodically review the use of each item.</w:t>
      </w:r>
    </w:p>
    <w:p w:rsidR="00C137D6" w:rsidRPr="00A472A0" w:rsidRDefault="00C137D6" w:rsidP="007C6296">
      <w:pPr>
        <w:pStyle w:val="subp-statement"/>
      </w:pPr>
      <w:r w:rsidRPr="00A472A0">
        <w:lastRenderedPageBreak/>
        <w:t>7.</w:t>
      </w:r>
      <w:r w:rsidRPr="00A472A0">
        <w:tab/>
        <w:t>Revise the organization’s process asset library as necessary.</w:t>
      </w:r>
    </w:p>
    <w:p w:rsidR="00C137D6" w:rsidRPr="00A472A0" w:rsidRDefault="00C137D6" w:rsidP="007C6296">
      <w:pPr>
        <w:pStyle w:val="subp-cont-border"/>
      </w:pPr>
      <w:r w:rsidRPr="00A472A0">
        <w:t xml:space="preserve">Examples of when the library </w:t>
      </w:r>
      <w:r w:rsidR="00D00048" w:rsidRPr="00A472A0">
        <w:t>may</w:t>
      </w:r>
      <w:r w:rsidR="002F4AB2" w:rsidRPr="00A472A0">
        <w:t xml:space="preserve"> </w:t>
      </w:r>
      <w:r w:rsidRPr="00A472A0">
        <w:t>need to be revised include the following:</w:t>
      </w:r>
    </w:p>
    <w:p w:rsidR="00C137D6" w:rsidRPr="00A472A0" w:rsidRDefault="00C137D6" w:rsidP="007C6296">
      <w:pPr>
        <w:pStyle w:val="list-bullet-level-2-border"/>
      </w:pPr>
      <w:r w:rsidRPr="00A472A0">
        <w:t>New items are added</w:t>
      </w:r>
    </w:p>
    <w:p w:rsidR="00C137D6" w:rsidRPr="00A472A0" w:rsidRDefault="00C137D6" w:rsidP="007C6296">
      <w:pPr>
        <w:pStyle w:val="list-bullet-level-2-border"/>
      </w:pPr>
      <w:r w:rsidRPr="00A472A0">
        <w:t>Items are retired</w:t>
      </w:r>
    </w:p>
    <w:p w:rsidR="00C137D6" w:rsidRPr="00A472A0" w:rsidRDefault="00C137D6" w:rsidP="007C6296">
      <w:pPr>
        <w:pStyle w:val="list-bullet-level-2-border"/>
      </w:pPr>
      <w:r w:rsidRPr="00A472A0">
        <w:t>Current versions of items are changed</w:t>
      </w:r>
    </w:p>
    <w:p w:rsidR="00C137D6" w:rsidRPr="00A472A0" w:rsidRDefault="00C137D6" w:rsidP="007C6296">
      <w:pPr>
        <w:pStyle w:val="example-break"/>
      </w:pPr>
    </w:p>
    <w:p w:rsidR="00C137D6" w:rsidRPr="00A472A0" w:rsidRDefault="00C137D6" w:rsidP="007C6296">
      <w:pPr>
        <w:pStyle w:val="H-sp-name"/>
      </w:pPr>
      <w:r w:rsidRPr="00A472A0">
        <w:t>SP 1.6</w:t>
      </w:r>
      <w:r w:rsidRPr="00A472A0">
        <w:tab/>
        <w:t>Establish Work Environment Standards</w:t>
      </w:r>
    </w:p>
    <w:p w:rsidR="00C137D6" w:rsidRPr="00A472A0" w:rsidRDefault="00C137D6" w:rsidP="007C6296">
      <w:pPr>
        <w:pStyle w:val="sp-statement"/>
      </w:pPr>
      <w:r w:rsidRPr="00A472A0">
        <w:t>Establish and maintain work environment standards.</w:t>
      </w:r>
    </w:p>
    <w:p w:rsidR="00C137D6" w:rsidRPr="00A472A0" w:rsidRDefault="00C137D6" w:rsidP="007C6296">
      <w:pPr>
        <w:pStyle w:val="body"/>
      </w:pPr>
      <w:r w:rsidRPr="00A472A0">
        <w:t>Work environment standards allow the organization and projects to benefit from common tools, training, and maintenance, as well as cost savings from volume purchases. Work environment standards address the needs of all stakeholders and consider productivity, cost, availability, security, and workplace health, safety, and ergonomic factors. Work environment standards can include guidelines for tailoring and the use of waivers that allow adaptation of the project’s work environment to meet needs.</w:t>
      </w:r>
    </w:p>
    <w:p w:rsidR="00C137D6" w:rsidRPr="00A472A0" w:rsidRDefault="00C137D6" w:rsidP="007C6296">
      <w:pPr>
        <w:pStyle w:val="body-border"/>
      </w:pPr>
      <w:r w:rsidRPr="00A472A0">
        <w:t>Examples of work environment standards include the following:</w:t>
      </w:r>
    </w:p>
    <w:p w:rsidR="00C137D6" w:rsidRPr="00A472A0" w:rsidRDefault="00C137D6" w:rsidP="001B2660">
      <w:pPr>
        <w:pStyle w:val="list-bullet-border"/>
      </w:pPr>
      <w:r w:rsidRPr="00A472A0">
        <w:t>Procedures for the operation, safety, and security of the work environment</w:t>
      </w:r>
    </w:p>
    <w:p w:rsidR="00C137D6" w:rsidRPr="00A472A0" w:rsidRDefault="00C137D6" w:rsidP="001B2660">
      <w:pPr>
        <w:pStyle w:val="list-bullet-border"/>
      </w:pPr>
      <w:r w:rsidRPr="00A472A0">
        <w:t>Standard workstation hardware and software</w:t>
      </w:r>
    </w:p>
    <w:p w:rsidR="00C137D6" w:rsidRPr="00A472A0" w:rsidRDefault="00C137D6" w:rsidP="001B2660">
      <w:pPr>
        <w:pStyle w:val="list-bullet-border"/>
      </w:pPr>
      <w:r w:rsidRPr="00A472A0">
        <w:t>Standard application software and tailoring guidelines for it</w:t>
      </w:r>
    </w:p>
    <w:p w:rsidR="00C137D6" w:rsidRPr="00A472A0" w:rsidRDefault="00C137D6" w:rsidP="001B2660">
      <w:pPr>
        <w:pStyle w:val="list-bullet-border"/>
      </w:pPr>
      <w:r w:rsidRPr="00A472A0">
        <w:t>Standard production and calibration equipment</w:t>
      </w:r>
    </w:p>
    <w:p w:rsidR="00C137D6" w:rsidRPr="00A472A0" w:rsidRDefault="00C137D6" w:rsidP="001B2660">
      <w:pPr>
        <w:pStyle w:val="list-bullet-border"/>
      </w:pPr>
      <w:r w:rsidRPr="00A472A0">
        <w:t>Process for requesting and approving tailoring or waivers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Work environment standards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Evaluate commercially available work environment standards appropriate for the organization.</w:t>
      </w:r>
    </w:p>
    <w:p w:rsidR="00C137D6" w:rsidRPr="00A472A0" w:rsidRDefault="00C137D6" w:rsidP="007C6296">
      <w:pPr>
        <w:pStyle w:val="subp-statement"/>
      </w:pPr>
      <w:r w:rsidRPr="00A472A0">
        <w:t>2.</w:t>
      </w:r>
      <w:r w:rsidRPr="00A472A0">
        <w:tab/>
        <w:t>Adopt existing work environment standards and develop new ones to fill gaps based on the organization’s process needs and objectives.</w:t>
      </w:r>
    </w:p>
    <w:p w:rsidR="00C137D6" w:rsidRPr="00A472A0" w:rsidRDefault="00C137D6" w:rsidP="007C6296">
      <w:pPr>
        <w:pStyle w:val="H-sp-name"/>
        <w:keepNext w:val="0"/>
        <w:rPr>
          <w:rFonts w:cs="Arial"/>
          <w:szCs w:val="16"/>
        </w:rPr>
      </w:pPr>
      <w:r w:rsidRPr="00A472A0">
        <w:t>SP 1.7</w:t>
      </w:r>
      <w:r w:rsidRPr="00A472A0">
        <w:tab/>
        <w:t>Establish Rules and Guidelines for Teams</w:t>
      </w:r>
    </w:p>
    <w:p w:rsidR="00C137D6" w:rsidRPr="00A472A0" w:rsidRDefault="00C137D6" w:rsidP="007C6296">
      <w:pPr>
        <w:pStyle w:val="sp-statement"/>
        <w:keepLines w:val="0"/>
        <w:rPr>
          <w:rFonts w:cs="Arial"/>
          <w:szCs w:val="16"/>
        </w:rPr>
      </w:pPr>
      <w:r w:rsidRPr="00A472A0">
        <w:t>Establish and maintain organizational rules and guidelines for the structure, formation, and operation of teams.</w:t>
      </w:r>
    </w:p>
    <w:p w:rsidR="00C137D6" w:rsidRPr="00A472A0" w:rsidRDefault="00C137D6" w:rsidP="007C6296">
      <w:pPr>
        <w:pStyle w:val="body"/>
        <w:rPr>
          <w:szCs w:val="16"/>
        </w:rPr>
      </w:pPr>
      <w:r w:rsidRPr="00A472A0">
        <w:t xml:space="preserve">Operating rules and guidelines for teams define and control how teams are created and how they interact to accomplish objectives. Team members </w:t>
      </w:r>
      <w:r w:rsidR="00B836FE" w:rsidRPr="00A472A0">
        <w:t xml:space="preserve">should </w:t>
      </w:r>
      <w:r w:rsidRPr="00A472A0">
        <w:t>understand the standards for work and participate according to those standards.</w:t>
      </w:r>
    </w:p>
    <w:p w:rsidR="00C137D6" w:rsidRPr="00A472A0" w:rsidRDefault="00C137D6" w:rsidP="007C6296">
      <w:pPr>
        <w:pStyle w:val="body"/>
      </w:pPr>
      <w:r w:rsidRPr="00A472A0">
        <w:t xml:space="preserve">When establishing rules and guidelines for teams, ensure they comply with all local and national regulations or laws that </w:t>
      </w:r>
      <w:r w:rsidR="002F4AB2" w:rsidRPr="00A472A0">
        <w:t xml:space="preserve">can </w:t>
      </w:r>
      <w:r w:rsidRPr="00A472A0">
        <w:t>affect the use of teams.</w:t>
      </w:r>
    </w:p>
    <w:p w:rsidR="00C137D6" w:rsidRPr="00A472A0" w:rsidRDefault="00C137D6" w:rsidP="007C6296">
      <w:pPr>
        <w:pStyle w:val="body"/>
      </w:pPr>
      <w:r w:rsidRPr="00A472A0">
        <w:t>Structuring teams involves defining the number of teams</w:t>
      </w:r>
      <w:r w:rsidR="00016727">
        <w:t>, the type of each team,</w:t>
      </w:r>
      <w:r w:rsidRPr="00A472A0">
        <w:t xml:space="preserve"> and how each team relates to the others in the structure. Forming </w:t>
      </w:r>
      <w:r w:rsidRPr="00A472A0">
        <w:lastRenderedPageBreak/>
        <w:t>teams involves chartering each team, assigning team members and team leaders, and providing resources to each team to accomplish work.</w:t>
      </w:r>
    </w:p>
    <w:p w:rsidR="00C137D6" w:rsidRPr="00A472A0" w:rsidRDefault="00C137D6" w:rsidP="007C6296">
      <w:pPr>
        <w:pStyle w:val="H-workproducts"/>
        <w:keepNext w:val="0"/>
      </w:pPr>
      <w:r w:rsidRPr="00A472A0">
        <w:t>Example Work Products</w:t>
      </w:r>
    </w:p>
    <w:p w:rsidR="00C137D6" w:rsidRPr="00A472A0" w:rsidRDefault="00C137D6" w:rsidP="007C6296">
      <w:pPr>
        <w:pStyle w:val="workproduct-statement"/>
        <w:keepLines w:val="0"/>
        <w:rPr>
          <w:szCs w:val="16"/>
        </w:rPr>
      </w:pPr>
      <w:r w:rsidRPr="00A472A0">
        <w:t>1.</w:t>
      </w:r>
      <w:r w:rsidRPr="00A472A0">
        <w:tab/>
        <w:t>Rules and guidelines for structuring and forming teams</w:t>
      </w:r>
    </w:p>
    <w:p w:rsidR="00C137D6" w:rsidRPr="00A472A0" w:rsidRDefault="00C137D6" w:rsidP="007C6296">
      <w:pPr>
        <w:pStyle w:val="workproduct-statement"/>
        <w:keepLines w:val="0"/>
      </w:pPr>
      <w:r w:rsidRPr="00A472A0">
        <w:t>2.</w:t>
      </w:r>
      <w:r w:rsidRPr="00A472A0">
        <w:tab/>
        <w:t>Operating rules for teams</w:t>
      </w:r>
    </w:p>
    <w:p w:rsidR="00C137D6" w:rsidRPr="00A472A0" w:rsidRDefault="00C137D6" w:rsidP="007C6296">
      <w:pPr>
        <w:pStyle w:val="H-subpractice"/>
        <w:keepNext w:val="0"/>
      </w:pPr>
      <w:r w:rsidRPr="00A472A0">
        <w:t>Subpractices</w:t>
      </w:r>
    </w:p>
    <w:p w:rsidR="00C137D6" w:rsidRPr="00A472A0" w:rsidRDefault="00C137D6" w:rsidP="007C6296">
      <w:pPr>
        <w:pStyle w:val="subp-statement"/>
      </w:pPr>
      <w:r w:rsidRPr="00A472A0">
        <w:t>1.</w:t>
      </w:r>
      <w:r w:rsidRPr="00A472A0">
        <w:tab/>
        <w:t>Establish and maintain empowerment mechanisms to enable timely decision making.</w:t>
      </w:r>
    </w:p>
    <w:p w:rsidR="00C137D6" w:rsidRPr="00A472A0" w:rsidRDefault="00C137D6" w:rsidP="007C6296">
      <w:pPr>
        <w:pStyle w:val="subp-cont"/>
      </w:pPr>
      <w:r w:rsidRPr="00A472A0">
        <w:t>In a successful teaming environment, clear channels of responsibility and authority are established by documenting and deploying organizational guidelines that clearly define the empowerment of teams.</w:t>
      </w:r>
    </w:p>
    <w:p w:rsidR="00C137D6" w:rsidRPr="00A472A0" w:rsidRDefault="00C137D6" w:rsidP="007C6296">
      <w:pPr>
        <w:pStyle w:val="subp-statement"/>
        <w:keepLines w:val="0"/>
        <w:rPr>
          <w:szCs w:val="16"/>
        </w:rPr>
      </w:pPr>
      <w:r w:rsidRPr="00A472A0">
        <w:t>2.</w:t>
      </w:r>
      <w:r w:rsidRPr="00A472A0">
        <w:tab/>
        <w:t xml:space="preserve">Establish </w:t>
      </w:r>
      <w:r w:rsidR="002B766C" w:rsidRPr="00A472A0">
        <w:t xml:space="preserve">and maintain </w:t>
      </w:r>
      <w:r w:rsidRPr="00A472A0">
        <w:t>rules and guidelines for structuring and forming teams.</w:t>
      </w:r>
    </w:p>
    <w:p w:rsidR="00C137D6" w:rsidRPr="00A472A0" w:rsidRDefault="00C137D6" w:rsidP="002F4AB2">
      <w:pPr>
        <w:pStyle w:val="subp-cont-border"/>
        <w:rPr>
          <w:szCs w:val="16"/>
        </w:rPr>
      </w:pPr>
      <w:r w:rsidRPr="00A472A0">
        <w:t xml:space="preserve">Organizational process assets can help the project to structure and implement teams. Such assets </w:t>
      </w:r>
      <w:r w:rsidR="002F4AB2" w:rsidRPr="00A472A0">
        <w:t xml:space="preserve">can </w:t>
      </w:r>
      <w:r w:rsidRPr="00A472A0">
        <w:t>include the following:</w:t>
      </w:r>
    </w:p>
    <w:p w:rsidR="00C137D6" w:rsidRPr="00A472A0" w:rsidRDefault="00C137D6" w:rsidP="002F4AB2">
      <w:pPr>
        <w:pStyle w:val="list-bullet-level-2-border"/>
      </w:pPr>
      <w:r w:rsidRPr="00A472A0">
        <w:t>Team structure guidelines</w:t>
      </w:r>
    </w:p>
    <w:p w:rsidR="00C137D6" w:rsidRPr="00A472A0" w:rsidRDefault="00C137D6" w:rsidP="002F4AB2">
      <w:pPr>
        <w:pStyle w:val="list-bullet-level-2-border"/>
      </w:pPr>
      <w:r w:rsidRPr="00A472A0">
        <w:t>Team formation guidelines</w:t>
      </w:r>
    </w:p>
    <w:p w:rsidR="00C137D6" w:rsidRPr="00A472A0" w:rsidRDefault="00C137D6" w:rsidP="002F4AB2">
      <w:pPr>
        <w:pStyle w:val="list-bullet-level-2-border"/>
      </w:pPr>
      <w:r w:rsidRPr="00A472A0">
        <w:t>Team authority and responsibility guidelines</w:t>
      </w:r>
    </w:p>
    <w:p w:rsidR="00C137D6" w:rsidRPr="00A472A0" w:rsidRDefault="00C137D6" w:rsidP="002F4AB2">
      <w:pPr>
        <w:pStyle w:val="list-bullet-level-2-border"/>
      </w:pPr>
      <w:r w:rsidRPr="00A472A0">
        <w:t>Guidelines for establishing lines of communication, authority, and escalation</w:t>
      </w:r>
    </w:p>
    <w:p w:rsidR="00C137D6" w:rsidRPr="00A472A0" w:rsidRDefault="00C137D6" w:rsidP="002F4AB2">
      <w:pPr>
        <w:pStyle w:val="list-bullet-level-2-border"/>
      </w:pPr>
      <w:r w:rsidRPr="00A472A0">
        <w:t>Team leader selection criteria</w:t>
      </w:r>
    </w:p>
    <w:p w:rsidR="00C137D6" w:rsidRPr="00A472A0" w:rsidRDefault="00C137D6" w:rsidP="007C6296">
      <w:pPr>
        <w:pStyle w:val="example-break"/>
      </w:pPr>
    </w:p>
    <w:p w:rsidR="00C137D6" w:rsidRPr="00A472A0" w:rsidRDefault="00C137D6" w:rsidP="007C6296">
      <w:pPr>
        <w:pStyle w:val="subp-statement"/>
        <w:keepLines w:val="0"/>
        <w:rPr>
          <w:szCs w:val="16"/>
        </w:rPr>
      </w:pPr>
      <w:r w:rsidRPr="00A472A0">
        <w:t>3.</w:t>
      </w:r>
      <w:r w:rsidRPr="00A472A0">
        <w:tab/>
        <w:t>Define the expectations, rules, and guidelines that guide how teams work collectively.</w:t>
      </w:r>
    </w:p>
    <w:p w:rsidR="00C137D6" w:rsidRPr="00A472A0" w:rsidRDefault="00C137D6" w:rsidP="007C6296">
      <w:pPr>
        <w:pStyle w:val="subp-cont-border"/>
        <w:rPr>
          <w:szCs w:val="16"/>
        </w:rPr>
      </w:pPr>
      <w:r w:rsidRPr="00A472A0">
        <w:t>These rules and guidelines establish organizational practices for consistency across teams and can include the following:</w:t>
      </w:r>
    </w:p>
    <w:p w:rsidR="00C137D6" w:rsidRPr="00A472A0" w:rsidRDefault="00C137D6" w:rsidP="007C6296">
      <w:pPr>
        <w:pStyle w:val="list-bullet-level-2-border"/>
      </w:pPr>
      <w:r w:rsidRPr="00A472A0">
        <w:t>How interfaces among teams are established and maintained</w:t>
      </w:r>
    </w:p>
    <w:p w:rsidR="00C137D6" w:rsidRPr="00A472A0" w:rsidRDefault="00C137D6" w:rsidP="007C6296">
      <w:pPr>
        <w:pStyle w:val="list-bullet-level-2-border"/>
      </w:pPr>
      <w:r w:rsidRPr="00A472A0">
        <w:t>How assignments are accepted and transferred</w:t>
      </w:r>
    </w:p>
    <w:p w:rsidR="00C137D6" w:rsidRPr="00A472A0" w:rsidRDefault="00C137D6" w:rsidP="007C6296">
      <w:pPr>
        <w:pStyle w:val="list-bullet-level-2-border"/>
      </w:pPr>
      <w:r w:rsidRPr="00A472A0">
        <w:t>How resources and inputs are accessed</w:t>
      </w:r>
    </w:p>
    <w:p w:rsidR="00C137D6" w:rsidRPr="00A472A0" w:rsidRDefault="00C137D6" w:rsidP="007C6296">
      <w:pPr>
        <w:pStyle w:val="list-bullet-level-2-border"/>
      </w:pPr>
      <w:r w:rsidRPr="00A472A0">
        <w:t>How work gets done</w:t>
      </w:r>
    </w:p>
    <w:p w:rsidR="00C137D6" w:rsidRPr="00A472A0" w:rsidRDefault="00C137D6" w:rsidP="007C6296">
      <w:pPr>
        <w:pStyle w:val="list-bullet-level-2-border"/>
      </w:pPr>
      <w:r w:rsidRPr="00A472A0">
        <w:t>Who checks, reviews, and approves work</w:t>
      </w:r>
    </w:p>
    <w:p w:rsidR="00C137D6" w:rsidRPr="00A472A0" w:rsidRDefault="00C137D6" w:rsidP="007C6296">
      <w:pPr>
        <w:pStyle w:val="list-bullet-level-2-border"/>
      </w:pPr>
      <w:r w:rsidRPr="00A472A0">
        <w:t>How work is approved</w:t>
      </w:r>
    </w:p>
    <w:p w:rsidR="00C137D6" w:rsidRPr="00A472A0" w:rsidRDefault="00C137D6" w:rsidP="007C6296">
      <w:pPr>
        <w:pStyle w:val="list-bullet-level-2-border"/>
      </w:pPr>
      <w:r w:rsidRPr="00A472A0">
        <w:t>How work is delivered and communicated</w:t>
      </w:r>
    </w:p>
    <w:p w:rsidR="00C137D6" w:rsidRPr="00A472A0" w:rsidRDefault="00C137D6" w:rsidP="007C6296">
      <w:pPr>
        <w:pStyle w:val="list-bullet-level-2-border"/>
      </w:pPr>
      <w:r w:rsidRPr="00A472A0">
        <w:t>Who reports to whom</w:t>
      </w:r>
    </w:p>
    <w:p w:rsidR="00C137D6" w:rsidRPr="00A472A0" w:rsidRDefault="00C137D6" w:rsidP="007C6296">
      <w:pPr>
        <w:pStyle w:val="list-bullet-level-2-border"/>
      </w:pPr>
      <w:r w:rsidRPr="00A472A0">
        <w:t>What the reporting requirements (e.g., cost, schedule, performance status), measures, and methods are</w:t>
      </w:r>
    </w:p>
    <w:p w:rsidR="00C137D6" w:rsidRPr="00A472A0" w:rsidRDefault="00C137D6" w:rsidP="007C6296">
      <w:pPr>
        <w:pStyle w:val="list-bullet-level-2-border"/>
      </w:pPr>
      <w:r w:rsidRPr="00A472A0">
        <w:t>Which progress reporting measures and methods are used</w:t>
      </w:r>
    </w:p>
    <w:p w:rsidR="00C137D6" w:rsidRPr="00A472A0" w:rsidRDefault="00C137D6" w:rsidP="007C6296">
      <w:pPr>
        <w:pStyle w:val="example-break"/>
      </w:pPr>
    </w:p>
    <w:p w:rsidR="00C137D6" w:rsidRPr="00A472A0" w:rsidRDefault="0090781C" w:rsidP="007C6296">
      <w:pPr>
        <w:sectPr w:rsidR="00C137D6" w:rsidRPr="00A472A0" w:rsidSect="006A602C">
          <w:footerReference w:type="even" r:id="rId67"/>
          <w:footerReference w:type="default" r:id="rId68"/>
          <w:pgSz w:w="12240" w:h="15840"/>
          <w:pgMar w:top="1440" w:right="1440" w:bottom="1440" w:left="1440" w:header="720" w:footer="720" w:gutter="0"/>
          <w:cols w:space="720"/>
          <w:docGrid w:linePitch="360"/>
        </w:sectPr>
      </w:pPr>
      <w:r>
        <w:br w:type="page"/>
      </w:r>
    </w:p>
    <w:p w:rsidR="00C137D6" w:rsidRPr="00A472A0" w:rsidRDefault="00C137D6" w:rsidP="007C6296">
      <w:pPr>
        <w:pStyle w:val="H-pa-name"/>
      </w:pPr>
      <w:bookmarkStart w:id="391" w:name="_Toc143059447"/>
      <w:bookmarkStart w:id="392" w:name="_Toc253555179"/>
      <w:bookmarkStart w:id="393" w:name="_Toc274912860"/>
      <w:r w:rsidRPr="00A472A0">
        <w:lastRenderedPageBreak/>
        <w:t>Organizational Process Focus</w:t>
      </w:r>
      <w:bookmarkEnd w:id="391"/>
      <w:bookmarkEnd w:id="392"/>
      <w:bookmarkEnd w:id="393"/>
    </w:p>
    <w:p w:rsidR="00C137D6" w:rsidRPr="00A472A0" w:rsidRDefault="00C137D6" w:rsidP="007C6296">
      <w:pPr>
        <w:rPr>
          <w:sz w:val="16"/>
        </w:rPr>
      </w:pPr>
      <w:r w:rsidRPr="00A472A0">
        <w:rPr>
          <w:sz w:val="16"/>
        </w:rPr>
        <w:t>A Process Management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Organizational Process Focus (OPF) is to plan, implement, and deploy organizational process improvements based on a thorough understanding of current strengths and weaknesses of the organization’s processes and process assets.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organization’s processes include all processes used by the organization and its projects. Candidate improvements to the organization’s processes and process assets are obtained from various sources, including the measurement of processes, lessons learned in implementing processes, results of process appraisals, results of product and service evaluation activities, results of customer satisfaction evaluation</w:t>
      </w:r>
      <w:r w:rsidR="005658BF" w:rsidRPr="00A472A0">
        <w:t>s</w:t>
      </w:r>
      <w:r w:rsidRPr="00A472A0">
        <w:t>, results of benchmarking against other organizations’ processes, and recommendations from other improvement initiatives in the organization.</w:t>
      </w:r>
    </w:p>
    <w:p w:rsidR="00C137D6" w:rsidRPr="00A472A0" w:rsidRDefault="00C137D6" w:rsidP="007C6296">
      <w:pPr>
        <w:pStyle w:val="body"/>
      </w:pPr>
      <w:r w:rsidRPr="00A472A0">
        <w:t>Process improvement occurs in the context of the organization’s needs and is used to address the organization’s objectives. The organization encourages participation in process improvement activities by those who perform the process. The responsibility for facilitating and managing the organization’s process improvement activities, including coordinating the participation of others, is typically assigned to a process group. The organization provides the long-term commitment and resources required to sponsor this group and to ensure the effective and timely deployment of improvements.</w:t>
      </w:r>
    </w:p>
    <w:p w:rsidR="00C137D6" w:rsidRPr="00A472A0" w:rsidRDefault="00C137D6" w:rsidP="007C6296">
      <w:pPr>
        <w:pStyle w:val="body"/>
      </w:pPr>
      <w:r w:rsidRPr="00A472A0">
        <w:t>Careful planning is required to ensure that process improvement efforts across the organization are adequately managed and implemented. Results of the organization’s process improvement planning are documented in a process improvement plan.</w:t>
      </w:r>
    </w:p>
    <w:p w:rsidR="00C137D6" w:rsidRPr="00A472A0" w:rsidRDefault="00C137D6" w:rsidP="007C6296">
      <w:pPr>
        <w:pStyle w:val="body"/>
      </w:pPr>
      <w:r w:rsidRPr="00A472A0">
        <w:t>The “organization’s process improvement plan” addresses appraisal planning, process action planning, pilot planning, and deployment planning. Appraisal plans describe the appraisal timeline and schedule, the scope of the appraisal, resources required to perform the appraisal, the reference model against which the appraisal will be performed, and logistics for the appraisal.</w:t>
      </w:r>
    </w:p>
    <w:p w:rsidR="00C137D6" w:rsidRPr="00A472A0" w:rsidRDefault="00C137D6" w:rsidP="007C6296">
      <w:pPr>
        <w:pStyle w:val="body"/>
      </w:pPr>
      <w:r w:rsidRPr="00A472A0">
        <w:t>Process action plans usually result from appraisals and document how improvements targeting weaknesses uncovered by an appraisal will be implemented. Sometimes the improvement described in the process action plan should be tested on a small group before deploying it across the organization. In these cases, a pilot plan is generated.</w:t>
      </w:r>
    </w:p>
    <w:p w:rsidR="00C137D6" w:rsidRPr="00A472A0" w:rsidRDefault="00C137D6" w:rsidP="007C6296">
      <w:pPr>
        <w:pStyle w:val="body"/>
      </w:pPr>
      <w:r w:rsidRPr="00A472A0">
        <w:lastRenderedPageBreak/>
        <w:t>When the improvement is to be deployed, a deployment plan is created. This plan describes when and how the improvement will be deployed across the organization.</w:t>
      </w:r>
    </w:p>
    <w:p w:rsidR="00C137D6" w:rsidRPr="00A472A0" w:rsidRDefault="00C137D6" w:rsidP="007C6296">
      <w:pPr>
        <w:pStyle w:val="body"/>
      </w:pPr>
      <w:r w:rsidRPr="00A472A0">
        <w:t>Organizational process assets are used to describe, implement, and improve the organization’s processes. (See the definition of “organizational process assets” in the glossary.)</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Determine Process Improvement Opportunities</w:t>
      </w:r>
    </w:p>
    <w:p w:rsidR="00C137D6" w:rsidRPr="00A472A0" w:rsidRDefault="00C137D6" w:rsidP="007C6296">
      <w:pPr>
        <w:pStyle w:val="H-sp-name-2"/>
      </w:pPr>
      <w:r w:rsidRPr="00A472A0">
        <w:t>SP 1.1</w:t>
      </w:r>
      <w:r w:rsidRPr="00A472A0">
        <w:tab/>
        <w:t>Establish Organization</w:t>
      </w:r>
      <w:r w:rsidR="00A3380C" w:rsidRPr="00A472A0">
        <w:t>al</w:t>
      </w:r>
      <w:r w:rsidRPr="00A472A0">
        <w:t xml:space="preserve"> Process Needs</w:t>
      </w:r>
    </w:p>
    <w:p w:rsidR="00C137D6" w:rsidRPr="00A472A0" w:rsidRDefault="00C137D6" w:rsidP="007C6296">
      <w:pPr>
        <w:pStyle w:val="H-sp-name-2"/>
      </w:pPr>
      <w:r w:rsidRPr="00A472A0">
        <w:t>SP 1.2</w:t>
      </w:r>
      <w:r w:rsidRPr="00A472A0">
        <w:tab/>
        <w:t>Appraise the Organization’s Processes</w:t>
      </w:r>
    </w:p>
    <w:p w:rsidR="00C137D6" w:rsidRPr="00A472A0" w:rsidRDefault="00C137D6" w:rsidP="007C6296">
      <w:pPr>
        <w:pStyle w:val="H-sp-name-2"/>
      </w:pPr>
      <w:r w:rsidRPr="00A472A0">
        <w:t>SP 1.3</w:t>
      </w:r>
      <w:r w:rsidRPr="00A472A0">
        <w:tab/>
        <w:t>Identify the Organization’s Process Improvements</w:t>
      </w:r>
    </w:p>
    <w:p w:rsidR="00C137D6" w:rsidRPr="00A472A0" w:rsidRDefault="00C137D6" w:rsidP="007C6296">
      <w:pPr>
        <w:pStyle w:val="goal-name-2"/>
      </w:pPr>
      <w:r w:rsidRPr="00A472A0">
        <w:t>SG 2 Plan and Implement Process Actions</w:t>
      </w:r>
    </w:p>
    <w:p w:rsidR="00C137D6" w:rsidRPr="00A472A0" w:rsidRDefault="00C137D6" w:rsidP="007C6296">
      <w:pPr>
        <w:pStyle w:val="H-sp-name-2"/>
      </w:pPr>
      <w:r w:rsidRPr="00A472A0">
        <w:t>SP 2.1</w:t>
      </w:r>
      <w:r w:rsidRPr="00A472A0">
        <w:tab/>
        <w:t>Establish Process Action Plans</w:t>
      </w:r>
    </w:p>
    <w:p w:rsidR="00C137D6" w:rsidRPr="00A472A0" w:rsidRDefault="00C137D6" w:rsidP="007C6296">
      <w:pPr>
        <w:pStyle w:val="H-sp-name-2"/>
      </w:pPr>
      <w:r w:rsidRPr="00A472A0">
        <w:t>SP 2.2</w:t>
      </w:r>
      <w:r w:rsidRPr="00A472A0">
        <w:tab/>
        <w:t>Implement Process Action Plans</w:t>
      </w:r>
    </w:p>
    <w:p w:rsidR="00C137D6" w:rsidRPr="00A472A0" w:rsidRDefault="00C137D6" w:rsidP="007C6296">
      <w:pPr>
        <w:pStyle w:val="goal-name-2"/>
      </w:pPr>
      <w:r w:rsidRPr="00A472A0">
        <w:t>SG 3 Deploy Organizational Process Assets and Incorporate Experiences</w:t>
      </w:r>
    </w:p>
    <w:p w:rsidR="00C137D6" w:rsidRPr="00A472A0" w:rsidRDefault="00C137D6" w:rsidP="007C6296">
      <w:pPr>
        <w:pStyle w:val="H-sp-name-2"/>
      </w:pPr>
      <w:r w:rsidRPr="00A472A0">
        <w:t>SP 3.1</w:t>
      </w:r>
      <w:r w:rsidRPr="00A472A0">
        <w:tab/>
        <w:t>Deploy Organizational Process Assets</w:t>
      </w:r>
    </w:p>
    <w:p w:rsidR="00C137D6" w:rsidRPr="00A472A0" w:rsidRDefault="00C137D6" w:rsidP="007C6296">
      <w:pPr>
        <w:pStyle w:val="H-sp-name-2"/>
      </w:pPr>
      <w:r w:rsidRPr="00A472A0">
        <w:t>SP 3.2</w:t>
      </w:r>
      <w:r w:rsidRPr="00A472A0">
        <w:tab/>
        <w:t>Deploy Standard Processes</w:t>
      </w:r>
    </w:p>
    <w:p w:rsidR="00C137D6" w:rsidRPr="00A472A0" w:rsidRDefault="00C137D6" w:rsidP="007C6296">
      <w:pPr>
        <w:pStyle w:val="H-sp-name-2"/>
      </w:pPr>
      <w:r w:rsidRPr="00A472A0">
        <w:t>SP 3.3</w:t>
      </w:r>
      <w:r w:rsidRPr="00A472A0">
        <w:tab/>
        <w:t>Monitor the Implementation</w:t>
      </w:r>
    </w:p>
    <w:p w:rsidR="00C137D6" w:rsidRPr="00A472A0" w:rsidRDefault="00C137D6" w:rsidP="007C6296">
      <w:pPr>
        <w:pStyle w:val="H-sp-name-2"/>
      </w:pPr>
      <w:r w:rsidRPr="00A472A0">
        <w:t>SP 3.4</w:t>
      </w:r>
      <w:r w:rsidRPr="00A472A0">
        <w:tab/>
        <w:t>Incorporate Experiences into Organizational Process Assets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Determine Process Improvement Opportunities</w:t>
      </w:r>
    </w:p>
    <w:p w:rsidR="00C137D6" w:rsidRPr="00A472A0" w:rsidRDefault="00C137D6" w:rsidP="007C6296">
      <w:pPr>
        <w:pStyle w:val="goal-statement"/>
      </w:pPr>
      <w:r w:rsidRPr="00A472A0">
        <w:t>Strengths, weaknesses, and improvement opportunities for the organization’s processes are identified periodically and as needed.</w:t>
      </w:r>
    </w:p>
    <w:p w:rsidR="00C137D6" w:rsidRPr="00A472A0" w:rsidRDefault="00C137D6" w:rsidP="007C6296">
      <w:pPr>
        <w:pStyle w:val="body"/>
      </w:pPr>
      <w:r w:rsidRPr="00A472A0">
        <w:t xml:space="preserve">Strengths, weaknesses, and improvement opportunities </w:t>
      </w:r>
      <w:r w:rsidR="002F4AB2" w:rsidRPr="00A472A0">
        <w:t xml:space="preserve">can </w:t>
      </w:r>
      <w:r w:rsidRPr="00A472A0">
        <w:t>be determined relative to a process standard or model such as a CMMI model or ISO standard. Process improvements should be selected to address the organization’s needs.</w:t>
      </w:r>
    </w:p>
    <w:p w:rsidR="00C137D6" w:rsidRPr="00A472A0" w:rsidRDefault="002D2A1B" w:rsidP="007C6296">
      <w:pPr>
        <w:pStyle w:val="body"/>
        <w:rPr>
          <w:szCs w:val="16"/>
        </w:rPr>
      </w:pPr>
      <w:r w:rsidRPr="00A472A0">
        <w:t>Process improvement opportunities can arise as a result of c</w:t>
      </w:r>
      <w:r w:rsidR="00C137D6" w:rsidRPr="00A472A0">
        <w:t>hanging business objectives, legal and regulatory requirements, and results of benchmarking studies.</w:t>
      </w:r>
    </w:p>
    <w:p w:rsidR="00C137D6" w:rsidRPr="00A472A0" w:rsidRDefault="00C137D6" w:rsidP="007C6296">
      <w:pPr>
        <w:pStyle w:val="H-sp-name"/>
      </w:pPr>
      <w:r w:rsidRPr="00A472A0">
        <w:t>SP 1.1</w:t>
      </w:r>
      <w:r w:rsidRPr="00A472A0">
        <w:tab/>
        <w:t>Establish Organization</w:t>
      </w:r>
      <w:r w:rsidR="00A3380C" w:rsidRPr="00A472A0">
        <w:t>al</w:t>
      </w:r>
      <w:r w:rsidRPr="00A472A0">
        <w:t xml:space="preserve"> Process Needs</w:t>
      </w:r>
    </w:p>
    <w:p w:rsidR="00C137D6" w:rsidRPr="00A472A0" w:rsidRDefault="00C137D6" w:rsidP="007C6296">
      <w:pPr>
        <w:pStyle w:val="sp-statement"/>
      </w:pPr>
      <w:r w:rsidRPr="00A472A0">
        <w:t>Establish and maintain the description of process needs and objectives for the organization.</w:t>
      </w:r>
    </w:p>
    <w:p w:rsidR="00C137D6" w:rsidRPr="00A472A0" w:rsidRDefault="00C137D6" w:rsidP="007C6296">
      <w:pPr>
        <w:pStyle w:val="body"/>
      </w:pPr>
      <w:r w:rsidRPr="00A472A0">
        <w:t xml:space="preserve">The organization’s processes operate in a business context that </w:t>
      </w:r>
      <w:r w:rsidR="00B836FE" w:rsidRPr="00A472A0">
        <w:t xml:space="preserve">should </w:t>
      </w:r>
      <w:r w:rsidRPr="00A472A0">
        <w:t>be understood. The organization’s business objectives, needs, and constraints determine the needs and objectives for the organization’s processes. Typically, issues related to customer satisfaction, finance, technology, quality, human resources, and marketing are important process considerations.</w:t>
      </w:r>
    </w:p>
    <w:p w:rsidR="00C137D6" w:rsidRPr="00A472A0" w:rsidRDefault="00C137D6" w:rsidP="007C6296">
      <w:pPr>
        <w:pStyle w:val="body-border"/>
      </w:pPr>
      <w:r w:rsidRPr="00A472A0">
        <w:lastRenderedPageBreak/>
        <w:t>The organization’s process needs and objectives cover aspects that include the following:</w:t>
      </w:r>
    </w:p>
    <w:p w:rsidR="00C137D6" w:rsidRPr="00A472A0" w:rsidRDefault="00C137D6" w:rsidP="001B2660">
      <w:pPr>
        <w:pStyle w:val="list-bullet-border"/>
      </w:pPr>
      <w:r w:rsidRPr="00A472A0">
        <w:t>Characteristics of processes</w:t>
      </w:r>
    </w:p>
    <w:p w:rsidR="00C137D6" w:rsidRPr="00A472A0" w:rsidRDefault="00C137D6" w:rsidP="001B2660">
      <w:pPr>
        <w:pStyle w:val="list-bullet-border"/>
      </w:pPr>
      <w:r w:rsidRPr="00A472A0">
        <w:t>Process</w:t>
      </w:r>
      <w:r w:rsidR="00984A49" w:rsidRPr="00A472A0">
        <w:t xml:space="preserve"> </w:t>
      </w:r>
      <w:r w:rsidRPr="00A472A0">
        <w:t>performance objectives, such as time-to-market and delivered quality</w:t>
      </w:r>
    </w:p>
    <w:p w:rsidR="00C137D6" w:rsidRPr="00A472A0" w:rsidRDefault="00C137D6" w:rsidP="001B2660">
      <w:pPr>
        <w:pStyle w:val="list-bullet-border"/>
      </w:pPr>
      <w:r w:rsidRPr="00A472A0">
        <w:t>Process effectiveness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The organization’s process needs and objectives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policies, standards, and business objectives that are applicable to the organization’s processes.</w:t>
      </w:r>
    </w:p>
    <w:p w:rsidR="002E28FE" w:rsidRPr="00D874F3" w:rsidRDefault="002E28FE" w:rsidP="002E28FE">
      <w:pPr>
        <w:pStyle w:val="subp-cont-border"/>
      </w:pPr>
      <w:r w:rsidRPr="00D874F3">
        <w:t>Examples of standards include the following:</w:t>
      </w:r>
    </w:p>
    <w:p w:rsidR="002E28FE" w:rsidRDefault="002E28FE" w:rsidP="002E28FE">
      <w:pPr>
        <w:pStyle w:val="list-bullet-level-2-border"/>
      </w:pPr>
      <w:r w:rsidRPr="00D874F3">
        <w:t>ISO/IEC 12207</w:t>
      </w:r>
      <w:r>
        <w:t>:2008</w:t>
      </w:r>
      <w:r w:rsidRPr="00D874F3">
        <w:t xml:space="preserve"> Systems and Software Engineering – Software Life Cycle Processes [ISO 2008a]</w:t>
      </w:r>
    </w:p>
    <w:p w:rsidR="002E28FE" w:rsidRPr="00D874F3" w:rsidRDefault="002E28FE" w:rsidP="002E28FE">
      <w:pPr>
        <w:pStyle w:val="list-bullet-level-2-border"/>
      </w:pPr>
      <w:r>
        <w:t xml:space="preserve">ISO/IEC 15288:2008 </w:t>
      </w:r>
      <w:r w:rsidRPr="00D874F3">
        <w:t xml:space="preserve">Systems and Software Engineering </w:t>
      </w:r>
      <w:r>
        <w:t>– System Life Cycle Processes [ISO 2008b]</w:t>
      </w:r>
    </w:p>
    <w:p w:rsidR="002E28FE" w:rsidRPr="00D874F3" w:rsidRDefault="002E28FE" w:rsidP="002E28FE">
      <w:pPr>
        <w:pStyle w:val="list-bullet-level-2-border"/>
      </w:pPr>
      <w:r w:rsidRPr="00D874F3">
        <w:t>ISO/IEC 2700</w:t>
      </w:r>
      <w:r>
        <w:t>1:2005</w:t>
      </w:r>
      <w:r w:rsidRPr="00D874F3">
        <w:t xml:space="preserve"> Information </w:t>
      </w:r>
      <w:r>
        <w:t>technology – Security techniques – Information Security Management</w:t>
      </w:r>
      <w:r w:rsidRPr="00D874F3">
        <w:t xml:space="preserve"> Systems </w:t>
      </w:r>
      <w:r>
        <w:t xml:space="preserve">– Requirements </w:t>
      </w:r>
      <w:r w:rsidRPr="00D874F3">
        <w:t>[ISO/IEC 200</w:t>
      </w:r>
      <w:r>
        <w:t>5</w:t>
      </w:r>
      <w:r w:rsidRPr="00D874F3">
        <w:t>]</w:t>
      </w:r>
    </w:p>
    <w:p w:rsidR="002E28FE" w:rsidRPr="00D874F3" w:rsidRDefault="002E28FE" w:rsidP="002E28FE">
      <w:pPr>
        <w:pStyle w:val="list-bullet-level-2-border"/>
      </w:pPr>
      <w:r w:rsidRPr="00D874F3">
        <w:t>ISO/IEC 14764</w:t>
      </w:r>
      <w:r>
        <w:t>:2006</w:t>
      </w:r>
      <w:r w:rsidRPr="00D874F3">
        <w:t xml:space="preserve"> Software Engineering – Software Life Cycle Processes – Maintenance [ISO 2006b]</w:t>
      </w:r>
    </w:p>
    <w:p w:rsidR="002E28FE" w:rsidRPr="00D874F3" w:rsidRDefault="002E28FE" w:rsidP="002E28FE">
      <w:pPr>
        <w:pStyle w:val="list-bullet-level-2-border"/>
      </w:pPr>
      <w:r w:rsidRPr="00D874F3">
        <w:t>ISO/IEC 20000 Information Technology – Service Management [ISO 2005b]</w:t>
      </w:r>
    </w:p>
    <w:p w:rsidR="002E28FE" w:rsidRPr="00D874F3" w:rsidRDefault="002E28FE" w:rsidP="002E28FE">
      <w:pPr>
        <w:pStyle w:val="list-bullet-level-2-border"/>
      </w:pPr>
      <w:r w:rsidRPr="00D874F3">
        <w:t>Assurance Focus for CMMI [DHS 2009]</w:t>
      </w:r>
    </w:p>
    <w:p w:rsidR="002E28FE" w:rsidRPr="00D874F3" w:rsidRDefault="002E28FE" w:rsidP="002E28FE">
      <w:pPr>
        <w:pStyle w:val="list-bullet-level-2-border"/>
      </w:pPr>
      <w:r w:rsidRPr="00D874F3">
        <w:t>NDIA Engineering for System Assurance Guidebook [NDIA 2008]</w:t>
      </w:r>
    </w:p>
    <w:p w:rsidR="002E28FE" w:rsidRPr="00D874F3" w:rsidRDefault="002E28FE" w:rsidP="002E28FE">
      <w:pPr>
        <w:pStyle w:val="list-bullet-level-2-border"/>
      </w:pPr>
      <w:r w:rsidRPr="00D874F3">
        <w:t>Resiliency Management Model [SEI 2010c]</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Examine relevant process standards and models for best practices.</w:t>
      </w:r>
    </w:p>
    <w:p w:rsidR="00C137D6" w:rsidRPr="00A472A0" w:rsidRDefault="00C137D6" w:rsidP="007C6296">
      <w:pPr>
        <w:pStyle w:val="subp-statement"/>
      </w:pPr>
      <w:r w:rsidRPr="00A472A0">
        <w:t>3.</w:t>
      </w:r>
      <w:r w:rsidRPr="00A472A0">
        <w:tab/>
        <w:t>Determine the organization’s process</w:t>
      </w:r>
      <w:r w:rsidR="00984A49" w:rsidRPr="00A472A0">
        <w:t xml:space="preserve"> </w:t>
      </w:r>
      <w:r w:rsidRPr="00A472A0">
        <w:t>performance objectives.</w:t>
      </w:r>
    </w:p>
    <w:p w:rsidR="00C137D6" w:rsidRPr="00A472A0" w:rsidRDefault="00C137D6" w:rsidP="007C6296">
      <w:pPr>
        <w:pStyle w:val="subp-cont"/>
      </w:pPr>
      <w:r w:rsidRPr="00A472A0">
        <w:t>Process</w:t>
      </w:r>
      <w:r w:rsidR="00984A49" w:rsidRPr="00A472A0">
        <w:t xml:space="preserve"> </w:t>
      </w:r>
      <w:r w:rsidRPr="00A472A0">
        <w:t xml:space="preserve">performance objectives </w:t>
      </w:r>
      <w:r w:rsidR="002F4AB2" w:rsidRPr="00A472A0">
        <w:t xml:space="preserve">can </w:t>
      </w:r>
      <w:r w:rsidRPr="00A472A0">
        <w:t>be expressed in quantitative or qualitative terms.</w:t>
      </w:r>
    </w:p>
    <w:p w:rsidR="00C137D6" w:rsidRPr="00A472A0" w:rsidRDefault="00C137D6" w:rsidP="007C6296">
      <w:pPr>
        <w:pStyle w:val="reference-subp"/>
      </w:pPr>
      <w:r w:rsidRPr="00A472A0">
        <w:t>Refer to the Measurement and Analysis process area for more information about establishing measurement objectives.</w:t>
      </w:r>
    </w:p>
    <w:p w:rsidR="00C137D6" w:rsidRPr="00A472A0" w:rsidRDefault="00C137D6" w:rsidP="007C6296">
      <w:pPr>
        <w:pStyle w:val="reference-subp"/>
      </w:pPr>
      <w:r w:rsidRPr="00A472A0">
        <w:t>Refer to the Organizational Process Performance process area for more information about establishing quality and process</w:t>
      </w:r>
      <w:r w:rsidR="00984A49" w:rsidRPr="00A472A0">
        <w:t xml:space="preserve"> </w:t>
      </w:r>
      <w:r w:rsidRPr="00A472A0">
        <w:t>performance objectives.</w:t>
      </w:r>
    </w:p>
    <w:p w:rsidR="00C137D6" w:rsidRPr="00A472A0" w:rsidRDefault="00C137D6" w:rsidP="007C6296">
      <w:pPr>
        <w:pStyle w:val="subp-cont-border"/>
      </w:pPr>
      <w:r w:rsidRPr="00A472A0">
        <w:t>Examples of process</w:t>
      </w:r>
      <w:r w:rsidR="00984A49" w:rsidRPr="00A472A0">
        <w:t xml:space="preserve"> </w:t>
      </w:r>
      <w:r w:rsidRPr="00A472A0">
        <w:t>performance objectives include the following:</w:t>
      </w:r>
    </w:p>
    <w:p w:rsidR="00C137D6" w:rsidRPr="00A472A0" w:rsidRDefault="00C137D6" w:rsidP="007C6296">
      <w:pPr>
        <w:pStyle w:val="list-bullet-level-2-border"/>
      </w:pPr>
      <w:r w:rsidRPr="00A472A0">
        <w:t>Achieve a customer satisfaction rating of a certain value</w:t>
      </w:r>
    </w:p>
    <w:p w:rsidR="00C137D6" w:rsidRPr="00A472A0" w:rsidRDefault="00C137D6" w:rsidP="007C6296">
      <w:pPr>
        <w:pStyle w:val="list-bullet-level-2-border"/>
      </w:pPr>
      <w:r w:rsidRPr="00A472A0">
        <w:t>Ensure product reliability is at least a certain percentage</w:t>
      </w:r>
    </w:p>
    <w:p w:rsidR="00C137D6" w:rsidRPr="00A472A0" w:rsidRDefault="00C137D6" w:rsidP="007C6296">
      <w:pPr>
        <w:pStyle w:val="list-bullet-level-2-border"/>
      </w:pPr>
      <w:r w:rsidRPr="00A472A0">
        <w:t>Reduce defect insertion rate by a certain percentage</w:t>
      </w:r>
    </w:p>
    <w:p w:rsidR="00C137D6" w:rsidRPr="00A472A0" w:rsidRDefault="00C137D6" w:rsidP="007C6296">
      <w:pPr>
        <w:pStyle w:val="list-bullet-level-2-border"/>
      </w:pPr>
      <w:r w:rsidRPr="00A472A0">
        <w:t>Achieve a certain cycle time for a given activity</w:t>
      </w:r>
    </w:p>
    <w:p w:rsidR="00C137D6" w:rsidRPr="00A472A0" w:rsidRDefault="00C137D6" w:rsidP="007C6296">
      <w:pPr>
        <w:pStyle w:val="list-bullet-level-2-border"/>
      </w:pPr>
      <w:r w:rsidRPr="00A472A0">
        <w:t>Improve productivity by a given percentage</w:t>
      </w:r>
    </w:p>
    <w:p w:rsidR="00C137D6" w:rsidRPr="00A472A0" w:rsidRDefault="00C137D6" w:rsidP="007C6296">
      <w:pPr>
        <w:pStyle w:val="list-bullet-level-2-border"/>
      </w:pPr>
      <w:r w:rsidRPr="00A472A0">
        <w:t>Simplify the requirements approval workflow</w:t>
      </w:r>
    </w:p>
    <w:p w:rsidR="00C137D6" w:rsidRPr="00A472A0" w:rsidRDefault="00C137D6" w:rsidP="007C6296">
      <w:pPr>
        <w:pStyle w:val="list-bullet-level-2-border"/>
      </w:pPr>
      <w:r w:rsidRPr="00A472A0">
        <w:t>Improve quality of products delivered to customer</w:t>
      </w:r>
    </w:p>
    <w:p w:rsidR="00C137D6" w:rsidRPr="00A472A0" w:rsidRDefault="00C137D6" w:rsidP="007C6296">
      <w:pPr>
        <w:pStyle w:val="example-break"/>
      </w:pPr>
    </w:p>
    <w:p w:rsidR="00C137D6" w:rsidRPr="00A472A0" w:rsidRDefault="00C137D6" w:rsidP="007C6296">
      <w:pPr>
        <w:pStyle w:val="subp-statement"/>
      </w:pPr>
      <w:r w:rsidRPr="00A472A0">
        <w:lastRenderedPageBreak/>
        <w:t>4.</w:t>
      </w:r>
      <w:r w:rsidRPr="00A472A0">
        <w:tab/>
        <w:t>Define essential characteristics of the organization’s processes.</w:t>
      </w:r>
    </w:p>
    <w:p w:rsidR="00C137D6" w:rsidRPr="00A472A0" w:rsidRDefault="00C137D6" w:rsidP="007C6296">
      <w:pPr>
        <w:pStyle w:val="subp-cont"/>
      </w:pPr>
      <w:r w:rsidRPr="00A472A0">
        <w:t>Essential characteristics of the organization’s processes are determined based on the following:</w:t>
      </w:r>
    </w:p>
    <w:p w:rsidR="00C137D6" w:rsidRPr="00A472A0" w:rsidRDefault="00C137D6" w:rsidP="007C6296">
      <w:pPr>
        <w:pStyle w:val="list-bullet-level-2"/>
      </w:pPr>
      <w:r w:rsidRPr="00A472A0">
        <w:t>Processes currently being used in the organization</w:t>
      </w:r>
    </w:p>
    <w:p w:rsidR="00C137D6" w:rsidRPr="00A472A0" w:rsidRDefault="00C137D6" w:rsidP="007C6296">
      <w:pPr>
        <w:pStyle w:val="list-bullet-level-2"/>
      </w:pPr>
      <w:r w:rsidRPr="00A472A0">
        <w:t>Standards imposed by the organization</w:t>
      </w:r>
    </w:p>
    <w:p w:rsidR="00C137D6" w:rsidRPr="00A472A0" w:rsidRDefault="00C137D6" w:rsidP="007C6296">
      <w:pPr>
        <w:pStyle w:val="list-bullet-level-2"/>
      </w:pPr>
      <w:r w:rsidRPr="00A472A0">
        <w:t>Standards commonly imposed by customers of the organization</w:t>
      </w:r>
    </w:p>
    <w:p w:rsidR="00C137D6" w:rsidRPr="00A472A0" w:rsidRDefault="00C137D6" w:rsidP="007C6296">
      <w:pPr>
        <w:pStyle w:val="subp-cont-border"/>
      </w:pPr>
      <w:r w:rsidRPr="00A472A0">
        <w:t>Examples of process characteristics include the following:</w:t>
      </w:r>
    </w:p>
    <w:p w:rsidR="00C137D6" w:rsidRPr="00A472A0" w:rsidRDefault="00C137D6" w:rsidP="007C6296">
      <w:pPr>
        <w:pStyle w:val="list-bullet-level-2-border"/>
      </w:pPr>
      <w:r w:rsidRPr="00A472A0">
        <w:t>Level of detail</w:t>
      </w:r>
    </w:p>
    <w:p w:rsidR="00C137D6" w:rsidRPr="00A472A0" w:rsidRDefault="00C137D6" w:rsidP="007C6296">
      <w:pPr>
        <w:pStyle w:val="list-bullet-level-2-border"/>
      </w:pPr>
      <w:r w:rsidRPr="00A472A0">
        <w:t>Process notation</w:t>
      </w:r>
    </w:p>
    <w:p w:rsidR="00C137D6" w:rsidRPr="00A472A0" w:rsidRDefault="00C137D6" w:rsidP="007C6296">
      <w:pPr>
        <w:pStyle w:val="list-bullet-level-2-border"/>
      </w:pPr>
      <w:r w:rsidRPr="00A472A0">
        <w:t>Granularity</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Document the organization’s process needs and objectives.</w:t>
      </w:r>
    </w:p>
    <w:p w:rsidR="00C137D6" w:rsidRPr="00A472A0" w:rsidRDefault="00C137D6" w:rsidP="007C6296">
      <w:pPr>
        <w:pStyle w:val="subp-statement"/>
      </w:pPr>
      <w:r w:rsidRPr="00A472A0">
        <w:t>6.</w:t>
      </w:r>
      <w:r w:rsidRPr="00A472A0">
        <w:tab/>
        <w:t>Revise the organization’s process needs and objectives as needed.</w:t>
      </w:r>
    </w:p>
    <w:p w:rsidR="00C137D6" w:rsidRPr="00A472A0" w:rsidRDefault="00C137D6" w:rsidP="007C6296">
      <w:pPr>
        <w:pStyle w:val="H-sp-name"/>
      </w:pPr>
      <w:r w:rsidRPr="00A472A0">
        <w:t>SP 1.2</w:t>
      </w:r>
      <w:r w:rsidRPr="00A472A0">
        <w:tab/>
        <w:t>Appraise the Organization’s Processes</w:t>
      </w:r>
    </w:p>
    <w:p w:rsidR="00C137D6" w:rsidRPr="00A472A0" w:rsidRDefault="00C137D6" w:rsidP="007C6296">
      <w:pPr>
        <w:pStyle w:val="sp-statement"/>
      </w:pPr>
      <w:r w:rsidRPr="00A472A0">
        <w:t>Appraise the organization’s processes periodically and as needed to maintain an understanding of their strengths and weaknesses.</w:t>
      </w:r>
    </w:p>
    <w:p w:rsidR="00C137D6" w:rsidRPr="00A472A0" w:rsidRDefault="00C137D6" w:rsidP="007C6296">
      <w:pPr>
        <w:pStyle w:val="body-border"/>
      </w:pPr>
      <w:r w:rsidRPr="00A472A0">
        <w:t xml:space="preserve">Process appraisals </w:t>
      </w:r>
      <w:r w:rsidR="002F4AB2" w:rsidRPr="00A472A0">
        <w:t xml:space="preserve">can </w:t>
      </w:r>
      <w:r w:rsidRPr="00A472A0">
        <w:t>be performed for the following reasons:</w:t>
      </w:r>
    </w:p>
    <w:p w:rsidR="00C137D6" w:rsidRPr="00A472A0" w:rsidRDefault="00C137D6" w:rsidP="001B2660">
      <w:pPr>
        <w:pStyle w:val="list-bullet-border"/>
      </w:pPr>
      <w:r w:rsidRPr="00A472A0">
        <w:t>To identify processes to be improved</w:t>
      </w:r>
    </w:p>
    <w:p w:rsidR="00C137D6" w:rsidRPr="00A472A0" w:rsidRDefault="00C137D6" w:rsidP="001B2660">
      <w:pPr>
        <w:pStyle w:val="list-bullet-border"/>
      </w:pPr>
      <w:r w:rsidRPr="00A472A0">
        <w:t>To confirm progress and make the benefits of process improvement visible</w:t>
      </w:r>
    </w:p>
    <w:p w:rsidR="00C137D6" w:rsidRPr="00A472A0" w:rsidRDefault="00C137D6" w:rsidP="001B2660">
      <w:pPr>
        <w:pStyle w:val="list-bullet-border"/>
      </w:pPr>
      <w:r w:rsidRPr="00A472A0">
        <w:t>To satisfy the needs of a customer</w:t>
      </w:r>
      <w:r w:rsidR="00016727">
        <w:t>-</w:t>
      </w:r>
      <w:r w:rsidRPr="00A472A0">
        <w:t>supplier relationship</w:t>
      </w:r>
    </w:p>
    <w:p w:rsidR="00C137D6" w:rsidRPr="00A472A0" w:rsidRDefault="00C137D6" w:rsidP="001B2660">
      <w:pPr>
        <w:pStyle w:val="list-bullet-border"/>
      </w:pPr>
      <w:r w:rsidRPr="00A472A0">
        <w:t>To motivate and facilitate buy-in</w:t>
      </w:r>
    </w:p>
    <w:p w:rsidR="00C137D6" w:rsidRPr="00A472A0" w:rsidRDefault="00C137D6" w:rsidP="007C6296">
      <w:pPr>
        <w:pStyle w:val="example-break"/>
      </w:pPr>
    </w:p>
    <w:p w:rsidR="00C137D6" w:rsidRPr="00A472A0" w:rsidRDefault="00C137D6" w:rsidP="007C6296">
      <w:pPr>
        <w:pStyle w:val="body"/>
      </w:pPr>
      <w:r w:rsidRPr="00A472A0">
        <w:t>The buy-in gained during a process appraisal can be eroded significantly if it is not followed by an appraisal</w:t>
      </w:r>
      <w:r w:rsidR="00984A49" w:rsidRPr="00A472A0">
        <w:t xml:space="preserve"> </w:t>
      </w:r>
      <w:r w:rsidRPr="00A472A0">
        <w:t>based action plan.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Plans for the organization’s process appraisals</w:t>
      </w:r>
    </w:p>
    <w:p w:rsidR="00C137D6" w:rsidRPr="00A472A0" w:rsidRDefault="00C137D6" w:rsidP="007C6296">
      <w:pPr>
        <w:pStyle w:val="workproduct-statement"/>
      </w:pPr>
      <w:r w:rsidRPr="00A472A0">
        <w:t>2.</w:t>
      </w:r>
      <w:r w:rsidRPr="00A472A0">
        <w:tab/>
        <w:t>Appraisal findings that address strengths and weaknesses of the organization’s processes</w:t>
      </w:r>
    </w:p>
    <w:p w:rsidR="00C137D6" w:rsidRPr="00A472A0" w:rsidRDefault="00C137D6" w:rsidP="007C6296">
      <w:pPr>
        <w:pStyle w:val="workproduct-statement"/>
      </w:pPr>
      <w:r w:rsidRPr="00A472A0">
        <w:t>3.</w:t>
      </w:r>
      <w:r w:rsidRPr="00A472A0">
        <w:tab/>
        <w:t>Improvement recommendations for the organization’s 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Obtain sponsorship of the process appraisal from senior management.</w:t>
      </w:r>
    </w:p>
    <w:p w:rsidR="00C137D6" w:rsidRPr="00A472A0" w:rsidRDefault="00C137D6" w:rsidP="007C6296">
      <w:pPr>
        <w:pStyle w:val="subp-cont"/>
      </w:pPr>
      <w:r w:rsidRPr="00A472A0">
        <w:t>Senior management sponsorship includes the commitment to have the organization’s managers and staff participate in the process appraisal and to provide resources and funding to analyze and communicate findings of the appraisal.</w:t>
      </w:r>
    </w:p>
    <w:p w:rsidR="00C137D6" w:rsidRPr="00A472A0" w:rsidRDefault="00C137D6" w:rsidP="007C6296">
      <w:pPr>
        <w:pStyle w:val="subp-statement"/>
      </w:pPr>
      <w:r w:rsidRPr="00A472A0">
        <w:t>2.</w:t>
      </w:r>
      <w:r w:rsidRPr="00A472A0">
        <w:tab/>
        <w:t>Define the scope of the process appraisal.</w:t>
      </w:r>
    </w:p>
    <w:p w:rsidR="00C137D6" w:rsidRPr="00A472A0" w:rsidRDefault="00C137D6" w:rsidP="007C6296">
      <w:pPr>
        <w:pStyle w:val="subp-cont"/>
      </w:pPr>
      <w:r w:rsidRPr="00A472A0">
        <w:t xml:space="preserve">Process appraisals </w:t>
      </w:r>
      <w:r w:rsidR="002F4AB2" w:rsidRPr="00A472A0">
        <w:t xml:space="preserve">can </w:t>
      </w:r>
      <w:r w:rsidRPr="00A472A0">
        <w:t xml:space="preserve">be performed on the entire organization or </w:t>
      </w:r>
      <w:r w:rsidR="002F4AB2" w:rsidRPr="00A472A0">
        <w:t xml:space="preserve">can </w:t>
      </w:r>
      <w:r w:rsidRPr="00A472A0">
        <w:t>be performed on a smaller part of an organization such as a single project or business area.</w:t>
      </w:r>
    </w:p>
    <w:p w:rsidR="00C137D6" w:rsidRPr="00A472A0" w:rsidRDefault="00C137D6" w:rsidP="007C6296">
      <w:pPr>
        <w:pStyle w:val="subp-cont"/>
      </w:pPr>
      <w:r w:rsidRPr="00A472A0">
        <w:t>The scope of the process appraisal addresses the following:</w:t>
      </w:r>
    </w:p>
    <w:p w:rsidR="00C137D6" w:rsidRPr="00A472A0" w:rsidRDefault="00C137D6" w:rsidP="007C6296">
      <w:pPr>
        <w:pStyle w:val="list-bullet-level-2"/>
      </w:pPr>
      <w:r w:rsidRPr="00A472A0">
        <w:lastRenderedPageBreak/>
        <w:t>Definition of the organization (e.g., sites, business areas) to be covered by the appraisal</w:t>
      </w:r>
    </w:p>
    <w:p w:rsidR="00C137D6" w:rsidRPr="00A472A0" w:rsidRDefault="00C137D6" w:rsidP="007C6296">
      <w:pPr>
        <w:pStyle w:val="list-bullet-level-2"/>
      </w:pPr>
      <w:r w:rsidRPr="00A472A0">
        <w:t>Identification of the project and support functions that will represent the organization in the appraisal</w:t>
      </w:r>
    </w:p>
    <w:p w:rsidR="00C137D6" w:rsidRPr="00A472A0" w:rsidRDefault="00C137D6" w:rsidP="007C6296">
      <w:pPr>
        <w:pStyle w:val="list-bullet-level-2"/>
      </w:pPr>
      <w:r w:rsidRPr="00A472A0">
        <w:t>Processes to be appraised</w:t>
      </w:r>
    </w:p>
    <w:p w:rsidR="00C137D6" w:rsidRPr="00A472A0" w:rsidRDefault="00C137D6" w:rsidP="007C6296">
      <w:pPr>
        <w:pStyle w:val="subp-statement"/>
      </w:pPr>
      <w:r w:rsidRPr="00A472A0">
        <w:t>3.</w:t>
      </w:r>
      <w:r w:rsidRPr="00A472A0">
        <w:tab/>
        <w:t>Determine the method and criteria to be used for the process appraisal.</w:t>
      </w:r>
    </w:p>
    <w:p w:rsidR="00C137D6" w:rsidRPr="00A472A0" w:rsidRDefault="00C137D6" w:rsidP="007C6296">
      <w:pPr>
        <w:pStyle w:val="subp-cont"/>
      </w:pPr>
      <w:r w:rsidRPr="00A472A0">
        <w:t xml:space="preserve">Process appraisals can occur in many forms. They should address the needs and objectives of the organization, which </w:t>
      </w:r>
      <w:r w:rsidR="002F4AB2" w:rsidRPr="00A472A0">
        <w:t xml:space="preserve">can </w:t>
      </w:r>
      <w:r w:rsidRPr="00A472A0">
        <w:t xml:space="preserve">change over time. For example, the appraisal </w:t>
      </w:r>
      <w:r w:rsidR="002F4AB2" w:rsidRPr="00A472A0">
        <w:t xml:space="preserve">can </w:t>
      </w:r>
      <w:r w:rsidRPr="00A472A0">
        <w:t>be based on a process model, such as a CMMI model, or on a national or international standard, such as ISO 9001 [ISO 200</w:t>
      </w:r>
      <w:r w:rsidR="00A82D34" w:rsidRPr="00A472A0">
        <w:t>8</w:t>
      </w:r>
      <w:r w:rsidR="00714863" w:rsidRPr="00A472A0">
        <w:t>c</w:t>
      </w:r>
      <w:r w:rsidRPr="00A472A0">
        <w:t xml:space="preserve">]. Appraisals </w:t>
      </w:r>
      <w:r w:rsidR="002F4AB2" w:rsidRPr="00A472A0">
        <w:t xml:space="preserve">can </w:t>
      </w:r>
      <w:r w:rsidRPr="00A472A0">
        <w:t xml:space="preserve">also be based on a benchmark comparison with other organizations in which practices that </w:t>
      </w:r>
      <w:r w:rsidR="002F4AB2" w:rsidRPr="00A472A0">
        <w:t xml:space="preserve">can </w:t>
      </w:r>
      <w:r w:rsidRPr="00A472A0">
        <w:t xml:space="preserve">contribute to improved organizational performance are identified. The characteristics of the appraisal method </w:t>
      </w:r>
      <w:r w:rsidR="00D00048" w:rsidRPr="00A472A0">
        <w:t>may</w:t>
      </w:r>
      <w:r w:rsidR="002F4AB2" w:rsidRPr="00A472A0">
        <w:t xml:space="preserve"> </w:t>
      </w:r>
      <w:r w:rsidRPr="00A472A0">
        <w:t>vary, including time and effort, makeup of the appraisal team, and the method and depth of investigation.</w:t>
      </w:r>
    </w:p>
    <w:p w:rsidR="00C137D6" w:rsidRPr="00A472A0" w:rsidRDefault="00C137D6" w:rsidP="007C6296">
      <w:pPr>
        <w:pStyle w:val="subp-statement"/>
      </w:pPr>
      <w:r w:rsidRPr="00A472A0">
        <w:t>4.</w:t>
      </w:r>
      <w:r w:rsidRPr="00A472A0">
        <w:tab/>
        <w:t>Plan, schedule, and prepare for the process appraisal.</w:t>
      </w:r>
    </w:p>
    <w:p w:rsidR="00C137D6" w:rsidRPr="00A472A0" w:rsidRDefault="00C137D6" w:rsidP="007C6296">
      <w:pPr>
        <w:pStyle w:val="subp-statement"/>
      </w:pPr>
      <w:r w:rsidRPr="00A472A0">
        <w:t>5.</w:t>
      </w:r>
      <w:r w:rsidRPr="00A472A0">
        <w:tab/>
        <w:t>Conduct the process appraisal.</w:t>
      </w:r>
    </w:p>
    <w:p w:rsidR="00C137D6" w:rsidRPr="00A472A0" w:rsidRDefault="00C137D6" w:rsidP="007C6296">
      <w:pPr>
        <w:pStyle w:val="subp-statement"/>
      </w:pPr>
      <w:r w:rsidRPr="00A472A0">
        <w:t>6.</w:t>
      </w:r>
      <w:r w:rsidRPr="00A472A0">
        <w:tab/>
        <w:t>Document and deliver the appraisal’s activities and findings.</w:t>
      </w:r>
    </w:p>
    <w:p w:rsidR="00C137D6" w:rsidRPr="00A472A0" w:rsidRDefault="00C137D6" w:rsidP="007C6296">
      <w:pPr>
        <w:pStyle w:val="H-sp-name"/>
      </w:pPr>
      <w:r w:rsidRPr="00A472A0">
        <w:t>SP 1.3</w:t>
      </w:r>
      <w:r w:rsidRPr="00A472A0">
        <w:tab/>
        <w:t>Identify the Organization’s Process Improvements</w:t>
      </w:r>
    </w:p>
    <w:p w:rsidR="00C137D6" w:rsidRPr="00A472A0" w:rsidRDefault="00C137D6" w:rsidP="007C6296">
      <w:pPr>
        <w:pStyle w:val="sp-statement"/>
      </w:pPr>
      <w:r w:rsidRPr="00A472A0">
        <w:t>Identify improvements to the organization’s processes and process assets.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Analysis of candidate process improvements</w:t>
      </w:r>
    </w:p>
    <w:p w:rsidR="00C137D6" w:rsidRPr="00A472A0" w:rsidRDefault="00C137D6" w:rsidP="007C6296">
      <w:pPr>
        <w:pStyle w:val="workproduct-statement"/>
      </w:pPr>
      <w:r w:rsidRPr="00A472A0">
        <w:t>2.</w:t>
      </w:r>
      <w:r w:rsidRPr="00A472A0">
        <w:tab/>
        <w:t>Identification of improvements for the organization’s 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candidate process improvements.</w:t>
      </w:r>
    </w:p>
    <w:p w:rsidR="00C137D6" w:rsidRPr="00A472A0" w:rsidRDefault="00C137D6" w:rsidP="007C6296">
      <w:pPr>
        <w:pStyle w:val="subp-cont-border"/>
      </w:pPr>
      <w:r w:rsidRPr="00A472A0">
        <w:t>Candidate process improvements are typically determined by doing the following:</w:t>
      </w:r>
    </w:p>
    <w:p w:rsidR="00C137D6" w:rsidRPr="00A472A0" w:rsidRDefault="00C137D6" w:rsidP="007C6296">
      <w:pPr>
        <w:pStyle w:val="list-bullet-level-2-border"/>
      </w:pPr>
      <w:r w:rsidRPr="00A472A0">
        <w:t>Measuring processes and analyzing measurement results</w:t>
      </w:r>
    </w:p>
    <w:p w:rsidR="00C137D6" w:rsidRPr="00A472A0" w:rsidRDefault="00C137D6" w:rsidP="007C6296">
      <w:pPr>
        <w:pStyle w:val="list-bullet-level-2-border"/>
      </w:pPr>
      <w:r w:rsidRPr="00A472A0">
        <w:t>Reviewing processes for effectiveness and suitability</w:t>
      </w:r>
    </w:p>
    <w:p w:rsidR="00C137D6" w:rsidRPr="00A472A0" w:rsidRDefault="00C137D6" w:rsidP="007C6296">
      <w:pPr>
        <w:pStyle w:val="list-bullet-level-2-border"/>
      </w:pPr>
      <w:r w:rsidRPr="00A472A0">
        <w:t>Assessing customer satisfaction</w:t>
      </w:r>
    </w:p>
    <w:p w:rsidR="00C137D6" w:rsidRPr="00A472A0" w:rsidRDefault="00C137D6" w:rsidP="007C6296">
      <w:pPr>
        <w:pStyle w:val="list-bullet-level-2-border"/>
      </w:pPr>
      <w:r w:rsidRPr="00A472A0">
        <w:t>Reviewing lessons learned from tailoring the organization’s set of standard processes</w:t>
      </w:r>
    </w:p>
    <w:p w:rsidR="00C137D6" w:rsidRPr="00A472A0" w:rsidRDefault="00C137D6" w:rsidP="007C6296">
      <w:pPr>
        <w:pStyle w:val="list-bullet-level-2-border"/>
      </w:pPr>
      <w:r w:rsidRPr="00A472A0">
        <w:t>Reviewing lessons learned from implementing processes</w:t>
      </w:r>
    </w:p>
    <w:p w:rsidR="00C137D6" w:rsidRPr="00A472A0" w:rsidRDefault="00C137D6" w:rsidP="007C6296">
      <w:pPr>
        <w:pStyle w:val="list-bullet-level-2-border"/>
      </w:pPr>
      <w:r w:rsidRPr="00A472A0">
        <w:t>Reviewing process improvement proposals submitted by the organization’s managers, staff, and other relevant stakeholders</w:t>
      </w:r>
    </w:p>
    <w:p w:rsidR="00C137D6" w:rsidRPr="00A472A0" w:rsidRDefault="00C137D6" w:rsidP="007C6296">
      <w:pPr>
        <w:pStyle w:val="list-bullet-level-2-border"/>
      </w:pPr>
      <w:r w:rsidRPr="00A472A0">
        <w:t>Soliciting inputs on process improvements from senior management and other leaders in the organization</w:t>
      </w:r>
    </w:p>
    <w:p w:rsidR="00C137D6" w:rsidRPr="00A472A0" w:rsidRDefault="00C137D6" w:rsidP="007C6296">
      <w:pPr>
        <w:pStyle w:val="list-bullet-level-2-border"/>
      </w:pPr>
      <w:r w:rsidRPr="00A472A0">
        <w:t>Examining results of process appraisals and other process</w:t>
      </w:r>
      <w:r w:rsidR="00984A49" w:rsidRPr="00A472A0">
        <w:t xml:space="preserve"> </w:t>
      </w:r>
      <w:r w:rsidRPr="00A472A0">
        <w:t>related reviews</w:t>
      </w:r>
    </w:p>
    <w:p w:rsidR="00C137D6" w:rsidRPr="00A472A0" w:rsidRDefault="00C137D6" w:rsidP="007C6296">
      <w:pPr>
        <w:pStyle w:val="list-bullet-level-2-border"/>
      </w:pPr>
      <w:r w:rsidRPr="00A472A0">
        <w:t>Reviewing results of other organizational improvement initiatives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Prioritize candidate process improvements.</w:t>
      </w:r>
    </w:p>
    <w:p w:rsidR="00C137D6" w:rsidRPr="00A472A0" w:rsidRDefault="00C137D6" w:rsidP="007C6296">
      <w:pPr>
        <w:pStyle w:val="subp-cont"/>
      </w:pPr>
      <w:r w:rsidRPr="00A472A0">
        <w:t>Criteria for prioritization are as follows:</w:t>
      </w:r>
    </w:p>
    <w:p w:rsidR="00C137D6" w:rsidRPr="00A472A0" w:rsidRDefault="00C137D6" w:rsidP="007C6296">
      <w:pPr>
        <w:pStyle w:val="list-bullet-level-2"/>
      </w:pPr>
      <w:r w:rsidRPr="00A472A0">
        <w:lastRenderedPageBreak/>
        <w:t>Consider the estimated cost and effort to implement the process improvements.</w:t>
      </w:r>
    </w:p>
    <w:p w:rsidR="00C137D6" w:rsidRPr="00A472A0" w:rsidRDefault="00C137D6" w:rsidP="007C6296">
      <w:pPr>
        <w:pStyle w:val="list-bullet-level-2"/>
      </w:pPr>
      <w:r w:rsidRPr="00A472A0">
        <w:t>Evaluate the expected improvement against the organization’s improvement objectives and priorities.</w:t>
      </w:r>
    </w:p>
    <w:p w:rsidR="00C137D6" w:rsidRPr="00A472A0" w:rsidRDefault="00C137D6" w:rsidP="007C6296">
      <w:pPr>
        <w:pStyle w:val="list-bullet-level-2"/>
      </w:pPr>
      <w:r w:rsidRPr="00A472A0">
        <w:t>Determine the potential barriers to the process improvements and develop strategies for overcoming these barriers.</w:t>
      </w:r>
    </w:p>
    <w:p w:rsidR="00C137D6" w:rsidRPr="00A472A0" w:rsidRDefault="00C137D6" w:rsidP="007C6296">
      <w:pPr>
        <w:pStyle w:val="subp-cont-border"/>
      </w:pPr>
      <w:r w:rsidRPr="00A472A0">
        <w:t>Examples of techniques to help determine and prioritize possible improvements to be implemented include the following:</w:t>
      </w:r>
    </w:p>
    <w:p w:rsidR="00C137D6" w:rsidRPr="00A472A0" w:rsidRDefault="00C137D6" w:rsidP="007C6296">
      <w:pPr>
        <w:pStyle w:val="list-bullet-level-2-border"/>
        <w:rPr>
          <w:szCs w:val="16"/>
        </w:rPr>
      </w:pPr>
      <w:r w:rsidRPr="00A472A0">
        <w:t>A cost</w:t>
      </w:r>
      <w:r w:rsidR="00984A49" w:rsidRPr="00A472A0">
        <w:t xml:space="preserve"> </w:t>
      </w:r>
      <w:r w:rsidRPr="00A472A0">
        <w:t>benefit analysis that compares the estimated cost and effort to implement the process improvements and their associated benefits</w:t>
      </w:r>
    </w:p>
    <w:p w:rsidR="00C137D6" w:rsidRPr="00A472A0" w:rsidRDefault="00C137D6" w:rsidP="007C6296">
      <w:pPr>
        <w:pStyle w:val="list-bullet-level-2-border"/>
      </w:pPr>
      <w:r w:rsidRPr="00A472A0">
        <w:t>A gap analysis that compares current conditions in the organization with optimal conditions</w:t>
      </w:r>
    </w:p>
    <w:p w:rsidR="00C137D6" w:rsidRPr="00A472A0" w:rsidRDefault="00C137D6" w:rsidP="007C6296">
      <w:pPr>
        <w:pStyle w:val="list-bullet-level-2-border"/>
      </w:pPr>
      <w:r w:rsidRPr="00A472A0">
        <w:t>Force</w:t>
      </w:r>
      <w:r w:rsidR="00984A49" w:rsidRPr="00A472A0">
        <w:t xml:space="preserve"> </w:t>
      </w:r>
      <w:r w:rsidRPr="00A472A0">
        <w:t>field analysis of potential improvements to identify potential barriers and strategies for overcoming those barriers</w:t>
      </w:r>
    </w:p>
    <w:p w:rsidR="00C137D6" w:rsidRPr="00A472A0" w:rsidRDefault="00C137D6" w:rsidP="007C6296">
      <w:pPr>
        <w:pStyle w:val="list-bullet-level-2-border"/>
      </w:pPr>
      <w:r w:rsidRPr="00A472A0">
        <w:t>Cause-and-effect analyses to provide information on the potential effects of different improvements that can then be compared</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Identify and document the process improvements to be implemented.</w:t>
      </w:r>
    </w:p>
    <w:p w:rsidR="00C137D6" w:rsidRPr="00A472A0" w:rsidRDefault="00C137D6" w:rsidP="007C6296">
      <w:pPr>
        <w:pStyle w:val="subp-statement"/>
      </w:pPr>
      <w:r w:rsidRPr="00A472A0">
        <w:t>4.</w:t>
      </w:r>
      <w:r w:rsidRPr="00A472A0">
        <w:tab/>
        <w:t>Revise the list of planned process improvements to keep it current.</w:t>
      </w:r>
    </w:p>
    <w:p w:rsidR="00C137D6" w:rsidRPr="00A472A0" w:rsidRDefault="00C137D6" w:rsidP="007C6296">
      <w:pPr>
        <w:pStyle w:val="goal-name"/>
      </w:pPr>
      <w:r w:rsidRPr="00A472A0">
        <w:t>SG 2</w:t>
      </w:r>
      <w:r w:rsidRPr="00A472A0">
        <w:tab/>
        <w:t>Plan and Implement Process Actions</w:t>
      </w:r>
    </w:p>
    <w:p w:rsidR="00C137D6" w:rsidRPr="00A472A0" w:rsidRDefault="00C137D6" w:rsidP="007C6296">
      <w:pPr>
        <w:pStyle w:val="goal-statement"/>
      </w:pPr>
      <w:r w:rsidRPr="00A472A0">
        <w:t>Process actions that address improvements to the organization’s processes and process assets are planned and implemented.</w:t>
      </w:r>
    </w:p>
    <w:p w:rsidR="00C137D6" w:rsidRPr="00A472A0" w:rsidRDefault="00C137D6" w:rsidP="007C6296">
      <w:pPr>
        <w:pStyle w:val="body"/>
      </w:pPr>
      <w:r w:rsidRPr="00A472A0">
        <w:t xml:space="preserve">The successful implementation of improvements requires participation in process action planning and implementation by process owners, those </w:t>
      </w:r>
      <w:r w:rsidR="00BC3E64" w:rsidRPr="00A472A0">
        <w:t xml:space="preserve">who </w:t>
      </w:r>
      <w:r w:rsidRPr="00A472A0">
        <w:t>perform the process, and support organizations.</w:t>
      </w:r>
    </w:p>
    <w:p w:rsidR="00C137D6" w:rsidRPr="00A472A0" w:rsidRDefault="00C137D6" w:rsidP="007C6296">
      <w:pPr>
        <w:pStyle w:val="H-sp-name"/>
      </w:pPr>
      <w:r w:rsidRPr="00A472A0">
        <w:t>SP 2.1</w:t>
      </w:r>
      <w:r w:rsidRPr="00A472A0">
        <w:tab/>
        <w:t>Establish Process Action Plans</w:t>
      </w:r>
    </w:p>
    <w:p w:rsidR="00C137D6" w:rsidRPr="00A472A0" w:rsidRDefault="00C137D6" w:rsidP="007C6296">
      <w:pPr>
        <w:pStyle w:val="sp-statement"/>
      </w:pPr>
      <w:r w:rsidRPr="00A472A0">
        <w:t>Establish and maintain process action plans to address improvements to the organization’s processes and process assets.</w:t>
      </w:r>
    </w:p>
    <w:p w:rsidR="00C137D6" w:rsidRPr="00A472A0" w:rsidRDefault="00C137D6" w:rsidP="007C6296">
      <w:pPr>
        <w:pStyle w:val="body-border"/>
      </w:pPr>
      <w:r w:rsidRPr="00A472A0">
        <w:t>Establishing and maintaining process action plans typically involves the following roles:</w:t>
      </w:r>
    </w:p>
    <w:p w:rsidR="00C137D6" w:rsidRPr="00A472A0" w:rsidRDefault="00C137D6" w:rsidP="001B2660">
      <w:pPr>
        <w:pStyle w:val="list-bullet-border"/>
      </w:pPr>
      <w:r w:rsidRPr="00A472A0">
        <w:t>Management steering committees that set strategies and oversee process improvement activities</w:t>
      </w:r>
    </w:p>
    <w:p w:rsidR="00C137D6" w:rsidRPr="00A472A0" w:rsidRDefault="00C137D6" w:rsidP="001B2660">
      <w:pPr>
        <w:pStyle w:val="list-bullet-border"/>
      </w:pPr>
      <w:r w:rsidRPr="00A472A0">
        <w:t>Process groups that facilitate and manage process improvement activities</w:t>
      </w:r>
    </w:p>
    <w:p w:rsidR="00C137D6" w:rsidRPr="00A472A0" w:rsidRDefault="00C137D6" w:rsidP="001B2660">
      <w:pPr>
        <w:pStyle w:val="list-bullet-border"/>
      </w:pPr>
      <w:r w:rsidRPr="00A472A0">
        <w:t>Process action teams that define and implement process actions</w:t>
      </w:r>
    </w:p>
    <w:p w:rsidR="00C137D6" w:rsidRPr="00A472A0" w:rsidRDefault="00C137D6" w:rsidP="001B2660">
      <w:pPr>
        <w:pStyle w:val="list-bullet-border"/>
      </w:pPr>
      <w:r w:rsidRPr="00A472A0">
        <w:t>Process owners that manage deployment</w:t>
      </w:r>
    </w:p>
    <w:p w:rsidR="00C137D6" w:rsidRPr="00A472A0" w:rsidRDefault="00C137D6" w:rsidP="001B2660">
      <w:pPr>
        <w:pStyle w:val="list-bullet-border"/>
      </w:pPr>
      <w:r w:rsidRPr="00A472A0">
        <w:t>Practitioners that perform the process</w:t>
      </w:r>
    </w:p>
    <w:p w:rsidR="00C137D6" w:rsidRPr="00A472A0" w:rsidRDefault="00C137D6" w:rsidP="007C6296">
      <w:pPr>
        <w:pStyle w:val="example-break"/>
      </w:pPr>
    </w:p>
    <w:p w:rsidR="00C137D6" w:rsidRPr="00A472A0" w:rsidRDefault="00C61C43" w:rsidP="007C6296">
      <w:pPr>
        <w:pStyle w:val="body"/>
      </w:pPr>
      <w:r w:rsidRPr="00A472A0">
        <w:t>S</w:t>
      </w:r>
      <w:r w:rsidR="00C137D6" w:rsidRPr="00A472A0">
        <w:t>takeholder involvement helps to obtain buy-in on process improvements and increases the likelihood of effective deployment.</w:t>
      </w:r>
    </w:p>
    <w:p w:rsidR="00C137D6" w:rsidRPr="00A472A0" w:rsidRDefault="00C137D6" w:rsidP="007C6296">
      <w:pPr>
        <w:pStyle w:val="body"/>
      </w:pPr>
      <w:r w:rsidRPr="00A472A0">
        <w:t>Process action plans are detailed implementation plans. These plans differ from the organization’s process improvement plan by targeting improvements that were defined to address weaknesses and that were usually uncovered by appraisals.</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The organization’s approved process action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strategies, approaches, and actions to address identified process improvements.</w:t>
      </w:r>
    </w:p>
    <w:p w:rsidR="00C137D6" w:rsidRPr="00A472A0" w:rsidRDefault="00C137D6" w:rsidP="007C6296">
      <w:pPr>
        <w:pStyle w:val="subp-cont"/>
      </w:pPr>
      <w:r w:rsidRPr="00A472A0">
        <w:t>New, unproven, and major changes are piloted before they are incorporated into normal use.</w:t>
      </w:r>
    </w:p>
    <w:p w:rsidR="00C137D6" w:rsidRPr="00A472A0" w:rsidRDefault="00C137D6" w:rsidP="007C6296">
      <w:pPr>
        <w:pStyle w:val="subp-statement"/>
      </w:pPr>
      <w:r w:rsidRPr="00A472A0">
        <w:t>2.</w:t>
      </w:r>
      <w:r w:rsidRPr="00A472A0">
        <w:tab/>
        <w:t>Establish process action teams to implement actions.</w:t>
      </w:r>
    </w:p>
    <w:p w:rsidR="00C137D6" w:rsidRPr="00A472A0" w:rsidRDefault="00C137D6" w:rsidP="007C6296">
      <w:pPr>
        <w:pStyle w:val="subp-cont"/>
      </w:pPr>
      <w:r w:rsidRPr="00A472A0">
        <w:t>The teams and people performing the process improvement actions are called “process action teams.” Process action teams typically include process owners and those who perform the process.</w:t>
      </w:r>
    </w:p>
    <w:p w:rsidR="00C137D6" w:rsidRPr="00A472A0" w:rsidRDefault="00C137D6" w:rsidP="007C6296">
      <w:pPr>
        <w:pStyle w:val="subp-statement"/>
      </w:pPr>
      <w:r w:rsidRPr="00A472A0">
        <w:t>3.</w:t>
      </w:r>
      <w:r w:rsidRPr="00A472A0">
        <w:tab/>
        <w:t>Document process action plans.</w:t>
      </w:r>
    </w:p>
    <w:p w:rsidR="00C137D6" w:rsidRPr="00A472A0" w:rsidRDefault="00C137D6" w:rsidP="007C6296">
      <w:pPr>
        <w:pStyle w:val="subp-cont-border"/>
      </w:pPr>
      <w:r w:rsidRPr="00A472A0">
        <w:t>Process action plans typically cover the following:</w:t>
      </w:r>
    </w:p>
    <w:p w:rsidR="00C137D6" w:rsidRPr="00A472A0" w:rsidRDefault="00C61C43" w:rsidP="007C6296">
      <w:pPr>
        <w:pStyle w:val="list-bullet-level-2-border"/>
      </w:pPr>
      <w:r w:rsidRPr="00A472A0">
        <w:t>P</w:t>
      </w:r>
      <w:r w:rsidR="00C137D6" w:rsidRPr="00A472A0">
        <w:t>rocess improvement infrastructure</w:t>
      </w:r>
    </w:p>
    <w:p w:rsidR="00C137D6" w:rsidRPr="00A472A0" w:rsidRDefault="00C137D6" w:rsidP="007C6296">
      <w:pPr>
        <w:pStyle w:val="list-bullet-level-2-border"/>
      </w:pPr>
      <w:r w:rsidRPr="00A472A0">
        <w:t>Process improvement objectives</w:t>
      </w:r>
    </w:p>
    <w:p w:rsidR="00C137D6" w:rsidRPr="00A472A0" w:rsidRDefault="00C137D6" w:rsidP="007C6296">
      <w:pPr>
        <w:pStyle w:val="list-bullet-level-2-border"/>
      </w:pPr>
      <w:r w:rsidRPr="00A472A0">
        <w:t>Process improvements to be addressed</w:t>
      </w:r>
    </w:p>
    <w:p w:rsidR="00C137D6" w:rsidRPr="00A472A0" w:rsidRDefault="00C137D6" w:rsidP="007C6296">
      <w:pPr>
        <w:pStyle w:val="list-bullet-level-2-border"/>
      </w:pPr>
      <w:r w:rsidRPr="00A472A0">
        <w:t>Procedures for planning and tracking process actions</w:t>
      </w:r>
    </w:p>
    <w:p w:rsidR="00C137D6" w:rsidRPr="00A472A0" w:rsidRDefault="00C137D6" w:rsidP="007C6296">
      <w:pPr>
        <w:pStyle w:val="list-bullet-level-2-border"/>
      </w:pPr>
      <w:r w:rsidRPr="00A472A0">
        <w:t>Strategies for piloting and implementing process actions</w:t>
      </w:r>
    </w:p>
    <w:p w:rsidR="00C137D6" w:rsidRPr="00A472A0" w:rsidRDefault="00C137D6" w:rsidP="007C6296">
      <w:pPr>
        <w:pStyle w:val="list-bullet-level-2-border"/>
      </w:pPr>
      <w:r w:rsidRPr="00A472A0">
        <w:t>Responsibility and authority for implementing process actions</w:t>
      </w:r>
    </w:p>
    <w:p w:rsidR="00C137D6" w:rsidRPr="00A472A0" w:rsidRDefault="00C137D6" w:rsidP="007C6296">
      <w:pPr>
        <w:pStyle w:val="list-bullet-level-2-border"/>
      </w:pPr>
      <w:r w:rsidRPr="00A472A0">
        <w:t>Resources, schedules, and assignments for implementing process actions</w:t>
      </w:r>
    </w:p>
    <w:p w:rsidR="00C137D6" w:rsidRPr="00A472A0" w:rsidRDefault="00C137D6" w:rsidP="007C6296">
      <w:pPr>
        <w:pStyle w:val="list-bullet-level-2-border"/>
      </w:pPr>
      <w:r w:rsidRPr="00A472A0">
        <w:t>Methods for determining the effectiveness of process actions</w:t>
      </w:r>
    </w:p>
    <w:p w:rsidR="00C137D6" w:rsidRPr="00A472A0" w:rsidRDefault="00C137D6" w:rsidP="007C6296">
      <w:pPr>
        <w:pStyle w:val="list-bullet-level-2-border"/>
      </w:pPr>
      <w:r w:rsidRPr="00A472A0">
        <w:t>Risks associated with process action plans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Review and negotiate process action plans with relevant stakeholders.</w:t>
      </w:r>
    </w:p>
    <w:p w:rsidR="00C137D6" w:rsidRPr="00A472A0" w:rsidRDefault="00C137D6" w:rsidP="007C6296">
      <w:pPr>
        <w:pStyle w:val="subp-statement"/>
      </w:pPr>
      <w:r w:rsidRPr="00A472A0">
        <w:t>5.</w:t>
      </w:r>
      <w:r w:rsidRPr="00A472A0">
        <w:tab/>
        <w:t>Revise process action plans as necessary.</w:t>
      </w:r>
    </w:p>
    <w:p w:rsidR="00C137D6" w:rsidRPr="00A472A0" w:rsidRDefault="00C137D6" w:rsidP="007C6296">
      <w:pPr>
        <w:pStyle w:val="H-sp-name"/>
      </w:pPr>
      <w:r w:rsidRPr="00A472A0">
        <w:t>SP 2.2</w:t>
      </w:r>
      <w:r w:rsidRPr="00A472A0">
        <w:tab/>
        <w:t>Implement Process Action Plans</w:t>
      </w:r>
    </w:p>
    <w:p w:rsidR="00C137D6" w:rsidRPr="00A472A0" w:rsidRDefault="00C137D6" w:rsidP="007C6296">
      <w:pPr>
        <w:pStyle w:val="sp-statement"/>
      </w:pPr>
      <w:r w:rsidRPr="00A472A0">
        <w:t>Implement process action plans.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Commitments among process action teams</w:t>
      </w:r>
    </w:p>
    <w:p w:rsidR="00C137D6" w:rsidRPr="00A472A0" w:rsidRDefault="00C137D6" w:rsidP="007C6296">
      <w:pPr>
        <w:pStyle w:val="workproduct-statement"/>
      </w:pPr>
      <w:r w:rsidRPr="00A472A0">
        <w:t>2.</w:t>
      </w:r>
      <w:r w:rsidRPr="00A472A0">
        <w:tab/>
        <w:t>Status and results of implementing process action plans</w:t>
      </w:r>
    </w:p>
    <w:p w:rsidR="00C137D6" w:rsidRPr="00A472A0" w:rsidRDefault="00C137D6" w:rsidP="007C6296">
      <w:pPr>
        <w:pStyle w:val="workproduct-statement"/>
      </w:pPr>
      <w:r w:rsidRPr="00A472A0">
        <w:t>3.</w:t>
      </w:r>
      <w:r w:rsidRPr="00A472A0">
        <w:tab/>
        <w:t>Plans for pilots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Make process action plans readily available to relevant stakeholders.</w:t>
      </w:r>
    </w:p>
    <w:p w:rsidR="00C137D6" w:rsidRPr="00A472A0" w:rsidRDefault="00C137D6" w:rsidP="007C6296">
      <w:pPr>
        <w:pStyle w:val="subp-statement"/>
      </w:pPr>
      <w:r w:rsidRPr="00A472A0">
        <w:t>2.</w:t>
      </w:r>
      <w:r w:rsidRPr="00A472A0">
        <w:tab/>
        <w:t>Negotiate and document commitments among process action teams and revise their process action plans as necessary.</w:t>
      </w:r>
    </w:p>
    <w:p w:rsidR="00C137D6" w:rsidRPr="00A472A0" w:rsidRDefault="00C137D6" w:rsidP="007C6296">
      <w:pPr>
        <w:pStyle w:val="subp-statement"/>
      </w:pPr>
      <w:r w:rsidRPr="00A472A0">
        <w:t>3.</w:t>
      </w:r>
      <w:r w:rsidRPr="00A472A0">
        <w:tab/>
        <w:t>Track progress and commitments against process action plans.</w:t>
      </w:r>
    </w:p>
    <w:p w:rsidR="00C137D6" w:rsidRPr="00A472A0" w:rsidRDefault="00C137D6" w:rsidP="007C6296">
      <w:pPr>
        <w:pStyle w:val="subp-statement"/>
      </w:pPr>
      <w:r w:rsidRPr="00A472A0">
        <w:t>4.</w:t>
      </w:r>
      <w:r w:rsidRPr="00A472A0">
        <w:tab/>
        <w:t>Conduct joint reviews with process action teams and relevant stakeholders to monitor the progress and results of process actions.</w:t>
      </w:r>
    </w:p>
    <w:p w:rsidR="00C137D6" w:rsidRPr="00A472A0" w:rsidRDefault="00C137D6" w:rsidP="007C6296">
      <w:pPr>
        <w:pStyle w:val="subp-statement"/>
      </w:pPr>
      <w:r w:rsidRPr="00A472A0">
        <w:lastRenderedPageBreak/>
        <w:t>5.</w:t>
      </w:r>
      <w:r w:rsidRPr="00A472A0">
        <w:tab/>
        <w:t>Plan pilots needed to test selected process improvements.</w:t>
      </w:r>
    </w:p>
    <w:p w:rsidR="00C137D6" w:rsidRPr="00A472A0" w:rsidRDefault="00C137D6" w:rsidP="007C6296">
      <w:pPr>
        <w:pStyle w:val="subp-statement"/>
      </w:pPr>
      <w:r w:rsidRPr="00A472A0">
        <w:t>6.</w:t>
      </w:r>
      <w:r w:rsidRPr="00A472A0">
        <w:tab/>
        <w:t>Review the activities and work products of process action teams.</w:t>
      </w:r>
    </w:p>
    <w:p w:rsidR="00C137D6" w:rsidRPr="00A472A0" w:rsidRDefault="00C137D6" w:rsidP="007C6296">
      <w:pPr>
        <w:pStyle w:val="subp-statement"/>
      </w:pPr>
      <w:r w:rsidRPr="00A472A0">
        <w:t>7.</w:t>
      </w:r>
      <w:r w:rsidRPr="00A472A0">
        <w:tab/>
        <w:t>Identify, document, and track to closure issues encountered when implementing process action plans.</w:t>
      </w:r>
    </w:p>
    <w:p w:rsidR="00C137D6" w:rsidRPr="00A472A0" w:rsidRDefault="00C137D6" w:rsidP="007C6296">
      <w:pPr>
        <w:pStyle w:val="subp-statement"/>
      </w:pPr>
      <w:r w:rsidRPr="00A472A0">
        <w:t>8.</w:t>
      </w:r>
      <w:r w:rsidRPr="00A472A0">
        <w:tab/>
        <w:t>Ensure that results of implementing process action plans satisfy the organization’s process improvement objectives.</w:t>
      </w:r>
    </w:p>
    <w:p w:rsidR="00C137D6" w:rsidRPr="00A472A0" w:rsidRDefault="00C137D6" w:rsidP="007C6296">
      <w:pPr>
        <w:pStyle w:val="goal-name"/>
      </w:pPr>
      <w:r w:rsidRPr="00A472A0">
        <w:t>SG 3</w:t>
      </w:r>
      <w:r w:rsidRPr="00A472A0">
        <w:tab/>
        <w:t>Deploy Organizational Process Assets and Incorporate Experiences</w:t>
      </w:r>
    </w:p>
    <w:p w:rsidR="00C137D6" w:rsidRPr="00A472A0" w:rsidRDefault="00C137D6" w:rsidP="007C6296">
      <w:pPr>
        <w:pStyle w:val="goal-statement"/>
      </w:pPr>
      <w:r w:rsidRPr="00A472A0">
        <w:t>Organizational process assets are deployed across the organization and process</w:t>
      </w:r>
      <w:r w:rsidR="00984A49" w:rsidRPr="00A472A0">
        <w:t xml:space="preserve"> </w:t>
      </w:r>
      <w:r w:rsidRPr="00A472A0">
        <w:t>related experiences are incorporated into organizational process assets.</w:t>
      </w:r>
    </w:p>
    <w:p w:rsidR="00C137D6" w:rsidRPr="00A472A0" w:rsidRDefault="00C137D6" w:rsidP="007C6296">
      <w:pPr>
        <w:pStyle w:val="body"/>
      </w:pPr>
      <w:r w:rsidRPr="00A472A0">
        <w:t xml:space="preserve">The specific practices under this specific goal describe ongoing activities. New opportunities to benefit from organizational process assets and changes to them </w:t>
      </w:r>
      <w:r w:rsidR="002F4AB2" w:rsidRPr="00A472A0">
        <w:t xml:space="preserve">can </w:t>
      </w:r>
      <w:r w:rsidRPr="00A472A0">
        <w:t xml:space="preserve">arise throughout the life of each project. Deployment of standard processes and other organizational process assets </w:t>
      </w:r>
      <w:r w:rsidR="00366A25" w:rsidRPr="00A472A0">
        <w:t xml:space="preserve">should </w:t>
      </w:r>
      <w:r w:rsidRPr="00A472A0">
        <w:t>be continually supported in the organization, particularly for new projects at startup.</w:t>
      </w:r>
    </w:p>
    <w:p w:rsidR="00C137D6" w:rsidRPr="00A472A0" w:rsidRDefault="00C137D6" w:rsidP="007C6296">
      <w:pPr>
        <w:pStyle w:val="H-sp-name"/>
      </w:pPr>
      <w:r w:rsidRPr="00A472A0">
        <w:t>SP 3.1</w:t>
      </w:r>
      <w:r w:rsidRPr="00A472A0">
        <w:tab/>
        <w:t>Deploy Organizational Process Assets</w:t>
      </w:r>
    </w:p>
    <w:p w:rsidR="00C137D6" w:rsidRPr="00A472A0" w:rsidRDefault="00C137D6" w:rsidP="007C6296">
      <w:pPr>
        <w:pStyle w:val="sp-statement"/>
      </w:pPr>
      <w:r w:rsidRPr="00A472A0">
        <w:t>Deploy organizational process assets across the organization.</w:t>
      </w:r>
    </w:p>
    <w:p w:rsidR="00C137D6" w:rsidRPr="00A472A0" w:rsidRDefault="00C137D6" w:rsidP="007C6296">
      <w:pPr>
        <w:pStyle w:val="body"/>
      </w:pPr>
      <w:r w:rsidRPr="00A472A0">
        <w:t xml:space="preserve">Deploying organizational process assets or changes to them should be performed in an orderly manner. Some organizational process assets or changes to them </w:t>
      </w:r>
      <w:r w:rsidR="00D00048" w:rsidRPr="00A472A0">
        <w:t>may</w:t>
      </w:r>
      <w:r w:rsidR="002F4AB2" w:rsidRPr="00A472A0">
        <w:t xml:space="preserve"> </w:t>
      </w:r>
      <w:r w:rsidRPr="00A472A0">
        <w:t>not be appropriate for use in some parts of the organization (e.g., because of stakeholder requirements</w:t>
      </w:r>
      <w:r w:rsidR="00016727">
        <w:t xml:space="preserve"> or the</w:t>
      </w:r>
      <w:r w:rsidRPr="00A472A0">
        <w:t xml:space="preserve"> current lifecycle phase being implemented). It is therefore important that those </w:t>
      </w:r>
      <w:r w:rsidR="00DD4739" w:rsidRPr="00A472A0">
        <w:t xml:space="preserve">who </w:t>
      </w:r>
      <w:r w:rsidRPr="00A472A0">
        <w:t>are or will be executing the process, as well as other organization functions (e.g., training, quality assurance), be involved in deployment as necessary.</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Plans for deploying organizational process assets and changes to them across the organization</w:t>
      </w:r>
    </w:p>
    <w:p w:rsidR="00C137D6" w:rsidRPr="00A472A0" w:rsidRDefault="00C137D6" w:rsidP="007C6296">
      <w:pPr>
        <w:pStyle w:val="workproduct-statement"/>
      </w:pPr>
      <w:r w:rsidRPr="00A472A0">
        <w:t>2.</w:t>
      </w:r>
      <w:r w:rsidRPr="00A472A0">
        <w:tab/>
        <w:t>Training materials for deploying organizational process assets and changes to them</w:t>
      </w:r>
    </w:p>
    <w:p w:rsidR="00C137D6" w:rsidRPr="00A472A0" w:rsidRDefault="00C137D6" w:rsidP="007C6296">
      <w:pPr>
        <w:pStyle w:val="workproduct-statement"/>
      </w:pPr>
      <w:r w:rsidRPr="00A472A0">
        <w:t>3.</w:t>
      </w:r>
      <w:r w:rsidRPr="00A472A0">
        <w:tab/>
        <w:t>Documentation of changes to organizational process assets</w:t>
      </w:r>
    </w:p>
    <w:p w:rsidR="00C137D6" w:rsidRPr="00A472A0" w:rsidRDefault="00C137D6" w:rsidP="007C6296">
      <w:pPr>
        <w:pStyle w:val="workproduct-statement"/>
      </w:pPr>
      <w:r w:rsidRPr="00A472A0">
        <w:t>4.</w:t>
      </w:r>
      <w:r w:rsidRPr="00A472A0">
        <w:tab/>
        <w:t>Support materials for deploying organizational process assets and changes to them</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Deploy organizational process assets across the organization.</w:t>
      </w:r>
    </w:p>
    <w:p w:rsidR="00C137D6" w:rsidRPr="00A472A0" w:rsidRDefault="00C137D6" w:rsidP="007C6296">
      <w:pPr>
        <w:pStyle w:val="subp-cont-border"/>
      </w:pPr>
      <w:r w:rsidRPr="00A472A0">
        <w:lastRenderedPageBreak/>
        <w:t>Typical activities performed as a part of the deployment of process assets include the following:</w:t>
      </w:r>
    </w:p>
    <w:p w:rsidR="00C137D6" w:rsidRPr="00A472A0" w:rsidRDefault="00C137D6" w:rsidP="007C6296">
      <w:pPr>
        <w:pStyle w:val="list-bullet-level-2-border"/>
      </w:pPr>
      <w:r w:rsidRPr="00A472A0">
        <w:t>Identifying organizational process assets that should be adopted by those who perform the process</w:t>
      </w:r>
    </w:p>
    <w:p w:rsidR="00C137D6" w:rsidRPr="00A472A0" w:rsidRDefault="00C137D6" w:rsidP="007C6296">
      <w:pPr>
        <w:pStyle w:val="list-bullet-level-2-border"/>
      </w:pPr>
      <w:r w:rsidRPr="00A472A0">
        <w:t>Determining how organizational process assets are made available (e.g., via a website)</w:t>
      </w:r>
    </w:p>
    <w:p w:rsidR="00C137D6" w:rsidRPr="00A472A0" w:rsidRDefault="00C137D6" w:rsidP="007C6296">
      <w:pPr>
        <w:pStyle w:val="list-bullet-level-2-border"/>
      </w:pPr>
      <w:r w:rsidRPr="00A472A0">
        <w:t>Identifying how changes to organizational process assets are communicated</w:t>
      </w:r>
    </w:p>
    <w:p w:rsidR="00C137D6" w:rsidRPr="00A472A0" w:rsidRDefault="00C137D6" w:rsidP="007C6296">
      <w:pPr>
        <w:pStyle w:val="list-bullet-level-2-border"/>
      </w:pPr>
      <w:r w:rsidRPr="00A472A0">
        <w:t>Identifying resources (e.g., methods, tools) needed to support the use of organizational process assets</w:t>
      </w:r>
    </w:p>
    <w:p w:rsidR="00C137D6" w:rsidRPr="00A472A0" w:rsidRDefault="00C137D6" w:rsidP="007C6296">
      <w:pPr>
        <w:pStyle w:val="list-bullet-level-2-border"/>
      </w:pPr>
      <w:r w:rsidRPr="00A472A0">
        <w:t>Planning the deployment</w:t>
      </w:r>
    </w:p>
    <w:p w:rsidR="00C137D6" w:rsidRPr="00A472A0" w:rsidRDefault="00C137D6" w:rsidP="007C6296">
      <w:pPr>
        <w:pStyle w:val="list-bullet-level-2-border"/>
      </w:pPr>
      <w:r w:rsidRPr="00A472A0">
        <w:t>Assisting those who use organizational process assets</w:t>
      </w:r>
    </w:p>
    <w:p w:rsidR="00C137D6" w:rsidRPr="00A472A0" w:rsidRDefault="00C137D6" w:rsidP="007C6296">
      <w:pPr>
        <w:pStyle w:val="list-bullet-level-2-border"/>
      </w:pPr>
      <w:r w:rsidRPr="00A472A0">
        <w:t>Ensuring that training is available for those who use organizational process assets</w:t>
      </w:r>
    </w:p>
    <w:p w:rsidR="00C137D6" w:rsidRPr="00A472A0" w:rsidRDefault="00C137D6" w:rsidP="007C6296">
      <w:pPr>
        <w:pStyle w:val="example-break"/>
      </w:pPr>
    </w:p>
    <w:p w:rsidR="00C137D6" w:rsidRPr="00A472A0" w:rsidRDefault="00C137D6" w:rsidP="007C6296">
      <w:pPr>
        <w:pStyle w:val="reference-subp"/>
      </w:pPr>
      <w:r w:rsidRPr="00A472A0">
        <w:t>Refer to the Organizational Training process area for more information about establishing an organizational training capability.</w:t>
      </w:r>
    </w:p>
    <w:p w:rsidR="00C137D6" w:rsidRPr="00A472A0" w:rsidRDefault="00C137D6" w:rsidP="007C6296">
      <w:pPr>
        <w:pStyle w:val="subp-statement"/>
      </w:pPr>
      <w:r w:rsidRPr="00A472A0">
        <w:t>2.</w:t>
      </w:r>
      <w:r w:rsidRPr="00A472A0">
        <w:tab/>
        <w:t>Document changes to organizational process assets.</w:t>
      </w:r>
    </w:p>
    <w:p w:rsidR="00C137D6" w:rsidRPr="00A472A0" w:rsidRDefault="00C137D6" w:rsidP="007C6296">
      <w:pPr>
        <w:pStyle w:val="subp-cont"/>
      </w:pPr>
      <w:r w:rsidRPr="00A472A0">
        <w:t>Documenting changes to organizational process assets serves two main purposes:</w:t>
      </w:r>
    </w:p>
    <w:p w:rsidR="00C137D6" w:rsidRPr="00A472A0" w:rsidRDefault="00C137D6" w:rsidP="007C6296">
      <w:pPr>
        <w:pStyle w:val="list-bullet-level-2"/>
      </w:pPr>
      <w:r w:rsidRPr="00A472A0">
        <w:t>To enab</w:t>
      </w:r>
      <w:r w:rsidR="00016727">
        <w:t>le the communication of changes</w:t>
      </w:r>
    </w:p>
    <w:p w:rsidR="00C137D6" w:rsidRPr="00A472A0" w:rsidRDefault="00C137D6" w:rsidP="007C6296">
      <w:pPr>
        <w:pStyle w:val="list-bullet-level-2"/>
      </w:pPr>
      <w:r w:rsidRPr="00A472A0">
        <w:t xml:space="preserve">To understand the relationship of changes in the organizational process assets to changes in </w:t>
      </w:r>
      <w:r w:rsidR="00016727">
        <w:t>process performance and results</w:t>
      </w:r>
    </w:p>
    <w:p w:rsidR="00C137D6" w:rsidRPr="00A472A0" w:rsidRDefault="00C137D6" w:rsidP="007C6296">
      <w:pPr>
        <w:pStyle w:val="subp-statement"/>
      </w:pPr>
      <w:r w:rsidRPr="00A472A0">
        <w:t>3.</w:t>
      </w:r>
      <w:r w:rsidRPr="00A472A0">
        <w:tab/>
        <w:t>Deploy changes that were made to organizational process assets across the organization.</w:t>
      </w:r>
    </w:p>
    <w:p w:rsidR="00C137D6" w:rsidRPr="00A472A0" w:rsidRDefault="00C137D6" w:rsidP="007C6296">
      <w:pPr>
        <w:pStyle w:val="subp-cont-border"/>
      </w:pPr>
      <w:r w:rsidRPr="00A472A0">
        <w:t>Typical activities performed as a part of deploying changes include the following:</w:t>
      </w:r>
    </w:p>
    <w:p w:rsidR="00C137D6" w:rsidRPr="00A472A0" w:rsidRDefault="00C137D6" w:rsidP="007C6296">
      <w:pPr>
        <w:pStyle w:val="list-bullet-level-2-border"/>
      </w:pPr>
      <w:r w:rsidRPr="00A472A0">
        <w:t>Determining which changes are appropriate for those who perform the process</w:t>
      </w:r>
    </w:p>
    <w:p w:rsidR="00C137D6" w:rsidRPr="00A472A0" w:rsidRDefault="00C137D6" w:rsidP="007C6296">
      <w:pPr>
        <w:pStyle w:val="list-bullet-level-2-border"/>
      </w:pPr>
      <w:r w:rsidRPr="00A472A0">
        <w:t>Planning the deployment</w:t>
      </w:r>
    </w:p>
    <w:p w:rsidR="00C137D6" w:rsidRPr="00A472A0" w:rsidRDefault="00C137D6" w:rsidP="007C6296">
      <w:pPr>
        <w:pStyle w:val="list-bullet-level-2-border"/>
      </w:pPr>
      <w:r w:rsidRPr="00A472A0">
        <w:t>Arranging for the support needed for the successful transition of changes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Provide guidance and consultation on the use of organizational process assets.</w:t>
      </w:r>
    </w:p>
    <w:p w:rsidR="00C137D6" w:rsidRPr="00A472A0" w:rsidRDefault="00C137D6" w:rsidP="007C6296">
      <w:pPr>
        <w:pStyle w:val="H-sp-name"/>
      </w:pPr>
      <w:r w:rsidRPr="00A472A0">
        <w:t>SP 3.2</w:t>
      </w:r>
      <w:r w:rsidRPr="00A472A0">
        <w:tab/>
        <w:t>Deploy Standard Processes</w:t>
      </w:r>
    </w:p>
    <w:p w:rsidR="00C137D6" w:rsidRPr="00A472A0" w:rsidRDefault="00C137D6" w:rsidP="007C6296">
      <w:pPr>
        <w:pStyle w:val="sp-statement"/>
      </w:pPr>
      <w:r w:rsidRPr="00A472A0">
        <w:t>Deploy the organization’s set of standard processes to projects at their startup and deploy changes to them as appropriate throughout the life of each project.</w:t>
      </w:r>
    </w:p>
    <w:p w:rsidR="00C137D6" w:rsidRPr="00A472A0" w:rsidRDefault="00C137D6" w:rsidP="007C6296">
      <w:pPr>
        <w:pStyle w:val="body"/>
      </w:pPr>
      <w:r w:rsidRPr="00A472A0">
        <w:t>It is important that new projects use proven and effective processes to perform critical early activities (e.g., project planning, receiving requirements, obtaining resources).</w:t>
      </w:r>
    </w:p>
    <w:p w:rsidR="00C137D6" w:rsidRPr="00A472A0" w:rsidRDefault="00C137D6" w:rsidP="007C6296">
      <w:pPr>
        <w:pStyle w:val="body"/>
      </w:pPr>
      <w:r w:rsidRPr="00A472A0">
        <w:t>Projects should also periodically update their defined processes to incorporate the latest changes made to the organization’s set of standard processes when it will benefit them. This periodic update helps to ensure that all project activities derive the full benefit of what other projects have learned.</w:t>
      </w:r>
    </w:p>
    <w:p w:rsidR="00C137D6" w:rsidRPr="00A472A0" w:rsidRDefault="00C137D6" w:rsidP="007C6296">
      <w:pPr>
        <w:pStyle w:val="reference"/>
      </w:pPr>
      <w:r w:rsidRPr="00A472A0">
        <w:lastRenderedPageBreak/>
        <w:t>Refer to the Organizational Process Definition process area for more information about establishing standard processes and establishing tailoring criteria and guidelines.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The organization’s list of projects and the status of process deployment on each (i.e., existing and planned projects)</w:t>
      </w:r>
    </w:p>
    <w:p w:rsidR="00C137D6" w:rsidRPr="00A472A0" w:rsidRDefault="00C137D6" w:rsidP="007C6296">
      <w:pPr>
        <w:pStyle w:val="workproduct-statement"/>
      </w:pPr>
      <w:r w:rsidRPr="00A472A0">
        <w:t>2.</w:t>
      </w:r>
      <w:r w:rsidRPr="00A472A0">
        <w:tab/>
        <w:t>Guidelines for deploying the organization’s set of standard processes on new projects</w:t>
      </w:r>
    </w:p>
    <w:p w:rsidR="00C137D6" w:rsidRPr="00A472A0" w:rsidRDefault="00C137D6" w:rsidP="007C6296">
      <w:pPr>
        <w:pStyle w:val="workproduct-statement"/>
      </w:pPr>
      <w:r w:rsidRPr="00A472A0">
        <w:t>3.</w:t>
      </w:r>
      <w:r w:rsidRPr="00A472A0">
        <w:tab/>
        <w:t>Records of tailoring and implementing the organization’s set of standard 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projects in the organization that are starting up.</w:t>
      </w:r>
    </w:p>
    <w:p w:rsidR="00C137D6" w:rsidRPr="00A472A0" w:rsidRDefault="00C137D6" w:rsidP="007C6296">
      <w:pPr>
        <w:pStyle w:val="subp-statement"/>
      </w:pPr>
      <w:r w:rsidRPr="00A472A0">
        <w:t>2.</w:t>
      </w:r>
      <w:r w:rsidRPr="00A472A0">
        <w:tab/>
        <w:t>Identify active projects that would benefit from implementing the organization’s current set of standard processes.</w:t>
      </w:r>
    </w:p>
    <w:p w:rsidR="00C137D6" w:rsidRPr="00A472A0" w:rsidRDefault="00C137D6" w:rsidP="007C6296">
      <w:pPr>
        <w:pStyle w:val="subp-statement"/>
      </w:pPr>
      <w:r w:rsidRPr="00A472A0">
        <w:t>3.</w:t>
      </w:r>
      <w:r w:rsidRPr="00A472A0">
        <w:tab/>
        <w:t>Establish plans to implement the organization’s current set of standard processes on the identified projects.</w:t>
      </w:r>
    </w:p>
    <w:p w:rsidR="00C137D6" w:rsidRPr="00A472A0" w:rsidRDefault="00C137D6" w:rsidP="007C6296">
      <w:pPr>
        <w:pStyle w:val="subp-statement"/>
      </w:pPr>
      <w:r w:rsidRPr="00A472A0">
        <w:t>4.</w:t>
      </w:r>
      <w:r w:rsidRPr="00A472A0">
        <w:tab/>
        <w:t>Assist projects in tailoring the organization’s set of standard processes to meet their needs.</w:t>
      </w:r>
    </w:p>
    <w:p w:rsidR="00C137D6" w:rsidRPr="00A472A0" w:rsidRDefault="00C137D6" w:rsidP="007C6296">
      <w:pPr>
        <w:pStyle w:val="reference-subp"/>
      </w:pPr>
      <w:r w:rsidRPr="00A472A0">
        <w:t>Refer to the Integrated Project Management process area for more information about establishing the project’s defined process.</w:t>
      </w:r>
    </w:p>
    <w:p w:rsidR="00C137D6" w:rsidRPr="00A472A0" w:rsidRDefault="00C137D6" w:rsidP="007C6296">
      <w:pPr>
        <w:pStyle w:val="subp-statement"/>
      </w:pPr>
      <w:r w:rsidRPr="00A472A0">
        <w:t>5.</w:t>
      </w:r>
      <w:r w:rsidRPr="00A472A0">
        <w:tab/>
        <w:t>Maintain records of tailoring and implementing processes on the identified projects.</w:t>
      </w:r>
    </w:p>
    <w:p w:rsidR="00C137D6" w:rsidRPr="00A472A0" w:rsidRDefault="00C137D6" w:rsidP="007C6296">
      <w:pPr>
        <w:pStyle w:val="subp-statement"/>
      </w:pPr>
      <w:r w:rsidRPr="00A472A0">
        <w:t>6.</w:t>
      </w:r>
      <w:r w:rsidRPr="00A472A0">
        <w:tab/>
        <w:t>Ensure that the defined processes resulting from process tailoring are incorporated into plans for process</w:t>
      </w:r>
      <w:r w:rsidR="00984A49" w:rsidRPr="00A472A0">
        <w:t xml:space="preserve"> </w:t>
      </w:r>
      <w:r w:rsidRPr="00A472A0">
        <w:t>compliance audits.</w:t>
      </w:r>
    </w:p>
    <w:p w:rsidR="00C137D6" w:rsidRPr="00A472A0" w:rsidRDefault="00C137D6" w:rsidP="007C6296">
      <w:pPr>
        <w:pStyle w:val="subp-cont"/>
      </w:pPr>
      <w:r w:rsidRPr="00A472A0">
        <w:t>Process</w:t>
      </w:r>
      <w:r w:rsidR="00984A49" w:rsidRPr="00A472A0">
        <w:t xml:space="preserve"> </w:t>
      </w:r>
      <w:r w:rsidRPr="00A472A0">
        <w:t>compliance audits are objective evaluations of project activities against the project’s defined process.</w:t>
      </w:r>
    </w:p>
    <w:p w:rsidR="00C137D6" w:rsidRPr="00A472A0" w:rsidRDefault="00C137D6" w:rsidP="007C6296">
      <w:pPr>
        <w:pStyle w:val="subp-statement"/>
      </w:pPr>
      <w:r w:rsidRPr="00A472A0">
        <w:t>7.</w:t>
      </w:r>
      <w:r w:rsidRPr="00A472A0">
        <w:tab/>
        <w:t>As the organization’s set of standard processes is updated, identify which projects should implement the changes.</w:t>
      </w:r>
    </w:p>
    <w:p w:rsidR="00C137D6" w:rsidRPr="00A472A0" w:rsidRDefault="00C137D6" w:rsidP="007C6296">
      <w:pPr>
        <w:pStyle w:val="H-sp-name"/>
      </w:pPr>
      <w:r w:rsidRPr="00A472A0">
        <w:t>SP 3.3</w:t>
      </w:r>
      <w:r w:rsidRPr="00A472A0">
        <w:tab/>
        <w:t>Monitor the Implementation</w:t>
      </w:r>
    </w:p>
    <w:p w:rsidR="00C137D6" w:rsidRPr="00A472A0" w:rsidRDefault="00C137D6" w:rsidP="007C6296">
      <w:pPr>
        <w:pStyle w:val="sp-statement"/>
      </w:pPr>
      <w:r w:rsidRPr="00A472A0">
        <w:t>Monitor the implementation of the organization’s set of standard processes and use of process assets on all projects.</w:t>
      </w:r>
    </w:p>
    <w:p w:rsidR="00C137D6" w:rsidRPr="00A472A0" w:rsidRDefault="00C137D6" w:rsidP="007C6296">
      <w:pPr>
        <w:pStyle w:val="body"/>
      </w:pPr>
      <w:r w:rsidRPr="00A472A0">
        <w:t>By monitoring implementation, the organization ensures that the organization’s set of standard processes and other process assets are appropriately deployed to all projects. Monitoring implementation also helps the organization to develop an understanding of the organizational process assets being used and where they are used in the organization. Monitoring also helps to establish a broader context for interpreting and using process and product measures, lessons learned, and improvement information obtained from projects.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Results of monitoring process implementation on projects</w:t>
      </w:r>
    </w:p>
    <w:p w:rsidR="00C137D6" w:rsidRPr="00A472A0" w:rsidRDefault="00C137D6" w:rsidP="007C6296">
      <w:pPr>
        <w:pStyle w:val="workproduct-statement"/>
      </w:pPr>
      <w:r w:rsidRPr="00A472A0">
        <w:lastRenderedPageBreak/>
        <w:t>2.</w:t>
      </w:r>
      <w:r w:rsidRPr="00A472A0">
        <w:tab/>
        <w:t>Status and results of process</w:t>
      </w:r>
      <w:r w:rsidR="00984A49" w:rsidRPr="00A472A0">
        <w:t xml:space="preserve"> </w:t>
      </w:r>
      <w:r w:rsidRPr="00A472A0">
        <w:t>compliance audits</w:t>
      </w:r>
    </w:p>
    <w:p w:rsidR="00C137D6" w:rsidRPr="00A472A0" w:rsidRDefault="00C137D6" w:rsidP="007C6296">
      <w:pPr>
        <w:pStyle w:val="workproduct-statement"/>
      </w:pPr>
      <w:r w:rsidRPr="00A472A0">
        <w:t>3.</w:t>
      </w:r>
      <w:r w:rsidRPr="00A472A0">
        <w:tab/>
        <w:t>Results of reviewing selected process artifacts created as part of process tailoring and implementation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Monitor </w:t>
      </w:r>
      <w:r w:rsidR="0052765F">
        <w:t xml:space="preserve">the </w:t>
      </w:r>
      <w:r w:rsidRPr="00A472A0">
        <w:t>pro</w:t>
      </w:r>
      <w:r w:rsidR="00F4516B" w:rsidRPr="00A472A0">
        <w:t>jects’ use of organizational</w:t>
      </w:r>
      <w:r w:rsidRPr="00A472A0">
        <w:t xml:space="preserve"> process assets and changes to them.</w:t>
      </w:r>
    </w:p>
    <w:p w:rsidR="00C137D6" w:rsidRPr="00A472A0" w:rsidRDefault="00C137D6" w:rsidP="007C6296">
      <w:pPr>
        <w:pStyle w:val="subp-statement"/>
      </w:pPr>
      <w:r w:rsidRPr="00A472A0">
        <w:t>2.</w:t>
      </w:r>
      <w:r w:rsidRPr="00A472A0">
        <w:tab/>
        <w:t>Review selected process artifacts created during the life of each project.</w:t>
      </w:r>
    </w:p>
    <w:p w:rsidR="00C137D6" w:rsidRPr="00A472A0" w:rsidRDefault="00C137D6" w:rsidP="007C6296">
      <w:pPr>
        <w:pStyle w:val="subp-cont"/>
      </w:pPr>
      <w:r w:rsidRPr="00A472A0">
        <w:t>Reviewing selected process artifacts created during the life of a project ensures that all projects are making appropriate use of the organization’s set of standard processes.</w:t>
      </w:r>
    </w:p>
    <w:p w:rsidR="00C137D6" w:rsidRPr="00A472A0" w:rsidRDefault="00C137D6" w:rsidP="007C6296">
      <w:pPr>
        <w:pStyle w:val="subp-statement"/>
      </w:pPr>
      <w:r w:rsidRPr="00A472A0">
        <w:t>3.</w:t>
      </w:r>
      <w:r w:rsidRPr="00A472A0">
        <w:tab/>
        <w:t>Review results of process</w:t>
      </w:r>
      <w:r w:rsidR="00984A49" w:rsidRPr="00A472A0">
        <w:t xml:space="preserve"> </w:t>
      </w:r>
      <w:r w:rsidRPr="00A472A0">
        <w:t>compliance audits to determine how well the organization’s set of standard processes has been deployed.</w:t>
      </w:r>
    </w:p>
    <w:p w:rsidR="00C137D6" w:rsidRPr="00A472A0" w:rsidRDefault="00C137D6" w:rsidP="007C6296">
      <w:pPr>
        <w:pStyle w:val="reference-subp"/>
      </w:pPr>
      <w:r w:rsidRPr="00A472A0">
        <w:t>Refer to the Process and Product Quality Assurance process area for more information about objectively evaluating processes.</w:t>
      </w:r>
    </w:p>
    <w:p w:rsidR="00C137D6" w:rsidRPr="00A472A0" w:rsidRDefault="00C137D6" w:rsidP="007C6296">
      <w:pPr>
        <w:pStyle w:val="subp-statement"/>
      </w:pPr>
      <w:r w:rsidRPr="00A472A0">
        <w:t>4.</w:t>
      </w:r>
      <w:r w:rsidRPr="00A472A0">
        <w:tab/>
        <w:t>Identify, document, and track to closure issues related to implementing the organization’s set of standard processes.</w:t>
      </w:r>
    </w:p>
    <w:p w:rsidR="00C137D6" w:rsidRPr="00A472A0" w:rsidRDefault="00C137D6" w:rsidP="007C6296">
      <w:pPr>
        <w:pStyle w:val="H-sp-name"/>
      </w:pPr>
      <w:r w:rsidRPr="00A472A0">
        <w:t>SP 3.4</w:t>
      </w:r>
      <w:r w:rsidRPr="00A472A0">
        <w:tab/>
        <w:t>Incorporate Experiences into Organizational Process Assets</w:t>
      </w:r>
    </w:p>
    <w:p w:rsidR="00C137D6" w:rsidRPr="00A472A0" w:rsidRDefault="00C137D6" w:rsidP="007C6296">
      <w:pPr>
        <w:pStyle w:val="sp-statement"/>
      </w:pPr>
      <w:r w:rsidRPr="00A472A0">
        <w:t>Incorporate process</w:t>
      </w:r>
      <w:r w:rsidR="00984A49" w:rsidRPr="00A472A0">
        <w:t xml:space="preserve"> </w:t>
      </w:r>
      <w:r w:rsidRPr="00A472A0">
        <w:t>related experiences derived from planning and performing the process into organizational process assets.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Process improvement proposals</w:t>
      </w:r>
    </w:p>
    <w:p w:rsidR="00C137D6" w:rsidRPr="00A472A0" w:rsidRDefault="00C137D6" w:rsidP="007C6296">
      <w:pPr>
        <w:pStyle w:val="workproduct-statement"/>
      </w:pPr>
      <w:r w:rsidRPr="00A472A0">
        <w:t>2.</w:t>
      </w:r>
      <w:r w:rsidRPr="00A472A0">
        <w:tab/>
        <w:t>Process lessons learned</w:t>
      </w:r>
    </w:p>
    <w:p w:rsidR="00C137D6" w:rsidRPr="00A472A0" w:rsidRDefault="00C137D6" w:rsidP="007C6296">
      <w:pPr>
        <w:pStyle w:val="workproduct-statement"/>
      </w:pPr>
      <w:r w:rsidRPr="00A472A0">
        <w:t>3.</w:t>
      </w:r>
      <w:r w:rsidRPr="00A472A0">
        <w:tab/>
        <w:t>Measurements of organizational process assets</w:t>
      </w:r>
    </w:p>
    <w:p w:rsidR="00C137D6" w:rsidRPr="00A472A0" w:rsidRDefault="00C137D6" w:rsidP="007C6296">
      <w:pPr>
        <w:pStyle w:val="workproduct-statement"/>
      </w:pPr>
      <w:r w:rsidRPr="00A472A0">
        <w:t>4.</w:t>
      </w:r>
      <w:r w:rsidRPr="00A472A0">
        <w:tab/>
        <w:t>Improvement recommendations for organizational process assets</w:t>
      </w:r>
    </w:p>
    <w:p w:rsidR="00C137D6" w:rsidRPr="00A472A0" w:rsidRDefault="00C137D6" w:rsidP="007C6296">
      <w:pPr>
        <w:pStyle w:val="workproduct-statement"/>
      </w:pPr>
      <w:r w:rsidRPr="00A472A0">
        <w:t>5.</w:t>
      </w:r>
      <w:r w:rsidRPr="00A472A0">
        <w:tab/>
        <w:t>Records of the organization’s process improvement activities</w:t>
      </w:r>
    </w:p>
    <w:p w:rsidR="00C137D6" w:rsidRPr="00A472A0" w:rsidRDefault="00C137D6" w:rsidP="007C6296">
      <w:pPr>
        <w:pStyle w:val="workproduct-statement"/>
      </w:pPr>
      <w:r w:rsidRPr="00A472A0">
        <w:t>6.</w:t>
      </w:r>
      <w:r w:rsidRPr="00A472A0">
        <w:tab/>
        <w:t>Information on organizational process assets and improvements to them</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Conduct periodic reviews of the effectiveness and suitability of the organization’s set of standard processes and related organizational process assets relative to the process needs and objectives derived from the organization’s business objectives.</w:t>
      </w:r>
    </w:p>
    <w:p w:rsidR="00C137D6" w:rsidRPr="00A472A0" w:rsidRDefault="00C137D6" w:rsidP="007C6296">
      <w:pPr>
        <w:pStyle w:val="subp-statement"/>
      </w:pPr>
      <w:r w:rsidRPr="00A472A0">
        <w:t>2.</w:t>
      </w:r>
      <w:r w:rsidRPr="00A472A0">
        <w:tab/>
        <w:t>Obtain feedback about the use of organizational process assets.</w:t>
      </w:r>
    </w:p>
    <w:p w:rsidR="00C137D6" w:rsidRPr="00A472A0" w:rsidRDefault="00C137D6" w:rsidP="007C6296">
      <w:pPr>
        <w:pStyle w:val="subp-statement"/>
      </w:pPr>
      <w:r w:rsidRPr="00A472A0">
        <w:t>3.</w:t>
      </w:r>
      <w:r w:rsidRPr="00A472A0">
        <w:tab/>
        <w:t>Derive lessons learned from defining, piloting, implementing, and deploying organizational process assets.</w:t>
      </w:r>
    </w:p>
    <w:p w:rsidR="00C137D6" w:rsidRPr="00A472A0" w:rsidRDefault="00C137D6" w:rsidP="007C6296">
      <w:pPr>
        <w:pStyle w:val="subp-statement"/>
      </w:pPr>
      <w:r w:rsidRPr="00A472A0">
        <w:t>4.</w:t>
      </w:r>
      <w:r w:rsidRPr="00A472A0">
        <w:tab/>
        <w:t>Make lessons learned available to people in the organization as appropriate.</w:t>
      </w:r>
    </w:p>
    <w:p w:rsidR="00C137D6" w:rsidRPr="00A472A0" w:rsidRDefault="00C137D6" w:rsidP="007C6296">
      <w:pPr>
        <w:pStyle w:val="subp-cont"/>
      </w:pPr>
      <w:r w:rsidRPr="00A472A0">
        <w:t xml:space="preserve">Actions </w:t>
      </w:r>
      <w:r w:rsidR="00D00048" w:rsidRPr="00A472A0">
        <w:t>may</w:t>
      </w:r>
      <w:r w:rsidR="002F4AB2" w:rsidRPr="00A472A0">
        <w:t xml:space="preserve"> </w:t>
      </w:r>
      <w:r w:rsidRPr="00A472A0">
        <w:t>be necessary to ensure that lessons learned are used appropriately.</w:t>
      </w:r>
    </w:p>
    <w:p w:rsidR="00C137D6" w:rsidRPr="00A472A0" w:rsidRDefault="00C137D6" w:rsidP="007C6296">
      <w:pPr>
        <w:pStyle w:val="subp-cont-border"/>
      </w:pPr>
      <w:r w:rsidRPr="00A472A0">
        <w:lastRenderedPageBreak/>
        <w:t>Examples of the inappropriate use of lessons learned include the following:</w:t>
      </w:r>
    </w:p>
    <w:p w:rsidR="00C137D6" w:rsidRPr="00A472A0" w:rsidRDefault="00C137D6" w:rsidP="007C6296">
      <w:pPr>
        <w:pStyle w:val="list-bullet-level-2-border"/>
      </w:pPr>
      <w:r w:rsidRPr="00A472A0">
        <w:t>Evaluating the performance of people</w:t>
      </w:r>
    </w:p>
    <w:p w:rsidR="00C137D6" w:rsidRPr="00A472A0" w:rsidRDefault="00C137D6" w:rsidP="007C6296">
      <w:pPr>
        <w:pStyle w:val="list-bullet-level-2-border"/>
      </w:pPr>
      <w:r w:rsidRPr="00A472A0">
        <w:t>Judging process performance or results</w:t>
      </w:r>
    </w:p>
    <w:p w:rsidR="00C137D6" w:rsidRPr="00A472A0" w:rsidRDefault="00C137D6" w:rsidP="007C6296">
      <w:pPr>
        <w:pStyle w:val="example-break"/>
      </w:pPr>
    </w:p>
    <w:p w:rsidR="00C137D6" w:rsidRPr="00A472A0" w:rsidRDefault="00C137D6" w:rsidP="007C6296">
      <w:pPr>
        <w:pStyle w:val="subp-cont-border"/>
      </w:pPr>
      <w:r w:rsidRPr="00A472A0">
        <w:t>Examples of ways to prevent the inappropriate use of lessons learned include the following:</w:t>
      </w:r>
    </w:p>
    <w:p w:rsidR="00C137D6" w:rsidRPr="00A472A0" w:rsidRDefault="00C137D6" w:rsidP="007C6296">
      <w:pPr>
        <w:pStyle w:val="list-bullet-level-2-border"/>
      </w:pPr>
      <w:r w:rsidRPr="00A472A0">
        <w:t>Controlling access to lessons learned</w:t>
      </w:r>
    </w:p>
    <w:p w:rsidR="00C137D6" w:rsidRPr="00A472A0" w:rsidRDefault="00C137D6" w:rsidP="007C6296">
      <w:pPr>
        <w:pStyle w:val="list-bullet-level-2-border"/>
      </w:pPr>
      <w:r w:rsidRPr="00A472A0">
        <w:t>Educating people about the appropriate use of lessons learned</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Analyze measurement data obtained from the use of the organization’s common set of measures.</w:t>
      </w:r>
    </w:p>
    <w:p w:rsidR="00C137D6" w:rsidRPr="00A472A0" w:rsidRDefault="00C137D6" w:rsidP="007C6296">
      <w:pPr>
        <w:pStyle w:val="reference-subp"/>
      </w:pPr>
      <w:r w:rsidRPr="00A472A0">
        <w:t>Refer to the Measurement and Analysis process area for more information about analyzing measurement data.</w:t>
      </w:r>
    </w:p>
    <w:p w:rsidR="00C137D6" w:rsidRPr="00A472A0" w:rsidRDefault="00C137D6" w:rsidP="007C6296">
      <w:pPr>
        <w:pStyle w:val="reference-subp"/>
      </w:pPr>
      <w:r w:rsidRPr="00A472A0">
        <w:t>Refer to the Organizational Process Definition process area for more information about establishing the organization’s measurement repository.</w:t>
      </w:r>
    </w:p>
    <w:p w:rsidR="00C137D6" w:rsidRPr="00A472A0" w:rsidRDefault="00C137D6" w:rsidP="007C6296">
      <w:pPr>
        <w:pStyle w:val="subp-statement"/>
      </w:pPr>
      <w:r w:rsidRPr="00A472A0">
        <w:t>6.</w:t>
      </w:r>
      <w:r w:rsidRPr="00A472A0">
        <w:tab/>
        <w:t>Appraise processes, methods, and tools in use in the organization and develop recommendations for improving organizational process assets.</w:t>
      </w:r>
    </w:p>
    <w:p w:rsidR="00C137D6" w:rsidRPr="00A472A0" w:rsidRDefault="00C137D6" w:rsidP="007C6296">
      <w:pPr>
        <w:pStyle w:val="subp-cont-border"/>
      </w:pPr>
      <w:r w:rsidRPr="00A472A0">
        <w:t>This appraisal typically includes the following:</w:t>
      </w:r>
    </w:p>
    <w:p w:rsidR="00C137D6" w:rsidRPr="00A472A0" w:rsidRDefault="00C137D6" w:rsidP="007C6296">
      <w:pPr>
        <w:pStyle w:val="list-bullet-level-2-border"/>
      </w:pPr>
      <w:r w:rsidRPr="00A472A0">
        <w:t>Determining which processes, methods, and tools are of potential use to other parts of the organization</w:t>
      </w:r>
    </w:p>
    <w:p w:rsidR="00C137D6" w:rsidRPr="00A472A0" w:rsidRDefault="00C137D6" w:rsidP="007C6296">
      <w:pPr>
        <w:pStyle w:val="list-bullet-level-2-border"/>
      </w:pPr>
      <w:r w:rsidRPr="00A472A0">
        <w:t>Appraising the quality and effectiveness of organizational process assets</w:t>
      </w:r>
    </w:p>
    <w:p w:rsidR="00C137D6" w:rsidRPr="00A472A0" w:rsidRDefault="00C137D6" w:rsidP="007C6296">
      <w:pPr>
        <w:pStyle w:val="list-bullet-level-2-border"/>
      </w:pPr>
      <w:r w:rsidRPr="00A472A0">
        <w:t>Identifying candidate improvements to organizational process assets</w:t>
      </w:r>
    </w:p>
    <w:p w:rsidR="00C137D6" w:rsidRPr="00A472A0" w:rsidRDefault="00C137D6" w:rsidP="007C6296">
      <w:pPr>
        <w:pStyle w:val="list-bullet-level-2-border"/>
      </w:pPr>
      <w:r w:rsidRPr="00A472A0">
        <w:t>Determining compliance with the organization’s set of standard processes and tailoring guidelines</w:t>
      </w:r>
    </w:p>
    <w:p w:rsidR="00C137D6" w:rsidRPr="00A472A0" w:rsidRDefault="00C137D6" w:rsidP="007C6296">
      <w:pPr>
        <w:pStyle w:val="example-break"/>
      </w:pPr>
    </w:p>
    <w:p w:rsidR="00C137D6" w:rsidRPr="00A472A0" w:rsidRDefault="00C137D6" w:rsidP="007C6296">
      <w:pPr>
        <w:pStyle w:val="subp-statement"/>
      </w:pPr>
      <w:r w:rsidRPr="00A472A0">
        <w:t>7.</w:t>
      </w:r>
      <w:r w:rsidRPr="00A472A0">
        <w:tab/>
        <w:t>Make the best of the organization’s processes, methods, and tools available to people in the organization as appropriate.</w:t>
      </w:r>
    </w:p>
    <w:p w:rsidR="00C137D6" w:rsidRPr="00A472A0" w:rsidRDefault="00C137D6" w:rsidP="007C6296">
      <w:pPr>
        <w:pStyle w:val="subp-statement"/>
      </w:pPr>
      <w:r w:rsidRPr="00A472A0">
        <w:t>8.</w:t>
      </w:r>
      <w:r w:rsidRPr="00A472A0">
        <w:tab/>
        <w:t>Manage process improvement proposals.</w:t>
      </w:r>
    </w:p>
    <w:p w:rsidR="00C137D6" w:rsidRPr="00A472A0" w:rsidRDefault="00C137D6" w:rsidP="007C6296">
      <w:pPr>
        <w:pStyle w:val="subp-cont"/>
      </w:pPr>
      <w:r w:rsidRPr="00A472A0">
        <w:t>Process improvement proposals can address both process and technology improvements.</w:t>
      </w:r>
    </w:p>
    <w:p w:rsidR="00C137D6" w:rsidRPr="00A472A0" w:rsidRDefault="00C137D6" w:rsidP="007C6296">
      <w:pPr>
        <w:pStyle w:val="subp-cont-border"/>
      </w:pPr>
      <w:r w:rsidRPr="00A472A0">
        <w:t>The activities for managing process improvement proposals typically include the following:</w:t>
      </w:r>
    </w:p>
    <w:p w:rsidR="00C137D6" w:rsidRPr="00A472A0" w:rsidRDefault="00C137D6" w:rsidP="007C6296">
      <w:pPr>
        <w:pStyle w:val="list-bullet-level-2-border"/>
      </w:pPr>
      <w:r w:rsidRPr="00A472A0">
        <w:t>Soliciting process improvement proposals</w:t>
      </w:r>
    </w:p>
    <w:p w:rsidR="00C137D6" w:rsidRPr="00A472A0" w:rsidRDefault="00C137D6" w:rsidP="007C6296">
      <w:pPr>
        <w:pStyle w:val="list-bullet-level-2-border"/>
      </w:pPr>
      <w:r w:rsidRPr="00A472A0">
        <w:t>Collecting process improvement proposals</w:t>
      </w:r>
    </w:p>
    <w:p w:rsidR="00C137D6" w:rsidRPr="00A472A0" w:rsidRDefault="00C137D6" w:rsidP="007C6296">
      <w:pPr>
        <w:pStyle w:val="list-bullet-level-2-border"/>
      </w:pPr>
      <w:r w:rsidRPr="00A472A0">
        <w:t>Reviewing process improvement proposals</w:t>
      </w:r>
    </w:p>
    <w:p w:rsidR="00C137D6" w:rsidRPr="00A472A0" w:rsidRDefault="00C137D6" w:rsidP="007C6296">
      <w:pPr>
        <w:pStyle w:val="list-bullet-level-2-border"/>
      </w:pPr>
      <w:r w:rsidRPr="00A472A0">
        <w:t>Selecting the process improvement proposals to be implemented</w:t>
      </w:r>
    </w:p>
    <w:p w:rsidR="00C137D6" w:rsidRPr="00A472A0" w:rsidRDefault="00C137D6" w:rsidP="007C6296">
      <w:pPr>
        <w:pStyle w:val="list-bullet-level-2-border"/>
      </w:pPr>
      <w:r w:rsidRPr="00A472A0">
        <w:t>Tracking the implementation of process improvement proposals</w:t>
      </w:r>
    </w:p>
    <w:p w:rsidR="00C137D6" w:rsidRPr="00A472A0" w:rsidRDefault="00C137D6" w:rsidP="007C6296">
      <w:pPr>
        <w:pStyle w:val="example-break"/>
      </w:pPr>
    </w:p>
    <w:p w:rsidR="00C137D6" w:rsidRPr="00A472A0" w:rsidRDefault="00C137D6" w:rsidP="007C6296">
      <w:pPr>
        <w:pStyle w:val="subp-cont"/>
      </w:pPr>
      <w:r w:rsidRPr="00A472A0">
        <w:t>Process improvement proposals are documented as process change requests or problem reports as appropriate.</w:t>
      </w:r>
    </w:p>
    <w:p w:rsidR="00C137D6" w:rsidRPr="00A472A0" w:rsidRDefault="00C137D6" w:rsidP="007C6296">
      <w:pPr>
        <w:pStyle w:val="subp-cont"/>
      </w:pPr>
      <w:r w:rsidRPr="00A472A0">
        <w:lastRenderedPageBreak/>
        <w:t xml:space="preserve">Some process improvement proposals </w:t>
      </w:r>
      <w:r w:rsidR="002F4AB2" w:rsidRPr="00A472A0">
        <w:t xml:space="preserve">can </w:t>
      </w:r>
      <w:r w:rsidRPr="00A472A0">
        <w:t>be incorporated into the organization’s process action plans.</w:t>
      </w:r>
    </w:p>
    <w:p w:rsidR="0090781C" w:rsidRDefault="00C137D6" w:rsidP="007C6296">
      <w:pPr>
        <w:pStyle w:val="subp-statement"/>
      </w:pPr>
      <w:r w:rsidRPr="00A472A0">
        <w:t>9.</w:t>
      </w:r>
      <w:r w:rsidRPr="00A472A0">
        <w:tab/>
        <w:t>Establish and maintain records of the organization’s process improvement activities.</w:t>
      </w:r>
    </w:p>
    <w:p w:rsidR="00C137D6" w:rsidRPr="00A472A0" w:rsidRDefault="0090781C" w:rsidP="007C6296">
      <w:pPr>
        <w:pStyle w:val="subp-statement"/>
      </w:pPr>
      <w:r>
        <w:br w:type="page"/>
      </w:r>
    </w:p>
    <w:p w:rsidR="00C137D6" w:rsidRPr="00A472A0" w:rsidRDefault="00C137D6" w:rsidP="007C6296">
      <w:pPr>
        <w:pStyle w:val="subp-statement"/>
        <w:sectPr w:rsidR="00C137D6" w:rsidRPr="00A472A0" w:rsidSect="006A602C">
          <w:footerReference w:type="even" r:id="rId69"/>
          <w:footerReference w:type="default" r:id="rId70"/>
          <w:pgSz w:w="12240" w:h="15840"/>
          <w:pgMar w:top="1440" w:right="1440" w:bottom="1440" w:left="1440" w:header="720" w:footer="720" w:gutter="0"/>
          <w:cols w:space="720"/>
          <w:docGrid w:linePitch="360"/>
        </w:sectPr>
      </w:pPr>
    </w:p>
    <w:p w:rsidR="009A6383" w:rsidRPr="00A472A0" w:rsidRDefault="009A6383" w:rsidP="00742802">
      <w:pPr>
        <w:pStyle w:val="H-pa-name"/>
      </w:pPr>
      <w:bookmarkStart w:id="394" w:name="_Toc143059445"/>
      <w:bookmarkStart w:id="395" w:name="_Toc253555177"/>
      <w:bookmarkStart w:id="396" w:name="_Toc257023934"/>
      <w:bookmarkStart w:id="397" w:name="_Toc274912861"/>
      <w:bookmarkStart w:id="398" w:name="_Toc143059448"/>
      <w:bookmarkStart w:id="399" w:name="_Toc253555180"/>
      <w:r w:rsidRPr="00A472A0">
        <w:lastRenderedPageBreak/>
        <w:t xml:space="preserve">Organizational </w:t>
      </w:r>
      <w:bookmarkEnd w:id="394"/>
      <w:bookmarkEnd w:id="395"/>
      <w:bookmarkEnd w:id="396"/>
      <w:r w:rsidRPr="00A472A0">
        <w:t>Performance Management</w:t>
      </w:r>
      <w:bookmarkEnd w:id="397"/>
    </w:p>
    <w:p w:rsidR="009A6383" w:rsidRPr="00A472A0" w:rsidRDefault="009A6383" w:rsidP="00535B08">
      <w:pPr>
        <w:rPr>
          <w:sz w:val="16"/>
        </w:rPr>
      </w:pPr>
      <w:r w:rsidRPr="00A472A0">
        <w:rPr>
          <w:sz w:val="16"/>
        </w:rPr>
        <w:t>A Process Management Process Area at Maturity Level 5</w:t>
      </w:r>
    </w:p>
    <w:p w:rsidR="009A6383" w:rsidRPr="00A472A0" w:rsidRDefault="009A6383" w:rsidP="00535B08">
      <w:pPr>
        <w:pStyle w:val="H-purpose"/>
      </w:pPr>
      <w:r w:rsidRPr="00A472A0">
        <w:t>Purpose</w:t>
      </w:r>
    </w:p>
    <w:p w:rsidR="009A6383" w:rsidRPr="00A472A0" w:rsidRDefault="009A6383" w:rsidP="00535B08">
      <w:pPr>
        <w:pStyle w:val="body"/>
      </w:pPr>
      <w:r w:rsidRPr="00A472A0">
        <w:t>The purpose of Organizational Performance Management (OPM) is to proactively manage the organization’s performance to meet its business objectives.</w:t>
      </w:r>
    </w:p>
    <w:p w:rsidR="009A6383" w:rsidRPr="00A472A0" w:rsidRDefault="009A6383" w:rsidP="00535B08">
      <w:pPr>
        <w:pStyle w:val="H-notes"/>
      </w:pPr>
      <w:r w:rsidRPr="00A472A0">
        <w:t>Introductory Notes</w:t>
      </w:r>
    </w:p>
    <w:p w:rsidR="009A6383" w:rsidRPr="00A472A0" w:rsidRDefault="009A6383" w:rsidP="00535B08">
      <w:pPr>
        <w:pStyle w:val="body"/>
      </w:pPr>
      <w:r w:rsidRPr="00A472A0">
        <w:t>The Organizational Performance Management process area enables the organization to manage organizational performance by iteratively analyzing aggregated project data, identifying gaps in performance against the business objectives, and selecting and deploying improvements to close the gaps.</w:t>
      </w:r>
    </w:p>
    <w:p w:rsidR="009A6383" w:rsidRPr="00A472A0" w:rsidRDefault="009A6383" w:rsidP="00535B08">
      <w:pPr>
        <w:pStyle w:val="body"/>
      </w:pPr>
      <w:r w:rsidRPr="00A472A0">
        <w:t xml:space="preserve">In this process area, the term “improvement” includes all incremental and innovative process and technology improvements, including those </w:t>
      </w:r>
      <w:r w:rsidR="00DD4739" w:rsidRPr="00A472A0">
        <w:t xml:space="preserve">improvements </w:t>
      </w:r>
      <w:r w:rsidRPr="00A472A0">
        <w:t>made to project work environments. “Improvement” refers to all ideas that would change the organization’s processes, technologies, and performance to better meet the organization’s business objectives and associated quality and process</w:t>
      </w:r>
      <w:r w:rsidR="00984A49" w:rsidRPr="00A472A0">
        <w:t xml:space="preserve"> </w:t>
      </w:r>
      <w:r w:rsidRPr="00A472A0">
        <w:t>performance objectives.</w:t>
      </w:r>
    </w:p>
    <w:p w:rsidR="000F3663" w:rsidRPr="00A472A0" w:rsidRDefault="000F3663" w:rsidP="000F3663">
      <w:pPr>
        <w:pStyle w:val="body"/>
      </w:pPr>
      <w:r w:rsidRPr="00A472A0">
        <w:t>Business objectives that this process area might address include the following:</w:t>
      </w:r>
    </w:p>
    <w:p w:rsidR="009A6383" w:rsidRPr="00A472A0" w:rsidRDefault="009A6383" w:rsidP="00535B08">
      <w:pPr>
        <w:pStyle w:val="list-bullet"/>
      </w:pPr>
      <w:r w:rsidRPr="00A472A0">
        <w:t>Improved product quality (e.g., functionality, quality attributes)</w:t>
      </w:r>
    </w:p>
    <w:p w:rsidR="009A6383" w:rsidRPr="00A472A0" w:rsidRDefault="009A6383" w:rsidP="00535B08">
      <w:pPr>
        <w:pStyle w:val="list-bullet"/>
      </w:pPr>
      <w:r w:rsidRPr="00A472A0">
        <w:t>Increased productivity</w:t>
      </w:r>
    </w:p>
    <w:p w:rsidR="009A6383" w:rsidRPr="00A472A0" w:rsidRDefault="009A6383" w:rsidP="00535B08">
      <w:pPr>
        <w:pStyle w:val="list-bullet"/>
      </w:pPr>
      <w:r w:rsidRPr="00A472A0">
        <w:t>Increased process efficiency and effectiveness</w:t>
      </w:r>
    </w:p>
    <w:p w:rsidR="009A6383" w:rsidRPr="00A472A0" w:rsidRDefault="009A6383" w:rsidP="00535B08">
      <w:pPr>
        <w:pStyle w:val="list-bullet"/>
      </w:pPr>
      <w:r w:rsidRPr="00A472A0">
        <w:t>Increased consistency in meeting budget and schedule</w:t>
      </w:r>
    </w:p>
    <w:p w:rsidR="009A6383" w:rsidRPr="00A472A0" w:rsidRDefault="009A6383" w:rsidP="00535B08">
      <w:pPr>
        <w:pStyle w:val="list-bullet"/>
      </w:pPr>
      <w:r w:rsidRPr="00A472A0">
        <w:t>Decreased cycle time</w:t>
      </w:r>
    </w:p>
    <w:p w:rsidR="009A6383" w:rsidRPr="00A472A0" w:rsidRDefault="009A6383" w:rsidP="00535B08">
      <w:pPr>
        <w:pStyle w:val="list-bullet"/>
      </w:pPr>
      <w:r w:rsidRPr="00A472A0">
        <w:t>Greater customer and end-user satisfaction</w:t>
      </w:r>
    </w:p>
    <w:p w:rsidR="009A6383" w:rsidRPr="00A472A0" w:rsidRDefault="009A6383" w:rsidP="00535B08">
      <w:pPr>
        <w:pStyle w:val="list-bullet"/>
      </w:pPr>
      <w:r w:rsidRPr="00A472A0">
        <w:t>Shorter development or production time to change functionality, add new features, or adapt to new technologies</w:t>
      </w:r>
    </w:p>
    <w:p w:rsidR="009A6383" w:rsidRPr="00A472A0" w:rsidRDefault="009A6383" w:rsidP="00815B25">
      <w:pPr>
        <w:pStyle w:val="list-bullet"/>
        <w:rPr>
          <w:szCs w:val="16"/>
        </w:rPr>
      </w:pPr>
      <w:r w:rsidRPr="00A472A0">
        <w:t>Improved performance of a supply</w:t>
      </w:r>
      <w:r w:rsidR="00984A49" w:rsidRPr="00A472A0">
        <w:t xml:space="preserve"> </w:t>
      </w:r>
      <w:r w:rsidRPr="00A472A0">
        <w:t>chain involving multiple suppliers</w:t>
      </w:r>
    </w:p>
    <w:p w:rsidR="009A6383" w:rsidRPr="00A472A0" w:rsidRDefault="009A6383" w:rsidP="00535B08">
      <w:pPr>
        <w:pStyle w:val="list-bullet"/>
        <w:rPr>
          <w:szCs w:val="16"/>
        </w:rPr>
      </w:pPr>
      <w:r w:rsidRPr="00A472A0">
        <w:t xml:space="preserve">Improved </w:t>
      </w:r>
      <w:r w:rsidR="00362BFC" w:rsidRPr="00A472A0">
        <w:t xml:space="preserve">use </w:t>
      </w:r>
      <w:r w:rsidRPr="00A472A0">
        <w:t>of resources across the organization</w:t>
      </w:r>
    </w:p>
    <w:p w:rsidR="009A6383" w:rsidRPr="00A472A0" w:rsidRDefault="009A6383" w:rsidP="00535B08">
      <w:pPr>
        <w:pStyle w:val="body"/>
      </w:pPr>
      <w:r w:rsidRPr="00A472A0">
        <w:t>The organization analyzes product and process</w:t>
      </w:r>
      <w:r w:rsidR="00984A49" w:rsidRPr="00A472A0">
        <w:t xml:space="preserve"> </w:t>
      </w:r>
      <w:r w:rsidRPr="00A472A0">
        <w:t>performance data from the projects to determine if it is capable of meeting the quality and process</w:t>
      </w:r>
      <w:r w:rsidR="00984A49" w:rsidRPr="00A472A0">
        <w:t xml:space="preserve"> </w:t>
      </w:r>
      <w:r w:rsidRPr="00A472A0">
        <w:t>performance objectives. Process</w:t>
      </w:r>
      <w:r w:rsidR="00984A49" w:rsidRPr="00A472A0">
        <w:t xml:space="preserve"> </w:t>
      </w:r>
      <w:r w:rsidRPr="00A472A0">
        <w:t>performance baselines and process</w:t>
      </w:r>
      <w:r w:rsidR="00984A49" w:rsidRPr="00A472A0">
        <w:t xml:space="preserve"> </w:t>
      </w:r>
      <w:r w:rsidRPr="00A472A0">
        <w:t>performance models, developed using Organizational Process Performance processes, are used as part of the analysis. Causal Analysis and Resolution processes can also be used to identify potential areas of improvement or specific improvement proposals.</w:t>
      </w:r>
    </w:p>
    <w:p w:rsidR="009A6383" w:rsidRPr="00A472A0" w:rsidRDefault="009A6383" w:rsidP="00535B08">
      <w:pPr>
        <w:pStyle w:val="body"/>
      </w:pPr>
      <w:r w:rsidRPr="00A472A0">
        <w:lastRenderedPageBreak/>
        <w:t xml:space="preserve">The organization identifies and proactively solicits incremental and innovative improvements </w:t>
      </w:r>
      <w:r w:rsidR="008631F1">
        <w:t>from within</w:t>
      </w:r>
      <w:r w:rsidR="00B979BE" w:rsidRPr="00A472A0">
        <w:t xml:space="preserve"> </w:t>
      </w:r>
      <w:r w:rsidRPr="00A472A0">
        <w:t>the organization and from external sources such as academia, competitive intelligence, and successful improvements implemented elsewhere.</w:t>
      </w:r>
    </w:p>
    <w:p w:rsidR="009A6383" w:rsidRPr="00A472A0" w:rsidRDefault="009A6383" w:rsidP="00535B08">
      <w:pPr>
        <w:pStyle w:val="body"/>
      </w:pPr>
      <w:r w:rsidRPr="00A472A0">
        <w:t>Realization of the improvements and their effect</w:t>
      </w:r>
      <w:r w:rsidR="008577F6" w:rsidRPr="00A472A0">
        <w:t>s</w:t>
      </w:r>
      <w:r w:rsidRPr="00A472A0">
        <w:t xml:space="preserve"> on the quality and process</w:t>
      </w:r>
      <w:r w:rsidR="00984A49" w:rsidRPr="00A472A0">
        <w:t xml:space="preserve"> </w:t>
      </w:r>
      <w:r w:rsidRPr="00A472A0">
        <w:t>performance objectives depends on being able to effectively identify, evaluate, implement, and deploy improvements to the organization</w:t>
      </w:r>
      <w:r w:rsidR="007C02A7" w:rsidRPr="00A472A0">
        <w:t>’s processes and technologies.</w:t>
      </w:r>
    </w:p>
    <w:p w:rsidR="009A6383" w:rsidRPr="00A472A0" w:rsidRDefault="009A6383" w:rsidP="00535B08">
      <w:pPr>
        <w:pStyle w:val="body"/>
      </w:pPr>
      <w:r w:rsidRPr="00A472A0">
        <w:t>Realization of the improvements and beneficial effects</w:t>
      </w:r>
      <w:r w:rsidR="00B77255" w:rsidRPr="00A472A0">
        <w:t xml:space="preserve"> also</w:t>
      </w:r>
      <w:r w:rsidRPr="00A472A0">
        <w:t xml:space="preserve"> depends on engaging the workforce in identifying and evaluating possible improvements and maintaining a focus on long-term planning that includes the identification of innovations.</w:t>
      </w:r>
    </w:p>
    <w:p w:rsidR="001C1D13" w:rsidRPr="00A472A0" w:rsidRDefault="001C1D13" w:rsidP="001C1D13">
      <w:pPr>
        <w:pStyle w:val="body"/>
      </w:pPr>
      <w:r w:rsidRPr="00A472A0">
        <w:t xml:space="preserve">Improvement proposals are evaluated and validated for their effectiveness in the target environment. Based on this evaluation, improvements are prioritized and selected for deployment to new and ongoing </w:t>
      </w:r>
      <w:r w:rsidR="00B77255" w:rsidRPr="00A472A0">
        <w:t>projects</w:t>
      </w:r>
      <w:r w:rsidRPr="00A472A0">
        <w:t xml:space="preserve">. Deployment is managed in accordance with the deployment plan and performance data </w:t>
      </w:r>
      <w:r w:rsidR="0076691E" w:rsidRPr="00A472A0">
        <w:t>are</w:t>
      </w:r>
      <w:r w:rsidRPr="00A472A0">
        <w:t xml:space="preserve"> analyzed using statistical and other quantitative techniques to determine the effect</w:t>
      </w:r>
      <w:r w:rsidR="008577F6" w:rsidRPr="00A472A0">
        <w:t>s</w:t>
      </w:r>
      <w:r w:rsidRPr="00A472A0">
        <w:t xml:space="preserve"> of the improvement on quality and process performance objectives.</w:t>
      </w:r>
    </w:p>
    <w:p w:rsidR="009A6383" w:rsidRPr="00A472A0" w:rsidRDefault="009A6383" w:rsidP="00535B08">
      <w:pPr>
        <w:pStyle w:val="body"/>
      </w:pPr>
      <w:r w:rsidRPr="00A472A0">
        <w:t>This improvement cycle continually optimizes organizational processes based on quality and process</w:t>
      </w:r>
      <w:r w:rsidR="00984A49" w:rsidRPr="00A472A0">
        <w:t xml:space="preserve"> </w:t>
      </w:r>
      <w:r w:rsidRPr="00A472A0">
        <w:t>performance objectives. Business objectives are periodically reviewed to ensure they are current and quality and process</w:t>
      </w:r>
      <w:r w:rsidR="00984A49" w:rsidRPr="00A472A0">
        <w:t xml:space="preserve"> </w:t>
      </w:r>
      <w:r w:rsidRPr="00A472A0">
        <w:t>performance objectives are updated as appropriate.</w:t>
      </w:r>
    </w:p>
    <w:p w:rsidR="009A6383" w:rsidRPr="00A472A0" w:rsidRDefault="008631F1" w:rsidP="00535B08">
      <w:pPr>
        <w:pStyle w:val="body"/>
      </w:pPr>
      <w:r>
        <w:t>T</w:t>
      </w:r>
      <w:r w:rsidR="007114F7" w:rsidRPr="00A472A0">
        <w:t xml:space="preserve">he </w:t>
      </w:r>
      <w:r w:rsidR="009A6383" w:rsidRPr="00A472A0">
        <w:t xml:space="preserve">Organizational Process Focus </w:t>
      </w:r>
      <w:r w:rsidR="007114F7" w:rsidRPr="00A472A0">
        <w:t xml:space="preserve">process </w:t>
      </w:r>
      <w:r w:rsidR="00FC160C" w:rsidRPr="00A472A0">
        <w:t>area includes</w:t>
      </w:r>
      <w:r w:rsidR="009A6383" w:rsidRPr="00A472A0">
        <w:t xml:space="preserve"> no assumptions about the quantitative basis for identifying improvements, nor their expected results. This process area extends the Organizational Process Focus practices by focusing on process improvement based on a quantitative understanding of the organization’s set of standard processes and technologies and their expected quality and process performance.</w:t>
      </w:r>
    </w:p>
    <w:p w:rsidR="00F57C38" w:rsidRPr="00A472A0" w:rsidRDefault="00F57C38" w:rsidP="00F57C38">
      <w:pPr>
        <w:pStyle w:val="body"/>
      </w:pPr>
      <w:r w:rsidRPr="00A472A0">
        <w:t xml:space="preserve">The specific practices of this process area apply to organizations whose projects are quantitatively managed. Use of the specific practices of this process area can add value in other situations, but the results </w:t>
      </w:r>
      <w:r w:rsidR="00D00048" w:rsidRPr="00A472A0">
        <w:rPr>
          <w:color w:val="000000"/>
        </w:rPr>
        <w:t>may</w:t>
      </w:r>
      <w:r w:rsidRPr="00A472A0">
        <w:rPr>
          <w:color w:val="000000"/>
        </w:rPr>
        <w:t xml:space="preserve"> not provide the same degree of impact to the organization’s </w:t>
      </w:r>
      <w:r w:rsidR="00382E7D" w:rsidRPr="00A472A0">
        <w:rPr>
          <w:color w:val="000000"/>
        </w:rPr>
        <w:t xml:space="preserve">quality and process performance </w:t>
      </w:r>
      <w:r w:rsidRPr="00A472A0">
        <w:rPr>
          <w:color w:val="000000"/>
        </w:rPr>
        <w:t>objectives.</w:t>
      </w:r>
    </w:p>
    <w:p w:rsidR="009A6383" w:rsidRPr="00A472A0" w:rsidRDefault="009A6383" w:rsidP="00742802">
      <w:pPr>
        <w:pStyle w:val="H-related-process-areas"/>
      </w:pPr>
      <w:r w:rsidRPr="00A472A0">
        <w:t>Related Process Areas</w:t>
      </w:r>
    </w:p>
    <w:p w:rsidR="009A6383" w:rsidRPr="00A472A0" w:rsidRDefault="009A6383" w:rsidP="00535B08">
      <w:pPr>
        <w:pStyle w:val="reference"/>
      </w:pPr>
      <w:r w:rsidRPr="00A472A0">
        <w:t>Refer to</w:t>
      </w:r>
      <w:r w:rsidR="00E07898" w:rsidRPr="00A472A0">
        <w:t xml:space="preserve"> the</w:t>
      </w:r>
      <w:r w:rsidRPr="00A472A0">
        <w:t xml:space="preserve"> Causal Analysis and Resolution process area for more information about identifying causes of selected outcomes and taking action to improve process performance.</w:t>
      </w:r>
    </w:p>
    <w:p w:rsidR="009A6383" w:rsidRPr="00A472A0" w:rsidRDefault="009A6383" w:rsidP="00535B08">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9A6383" w:rsidRPr="00A472A0" w:rsidRDefault="009A6383" w:rsidP="00535B08">
      <w:pPr>
        <w:pStyle w:val="reference"/>
      </w:pPr>
      <w:r w:rsidRPr="00A472A0">
        <w:lastRenderedPageBreak/>
        <w:t>Refer to the Measurement and Analysis process area for more information about aligning measurement and analysis activities and providing measurement results.</w:t>
      </w:r>
    </w:p>
    <w:p w:rsidR="009A6383" w:rsidRPr="00A472A0" w:rsidRDefault="009A6383" w:rsidP="00535B08">
      <w:pPr>
        <w:pStyle w:val="reference"/>
      </w:pPr>
      <w:r w:rsidRPr="00A472A0">
        <w:t>Refer to the Organizational Process Focus process area for more information about planning, implementing, and deploying organizational process improvements based on a thorough understanding of current strengths and weaknesses of the organization’s processes and process assets.</w:t>
      </w:r>
    </w:p>
    <w:p w:rsidR="009A6383" w:rsidRPr="00A472A0" w:rsidRDefault="009A6383" w:rsidP="00535B08">
      <w:pPr>
        <w:pStyle w:val="reference"/>
      </w:pPr>
      <w:r w:rsidRPr="00A472A0">
        <w:t xml:space="preserve">Refer to the Organizational Process Performance process area for more information about </w:t>
      </w:r>
      <w:r w:rsidR="00EE0931" w:rsidRPr="00C079D6">
        <w:t>establishing quality and process performance objectives and establishing process performance baselines and models</w:t>
      </w:r>
      <w:r w:rsidRPr="00A472A0">
        <w:t>.</w:t>
      </w:r>
    </w:p>
    <w:p w:rsidR="009A6383" w:rsidRPr="00A472A0" w:rsidRDefault="009A6383" w:rsidP="00535B08">
      <w:pPr>
        <w:pStyle w:val="reference"/>
      </w:pPr>
      <w:r w:rsidRPr="00A472A0">
        <w:t>Refer to the Organizational Training process area for more information about providing training.</w:t>
      </w:r>
    </w:p>
    <w:p w:rsidR="009A6383" w:rsidRPr="00A472A0" w:rsidRDefault="009A6383" w:rsidP="00535B08">
      <w:pPr>
        <w:pStyle w:val="H-goals-PtGtable"/>
      </w:pPr>
      <w:r w:rsidRPr="00A472A0">
        <w:t>Specific Goal and Practice Summary</w:t>
      </w:r>
    </w:p>
    <w:p w:rsidR="009A6383" w:rsidRPr="00A472A0" w:rsidRDefault="009A6383" w:rsidP="00535B08">
      <w:pPr>
        <w:pStyle w:val="goal-name-2"/>
      </w:pPr>
      <w:r w:rsidRPr="00A472A0">
        <w:t>SG 1 Manage Business Performance</w:t>
      </w:r>
    </w:p>
    <w:p w:rsidR="009A6383" w:rsidRPr="00A472A0" w:rsidRDefault="009A6383" w:rsidP="00535B08">
      <w:pPr>
        <w:pStyle w:val="H-sp-name-2"/>
      </w:pPr>
      <w:r w:rsidRPr="00A472A0">
        <w:t>SP 1.1</w:t>
      </w:r>
      <w:r w:rsidRPr="00A472A0">
        <w:tab/>
        <w:t>Maintain Business Objectives</w:t>
      </w:r>
    </w:p>
    <w:p w:rsidR="009A6383" w:rsidRPr="00A472A0" w:rsidRDefault="009A6383" w:rsidP="00535B08">
      <w:pPr>
        <w:pStyle w:val="H-sp-name-2"/>
      </w:pPr>
      <w:r w:rsidRPr="00A472A0">
        <w:t>SP 1.2</w:t>
      </w:r>
      <w:r w:rsidRPr="00A472A0">
        <w:tab/>
        <w:t>Analyze Process</w:t>
      </w:r>
      <w:r w:rsidR="00984A49" w:rsidRPr="00A472A0">
        <w:t xml:space="preserve"> </w:t>
      </w:r>
      <w:r w:rsidRPr="00A472A0">
        <w:t>Performance Data</w:t>
      </w:r>
    </w:p>
    <w:p w:rsidR="009A6383" w:rsidRPr="00A472A0" w:rsidRDefault="009A6383" w:rsidP="00535B08">
      <w:pPr>
        <w:pStyle w:val="H-sp-name-2"/>
      </w:pPr>
      <w:r w:rsidRPr="00A472A0">
        <w:t>SP 1.3</w:t>
      </w:r>
      <w:r w:rsidRPr="00A472A0">
        <w:tab/>
        <w:t>Identify Potential Areas for Improvement</w:t>
      </w:r>
    </w:p>
    <w:p w:rsidR="009A6383" w:rsidRPr="00A472A0" w:rsidRDefault="009A6383" w:rsidP="00535B08">
      <w:pPr>
        <w:pStyle w:val="goal-name-2"/>
      </w:pPr>
      <w:r w:rsidRPr="00A472A0">
        <w:t>SG 2 Select Improvements</w:t>
      </w:r>
    </w:p>
    <w:p w:rsidR="009A6383" w:rsidRPr="00A472A0" w:rsidRDefault="009A6383" w:rsidP="00535B08">
      <w:pPr>
        <w:pStyle w:val="H-sp-name-2"/>
      </w:pPr>
      <w:r w:rsidRPr="00A472A0">
        <w:t>SP 2.1</w:t>
      </w:r>
      <w:r w:rsidRPr="00A472A0">
        <w:tab/>
        <w:t>Elicit Suggested Improvements</w:t>
      </w:r>
    </w:p>
    <w:p w:rsidR="009A6383" w:rsidRPr="00A472A0" w:rsidRDefault="009A6383" w:rsidP="00535B08">
      <w:pPr>
        <w:pStyle w:val="H-sp-name-2"/>
      </w:pPr>
      <w:r w:rsidRPr="00A472A0">
        <w:t>SP 2.2</w:t>
      </w:r>
      <w:r w:rsidRPr="00A472A0">
        <w:tab/>
        <w:t>Analyze Suggested Improvements</w:t>
      </w:r>
    </w:p>
    <w:p w:rsidR="009A6383" w:rsidRPr="00A472A0" w:rsidRDefault="009A6383" w:rsidP="00535B08">
      <w:pPr>
        <w:pStyle w:val="H-sp-name-2"/>
      </w:pPr>
      <w:r w:rsidRPr="00A472A0">
        <w:t>SP 2.3</w:t>
      </w:r>
      <w:r w:rsidRPr="00A472A0">
        <w:tab/>
        <w:t>Validate Improvements</w:t>
      </w:r>
    </w:p>
    <w:p w:rsidR="009A6383" w:rsidRPr="00A472A0" w:rsidRDefault="009A6383" w:rsidP="00535B08">
      <w:pPr>
        <w:pStyle w:val="H-sp-name-2"/>
      </w:pPr>
      <w:r w:rsidRPr="00A472A0">
        <w:t>SP 2.4</w:t>
      </w:r>
      <w:r w:rsidRPr="00A472A0">
        <w:tab/>
        <w:t>Select and Implement Improvements for Deployment</w:t>
      </w:r>
    </w:p>
    <w:p w:rsidR="009A6383" w:rsidRPr="00A472A0" w:rsidRDefault="009A6383" w:rsidP="00535B08">
      <w:pPr>
        <w:pStyle w:val="goal-name-2"/>
      </w:pPr>
      <w:r w:rsidRPr="00A472A0">
        <w:t>SG 3 Deploy Improvements</w:t>
      </w:r>
    </w:p>
    <w:p w:rsidR="009A6383" w:rsidRPr="00A472A0" w:rsidRDefault="009A6383" w:rsidP="00535B08">
      <w:pPr>
        <w:pStyle w:val="H-sp-name-2"/>
      </w:pPr>
      <w:r w:rsidRPr="00A472A0">
        <w:t>SP 3.1</w:t>
      </w:r>
      <w:r w:rsidRPr="00A472A0">
        <w:tab/>
        <w:t>Plan the Deployment</w:t>
      </w:r>
    </w:p>
    <w:p w:rsidR="009A6383" w:rsidRPr="00A472A0" w:rsidRDefault="009A6383" w:rsidP="00535B08">
      <w:pPr>
        <w:pStyle w:val="H-sp-name-2"/>
      </w:pPr>
      <w:r w:rsidRPr="00A472A0">
        <w:t>SP 3.2</w:t>
      </w:r>
      <w:r w:rsidRPr="00A472A0">
        <w:tab/>
        <w:t>Manage the Deployment</w:t>
      </w:r>
    </w:p>
    <w:p w:rsidR="009A6383" w:rsidRPr="00A472A0" w:rsidRDefault="009A6383" w:rsidP="00535B08">
      <w:pPr>
        <w:pStyle w:val="H-sp-name-2"/>
      </w:pPr>
      <w:r w:rsidRPr="00A472A0">
        <w:t>SP 3.3</w:t>
      </w:r>
      <w:r w:rsidRPr="00A472A0">
        <w:tab/>
        <w:t>Evaluate Improvement Effects</w:t>
      </w:r>
    </w:p>
    <w:p w:rsidR="009A6383" w:rsidRPr="00A472A0" w:rsidRDefault="009A6383" w:rsidP="00535B08">
      <w:pPr>
        <w:pStyle w:val="H-goals"/>
      </w:pPr>
      <w:r w:rsidRPr="00A472A0">
        <w:t>Specific Practices by Goal</w:t>
      </w:r>
    </w:p>
    <w:p w:rsidR="009A6383" w:rsidRPr="00A472A0" w:rsidRDefault="009A6383" w:rsidP="00535B08">
      <w:pPr>
        <w:pStyle w:val="goal-name"/>
      </w:pPr>
      <w:r w:rsidRPr="00A472A0">
        <w:t>SG 1</w:t>
      </w:r>
      <w:r w:rsidRPr="00A472A0">
        <w:tab/>
        <w:t>Manage Business Performance</w:t>
      </w:r>
    </w:p>
    <w:p w:rsidR="009A6383" w:rsidRPr="00A472A0" w:rsidRDefault="00EE0931" w:rsidP="00535B08">
      <w:pPr>
        <w:pStyle w:val="goal-statement"/>
      </w:pPr>
      <w:r>
        <w:t>T</w:t>
      </w:r>
      <w:r w:rsidR="009A6383" w:rsidRPr="00A472A0">
        <w:t xml:space="preserve">he organization’s business performance </w:t>
      </w:r>
      <w:r>
        <w:t xml:space="preserve">is managed </w:t>
      </w:r>
      <w:r w:rsidR="009A6383" w:rsidRPr="00A472A0">
        <w:t>using statistical and other quantitative techniques to understand process</w:t>
      </w:r>
      <w:r w:rsidR="00984A49" w:rsidRPr="00A472A0">
        <w:t xml:space="preserve"> </w:t>
      </w:r>
      <w:r w:rsidR="009A6383" w:rsidRPr="00A472A0">
        <w:t>performance shortfalls</w:t>
      </w:r>
      <w:r>
        <w:t>,</w:t>
      </w:r>
      <w:r w:rsidR="009A6383" w:rsidRPr="00A472A0">
        <w:t xml:space="preserve"> and </w:t>
      </w:r>
      <w:r>
        <w:t xml:space="preserve">to </w:t>
      </w:r>
      <w:r w:rsidR="009A6383" w:rsidRPr="00A472A0">
        <w:t>identify areas for process improvement.</w:t>
      </w:r>
    </w:p>
    <w:p w:rsidR="009A6383" w:rsidRPr="00A472A0" w:rsidRDefault="009A6383" w:rsidP="00815B25">
      <w:pPr>
        <w:pStyle w:val="body"/>
      </w:pPr>
      <w:r w:rsidRPr="00A472A0">
        <w:t>Managing business performance requires the following:</w:t>
      </w:r>
    </w:p>
    <w:p w:rsidR="009A6383" w:rsidRPr="00A472A0" w:rsidRDefault="00713DC1" w:rsidP="00535B08">
      <w:pPr>
        <w:pStyle w:val="list-bullet"/>
      </w:pPr>
      <w:r w:rsidRPr="00A472A0">
        <w:t>M</w:t>
      </w:r>
      <w:r w:rsidR="009A6383" w:rsidRPr="00A472A0">
        <w:t>aintaining the organization’s business objectives</w:t>
      </w:r>
    </w:p>
    <w:p w:rsidR="009A6383" w:rsidRPr="00A472A0" w:rsidRDefault="00713DC1" w:rsidP="00815B25">
      <w:pPr>
        <w:pStyle w:val="list-bullet"/>
      </w:pPr>
      <w:r w:rsidRPr="00A472A0">
        <w:t>U</w:t>
      </w:r>
      <w:r w:rsidR="009A6383" w:rsidRPr="00A472A0">
        <w:t>nderstanding the organization’s ability to meet the business objectives</w:t>
      </w:r>
    </w:p>
    <w:p w:rsidR="009A6383" w:rsidRPr="00A472A0" w:rsidRDefault="00713DC1" w:rsidP="00535B08">
      <w:pPr>
        <w:pStyle w:val="list-bullet"/>
      </w:pPr>
      <w:r w:rsidRPr="00A472A0">
        <w:t>C</w:t>
      </w:r>
      <w:r w:rsidR="009A6383" w:rsidRPr="00A472A0">
        <w:t>ontinually improving processes related to achieving the business objectives</w:t>
      </w:r>
    </w:p>
    <w:p w:rsidR="009A6383" w:rsidRPr="00A472A0" w:rsidRDefault="009A6383" w:rsidP="00535B08">
      <w:pPr>
        <w:pStyle w:val="body"/>
      </w:pPr>
      <w:r w:rsidRPr="00A472A0">
        <w:t>The organization uses defined process</w:t>
      </w:r>
      <w:r w:rsidR="00984A49" w:rsidRPr="00A472A0">
        <w:t xml:space="preserve"> </w:t>
      </w:r>
      <w:r w:rsidRPr="00A472A0">
        <w:t>performance baselines to determine if the current and projected organizational business objectives are being met. Shortfalls in process performance are identified and analyzed to determine potential areas for process improvement.</w:t>
      </w:r>
    </w:p>
    <w:p w:rsidR="009A6383" w:rsidRPr="00A472A0" w:rsidRDefault="009A6383" w:rsidP="00742802">
      <w:pPr>
        <w:pStyle w:val="reference"/>
      </w:pPr>
      <w:r w:rsidRPr="00A472A0">
        <w:t xml:space="preserve">Refer to the Organizational Process Performance process area for more information about </w:t>
      </w:r>
      <w:r w:rsidR="00EE0931">
        <w:t>establishing</w:t>
      </w:r>
      <w:r w:rsidR="00984A49" w:rsidRPr="00A472A0">
        <w:t xml:space="preserve"> </w:t>
      </w:r>
      <w:r w:rsidRPr="00A472A0">
        <w:t>performance baselines and models.</w:t>
      </w:r>
    </w:p>
    <w:p w:rsidR="009A6383" w:rsidRPr="00A472A0" w:rsidRDefault="00A55437" w:rsidP="00535B08">
      <w:pPr>
        <w:pStyle w:val="body"/>
      </w:pPr>
      <w:r w:rsidRPr="00A472A0">
        <w:lastRenderedPageBreak/>
        <w:t>As the organization improves its process performance or as business strategies change</w:t>
      </w:r>
      <w:r w:rsidR="009A6383" w:rsidRPr="00A472A0">
        <w:t>, new business objectives are identified and associated quality and process</w:t>
      </w:r>
      <w:r w:rsidR="00984A49" w:rsidRPr="00A472A0">
        <w:t xml:space="preserve"> </w:t>
      </w:r>
      <w:r w:rsidR="009A6383" w:rsidRPr="00A472A0">
        <w:t xml:space="preserve">performance objectives </w:t>
      </w:r>
      <w:r w:rsidR="00A82D34" w:rsidRPr="00A472A0">
        <w:t xml:space="preserve">are </w:t>
      </w:r>
      <w:r w:rsidR="009A6383" w:rsidRPr="00A472A0">
        <w:t>derived.</w:t>
      </w:r>
    </w:p>
    <w:p w:rsidR="009A6383" w:rsidRPr="00A472A0" w:rsidRDefault="009A6383" w:rsidP="00535B08">
      <w:pPr>
        <w:pStyle w:val="body"/>
      </w:pPr>
      <w:r w:rsidRPr="00A472A0">
        <w:t>Specific goal 2 addresses eliciting and analyzing improvement suggestions that address shortfalls in achieving quality and process</w:t>
      </w:r>
      <w:r w:rsidR="00984A49" w:rsidRPr="00A472A0">
        <w:t xml:space="preserve"> </w:t>
      </w:r>
      <w:r w:rsidRPr="00A472A0">
        <w:t>performance objectives.</w:t>
      </w:r>
    </w:p>
    <w:p w:rsidR="009A6383" w:rsidRPr="00A472A0" w:rsidRDefault="009A6383" w:rsidP="00535B08">
      <w:pPr>
        <w:pStyle w:val="H-sp-name"/>
      </w:pPr>
      <w:r w:rsidRPr="00A472A0">
        <w:t>SP 1.1</w:t>
      </w:r>
      <w:r w:rsidRPr="00A472A0">
        <w:tab/>
        <w:t>Maintain Business Objectives</w:t>
      </w:r>
    </w:p>
    <w:p w:rsidR="009A6383" w:rsidRPr="00A472A0" w:rsidRDefault="009A6383" w:rsidP="00535B08">
      <w:pPr>
        <w:pStyle w:val="sp-statement"/>
      </w:pPr>
      <w:r w:rsidRPr="00A472A0">
        <w:t>Maintain business objectives based on an understanding of business strategies and actual performance results.</w:t>
      </w:r>
    </w:p>
    <w:p w:rsidR="009A6383" w:rsidRPr="00A472A0" w:rsidRDefault="009A6383" w:rsidP="00535B08">
      <w:pPr>
        <w:pStyle w:val="body"/>
      </w:pPr>
      <w:r w:rsidRPr="00A472A0">
        <w:t>Organizational performance data, characterized by process</w:t>
      </w:r>
      <w:r w:rsidR="00984A49" w:rsidRPr="00A472A0">
        <w:t xml:space="preserve"> </w:t>
      </w:r>
      <w:r w:rsidRPr="00A472A0">
        <w:t xml:space="preserve">performance baselines, </w:t>
      </w:r>
      <w:r w:rsidR="0059488E" w:rsidRPr="00A472A0">
        <w:t>are</w:t>
      </w:r>
      <w:r w:rsidRPr="00A472A0">
        <w:t xml:space="preserve"> used to evaluate whether business objectives are realistic and aligned with business strategies. After business objectives have been revised and prioritized by senior management, quality and process</w:t>
      </w:r>
      <w:r w:rsidR="00984A49" w:rsidRPr="00A472A0">
        <w:t xml:space="preserve"> </w:t>
      </w:r>
      <w:r w:rsidRPr="00A472A0">
        <w:t xml:space="preserve">performance objectives </w:t>
      </w:r>
      <w:r w:rsidR="00D00048" w:rsidRPr="00A472A0">
        <w:t>may</w:t>
      </w:r>
      <w:r w:rsidR="002F4AB2" w:rsidRPr="00A472A0">
        <w:t xml:space="preserve"> </w:t>
      </w:r>
      <w:r w:rsidRPr="00A472A0">
        <w:t>need to be created or maintained and re-communicated.</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rPr>
          <w:sz w:val="18"/>
        </w:rPr>
        <w:t>1.</w:t>
      </w:r>
      <w:r w:rsidRPr="00A472A0">
        <w:tab/>
        <w:t>Revised business objectives</w:t>
      </w:r>
    </w:p>
    <w:p w:rsidR="009A6383" w:rsidRPr="00A472A0" w:rsidRDefault="009A6383" w:rsidP="00535B08">
      <w:pPr>
        <w:pStyle w:val="workproduct-statement"/>
      </w:pPr>
      <w:r w:rsidRPr="00A472A0">
        <w:t>2.</w:t>
      </w:r>
      <w:r w:rsidRPr="00A472A0">
        <w:tab/>
        <w:t>Revised quality and process</w:t>
      </w:r>
      <w:r w:rsidR="00984A49" w:rsidRPr="00A472A0">
        <w:t xml:space="preserve"> </w:t>
      </w:r>
      <w:r w:rsidRPr="00A472A0">
        <w:t>performance objectives</w:t>
      </w:r>
    </w:p>
    <w:p w:rsidR="009A6383" w:rsidRPr="00A472A0" w:rsidRDefault="009A6383" w:rsidP="00535B08">
      <w:pPr>
        <w:pStyle w:val="workproduct-statement"/>
      </w:pPr>
      <w:r w:rsidRPr="00A472A0">
        <w:t>3.</w:t>
      </w:r>
      <w:r w:rsidRPr="00A472A0">
        <w:tab/>
        <w:t>Senior management approval of revised business objectives and quality and process</w:t>
      </w:r>
      <w:r w:rsidR="00984A49" w:rsidRPr="00A472A0">
        <w:t xml:space="preserve"> </w:t>
      </w:r>
      <w:r w:rsidRPr="00A472A0">
        <w:t>performance objectives</w:t>
      </w:r>
    </w:p>
    <w:p w:rsidR="009A6383" w:rsidRPr="00A472A0" w:rsidRDefault="009A6383" w:rsidP="00535B08">
      <w:pPr>
        <w:pStyle w:val="workproduct-statement"/>
      </w:pPr>
      <w:r w:rsidRPr="00A472A0">
        <w:t>4.</w:t>
      </w:r>
      <w:r w:rsidRPr="00A472A0">
        <w:tab/>
        <w:t>Communication of all revised objectives</w:t>
      </w:r>
    </w:p>
    <w:p w:rsidR="009A6383" w:rsidRPr="00A472A0" w:rsidRDefault="009A6383" w:rsidP="00535B08">
      <w:pPr>
        <w:pStyle w:val="workproduct-statement"/>
      </w:pPr>
      <w:r w:rsidRPr="00A472A0">
        <w:t>5.</w:t>
      </w:r>
      <w:r w:rsidRPr="00A472A0">
        <w:tab/>
        <w:t>Updated process</w:t>
      </w:r>
      <w:r w:rsidR="00984A49" w:rsidRPr="00A472A0">
        <w:t xml:space="preserve"> </w:t>
      </w:r>
      <w:r w:rsidRPr="00A472A0">
        <w:t>performance measures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Evaluate business objectives periodically to ensure they are aligned with business strategies.</w:t>
      </w:r>
    </w:p>
    <w:p w:rsidR="009A6383" w:rsidRPr="00A472A0" w:rsidRDefault="009A6383" w:rsidP="00815B25">
      <w:pPr>
        <w:pStyle w:val="subp-cont"/>
      </w:pPr>
      <w:r w:rsidRPr="00A472A0">
        <w:t>Senior management is responsible for understanding the marketplace, establishing business strategies, and establishing business objectives.</w:t>
      </w:r>
    </w:p>
    <w:p w:rsidR="009A6383" w:rsidRPr="00A472A0" w:rsidRDefault="009A6383" w:rsidP="00535B08">
      <w:pPr>
        <w:pStyle w:val="subp-cont"/>
      </w:pPr>
      <w:r w:rsidRPr="00A472A0">
        <w:t>Because business strategies and organizational performance evolve, business objectives should be reviewed periodically to determine whether they should be updated. For example, a business objective might be retired when process</w:t>
      </w:r>
      <w:r w:rsidR="00984A49" w:rsidRPr="00A472A0">
        <w:t xml:space="preserve"> </w:t>
      </w:r>
      <w:r w:rsidRPr="00A472A0">
        <w:t>performance data show that the business objective is being met consistently over time or when the associated business strategy has changed.</w:t>
      </w:r>
    </w:p>
    <w:p w:rsidR="009A6383" w:rsidRPr="00A472A0" w:rsidRDefault="009A6383" w:rsidP="00815B25">
      <w:pPr>
        <w:pStyle w:val="subp-statement"/>
      </w:pPr>
      <w:r w:rsidRPr="00A472A0">
        <w:t>2.</w:t>
      </w:r>
      <w:r w:rsidRPr="00A472A0">
        <w:tab/>
        <w:t>Compare business objectives with actual process</w:t>
      </w:r>
      <w:r w:rsidR="00984A49" w:rsidRPr="00A472A0">
        <w:t xml:space="preserve"> </w:t>
      </w:r>
      <w:r w:rsidRPr="00A472A0">
        <w:t>performance results to ensure they are realistic.</w:t>
      </w:r>
    </w:p>
    <w:p w:rsidR="009A6383" w:rsidRPr="00A472A0" w:rsidRDefault="009A6383" w:rsidP="00815B25">
      <w:pPr>
        <w:pStyle w:val="subp-cont"/>
      </w:pPr>
      <w:r w:rsidRPr="00A472A0">
        <w:t xml:space="preserve">Business objectives </w:t>
      </w:r>
      <w:r w:rsidR="002F4AB2" w:rsidRPr="00A472A0">
        <w:t xml:space="preserve">can </w:t>
      </w:r>
      <w:r w:rsidRPr="00A472A0">
        <w:t>set the bar too high to motivate real improvement. Using process</w:t>
      </w:r>
      <w:r w:rsidR="00984A49" w:rsidRPr="00A472A0">
        <w:t xml:space="preserve"> </w:t>
      </w:r>
      <w:r w:rsidRPr="00A472A0">
        <w:t>performance baselines helps balance desires and reality.</w:t>
      </w:r>
    </w:p>
    <w:p w:rsidR="009A6383" w:rsidRPr="00A472A0" w:rsidRDefault="009A6383" w:rsidP="00815B25">
      <w:pPr>
        <w:pStyle w:val="subp-cont"/>
      </w:pPr>
      <w:r w:rsidRPr="00A472A0">
        <w:t>If process</w:t>
      </w:r>
      <w:r w:rsidR="00984A49" w:rsidRPr="00A472A0">
        <w:t xml:space="preserve"> </w:t>
      </w:r>
      <w:r w:rsidRPr="00A472A0">
        <w:t xml:space="preserve">performance baselines are unavailable, sampling techniques </w:t>
      </w:r>
      <w:r w:rsidR="002F4AB2" w:rsidRPr="00A472A0">
        <w:t xml:space="preserve">can </w:t>
      </w:r>
      <w:r w:rsidRPr="00A472A0">
        <w:t>be used to develop a quantitative basis for comparison in a short period of time.</w:t>
      </w:r>
    </w:p>
    <w:p w:rsidR="009A6383" w:rsidRPr="00A472A0" w:rsidRDefault="009A6383" w:rsidP="00535B08">
      <w:pPr>
        <w:pStyle w:val="subp-statement"/>
      </w:pPr>
      <w:r w:rsidRPr="00A472A0">
        <w:t>3.</w:t>
      </w:r>
      <w:r w:rsidRPr="00A472A0">
        <w:tab/>
        <w:t>Prioritize business objectives based on documented criteria, such as the ability to win new business, retain existing clients, or accomplish other key business strategies.</w:t>
      </w:r>
    </w:p>
    <w:p w:rsidR="009A6383" w:rsidRPr="00A472A0" w:rsidRDefault="009A6383" w:rsidP="00815B25">
      <w:pPr>
        <w:pStyle w:val="subp-statement"/>
      </w:pPr>
      <w:r w:rsidRPr="00A472A0">
        <w:lastRenderedPageBreak/>
        <w:t>4.</w:t>
      </w:r>
      <w:r w:rsidRPr="00A472A0">
        <w:tab/>
        <w:t>Maintain quality and process</w:t>
      </w:r>
      <w:r w:rsidR="00984A49" w:rsidRPr="00A472A0">
        <w:t xml:space="preserve"> </w:t>
      </w:r>
      <w:r w:rsidRPr="00A472A0">
        <w:t>performance objectives to address changes in business objectives.</w:t>
      </w:r>
    </w:p>
    <w:p w:rsidR="009A6383" w:rsidRPr="00A472A0" w:rsidRDefault="009A6383" w:rsidP="00815B25">
      <w:pPr>
        <w:pStyle w:val="subp-cont"/>
      </w:pPr>
      <w:r w:rsidRPr="00A472A0">
        <w:t>Business objectives and quality and process</w:t>
      </w:r>
      <w:r w:rsidR="00984A49" w:rsidRPr="00A472A0">
        <w:t xml:space="preserve"> </w:t>
      </w:r>
      <w:r w:rsidRPr="00A472A0">
        <w:t>performance objectives will typically evolve over time. As existing objectives are achieved, they will be monitored to ensure they continue to be met, while new business objectives and associated quality and process</w:t>
      </w:r>
      <w:r w:rsidR="00984A49" w:rsidRPr="00A472A0">
        <w:t xml:space="preserve"> </w:t>
      </w:r>
      <w:r w:rsidRPr="00A472A0">
        <w:t>performance objectives are identified and managed.</w:t>
      </w:r>
    </w:p>
    <w:p w:rsidR="009A6383" w:rsidRPr="00A472A0" w:rsidRDefault="009A6383" w:rsidP="00815B25">
      <w:pPr>
        <w:pStyle w:val="reference-subp"/>
      </w:pPr>
      <w:r w:rsidRPr="00A472A0">
        <w:t>Refer to the Organizational Process Performance process area for more information about establishing quality and process</w:t>
      </w:r>
      <w:r w:rsidR="00984A49" w:rsidRPr="00A472A0">
        <w:t xml:space="preserve"> </w:t>
      </w:r>
      <w:r w:rsidRPr="00A472A0">
        <w:t>performance objectives.</w:t>
      </w:r>
    </w:p>
    <w:p w:rsidR="009A6383" w:rsidRPr="00A472A0" w:rsidRDefault="009A6383" w:rsidP="00815B25">
      <w:pPr>
        <w:pStyle w:val="subp-statement"/>
      </w:pPr>
      <w:r w:rsidRPr="00A472A0">
        <w:t>5.</w:t>
      </w:r>
      <w:r w:rsidRPr="00A472A0">
        <w:tab/>
        <w:t>Revise process</w:t>
      </w:r>
      <w:r w:rsidR="00984A49" w:rsidRPr="00A472A0">
        <w:t xml:space="preserve"> </w:t>
      </w:r>
      <w:r w:rsidRPr="00A472A0">
        <w:t>performance measures to align with quality and process</w:t>
      </w:r>
      <w:r w:rsidR="00984A49" w:rsidRPr="00A472A0">
        <w:t xml:space="preserve"> </w:t>
      </w:r>
      <w:r w:rsidRPr="00A472A0">
        <w:t>performance objectives.</w:t>
      </w:r>
    </w:p>
    <w:p w:rsidR="009A6383" w:rsidRPr="00A472A0" w:rsidRDefault="009A6383" w:rsidP="00815B25">
      <w:pPr>
        <w:pStyle w:val="reference-subp"/>
      </w:pPr>
      <w:r w:rsidRPr="00A472A0">
        <w:t>Refer to the Organizational Process Performance process area for more information about establishing process</w:t>
      </w:r>
      <w:r w:rsidR="00984A49" w:rsidRPr="00A472A0">
        <w:t xml:space="preserve"> </w:t>
      </w:r>
      <w:r w:rsidRPr="00A472A0">
        <w:t>performance measures.</w:t>
      </w:r>
    </w:p>
    <w:p w:rsidR="009A6383" w:rsidRPr="00A472A0" w:rsidRDefault="009A6383" w:rsidP="00535B08">
      <w:pPr>
        <w:pStyle w:val="H-sp-name"/>
      </w:pPr>
      <w:r w:rsidRPr="00A472A0">
        <w:t>SP 1.2</w:t>
      </w:r>
      <w:r w:rsidRPr="00A472A0">
        <w:tab/>
        <w:t>Analyze Process</w:t>
      </w:r>
      <w:r w:rsidR="00984A49" w:rsidRPr="00A472A0">
        <w:t xml:space="preserve"> </w:t>
      </w:r>
      <w:r w:rsidRPr="00A472A0">
        <w:t>Performance Data</w:t>
      </w:r>
    </w:p>
    <w:p w:rsidR="009A6383" w:rsidRPr="00A472A0" w:rsidRDefault="009A6383" w:rsidP="00535B08">
      <w:pPr>
        <w:pStyle w:val="sp-statement"/>
      </w:pPr>
      <w:r w:rsidRPr="00A472A0">
        <w:t>Analyze process</w:t>
      </w:r>
      <w:r w:rsidR="00984A49" w:rsidRPr="00A472A0">
        <w:t xml:space="preserve"> </w:t>
      </w:r>
      <w:r w:rsidRPr="00A472A0">
        <w:t>performance data to determine the organization’s ability to meet identified business objectives.</w:t>
      </w:r>
    </w:p>
    <w:p w:rsidR="009A6383" w:rsidRPr="00A472A0" w:rsidRDefault="009A6383" w:rsidP="00535B08">
      <w:pPr>
        <w:pStyle w:val="body"/>
      </w:pPr>
      <w:r w:rsidRPr="00A472A0">
        <w:t>The data that result from applying the process</w:t>
      </w:r>
      <w:r w:rsidR="00984A49" w:rsidRPr="00A472A0">
        <w:t xml:space="preserve"> </w:t>
      </w:r>
      <w:r w:rsidRPr="00A472A0">
        <w:t>performance measures</w:t>
      </w:r>
      <w:r w:rsidR="002B5C5B" w:rsidRPr="00A472A0">
        <w:t>, which are</w:t>
      </w:r>
      <w:r w:rsidRPr="00A472A0">
        <w:t xml:space="preserve"> defined </w:t>
      </w:r>
      <w:r w:rsidR="00A70F74" w:rsidRPr="00A472A0">
        <w:t>using</w:t>
      </w:r>
      <w:r w:rsidRPr="00A472A0">
        <w:t xml:space="preserve"> Organizational Process Performance process</w:t>
      </w:r>
      <w:r w:rsidR="00A70F74" w:rsidRPr="00A472A0">
        <w:t>es</w:t>
      </w:r>
      <w:r w:rsidR="002B5C5B" w:rsidRPr="00A472A0">
        <w:t>,</w:t>
      </w:r>
      <w:r w:rsidRPr="00A472A0">
        <w:t xml:space="preserve"> are analyzed to create process</w:t>
      </w:r>
      <w:r w:rsidR="00984A49" w:rsidRPr="00A472A0">
        <w:t xml:space="preserve"> </w:t>
      </w:r>
      <w:r w:rsidRPr="00A472A0">
        <w:t>performance baselines that help in understanding the current capability of the organization. Comparing process</w:t>
      </w:r>
      <w:r w:rsidR="00984A49" w:rsidRPr="00A472A0">
        <w:t xml:space="preserve"> </w:t>
      </w:r>
      <w:r w:rsidRPr="00A472A0">
        <w:t>performance baselines to quality and process</w:t>
      </w:r>
      <w:r w:rsidR="00984A49" w:rsidRPr="00A472A0">
        <w:t xml:space="preserve"> </w:t>
      </w:r>
      <w:r w:rsidRPr="00A472A0">
        <w:t xml:space="preserve">performance objectives helps the organization </w:t>
      </w:r>
      <w:r w:rsidR="00362BFC" w:rsidRPr="00A472A0">
        <w:t xml:space="preserve">to </w:t>
      </w:r>
      <w:r w:rsidRPr="00A472A0">
        <w:t>determine its ability to meet business objectives. This data typically</w:t>
      </w:r>
      <w:r w:rsidR="0076691E" w:rsidRPr="00A472A0">
        <w:t xml:space="preserve"> are</w:t>
      </w:r>
      <w:r w:rsidRPr="00A472A0">
        <w:t xml:space="preserve"> collected from project</w:t>
      </w:r>
      <w:r w:rsidR="00984A49" w:rsidRPr="00A472A0">
        <w:t xml:space="preserve"> </w:t>
      </w:r>
      <w:r w:rsidRPr="00A472A0">
        <w:t>level process</w:t>
      </w:r>
      <w:r w:rsidR="00984A49" w:rsidRPr="00A472A0">
        <w:t xml:space="preserve"> </w:t>
      </w:r>
      <w:r w:rsidRPr="00A472A0">
        <w:t>performance data to enable organizational analysis.</w:t>
      </w:r>
    </w:p>
    <w:p w:rsidR="009A6383" w:rsidRPr="00A472A0" w:rsidRDefault="009A6383" w:rsidP="00535B08">
      <w:pPr>
        <w:pStyle w:val="H-workproducts"/>
      </w:pPr>
      <w:r w:rsidRPr="00A472A0">
        <w:t>Example Work Products</w:t>
      </w:r>
    </w:p>
    <w:p w:rsidR="009A6383" w:rsidRPr="00A472A0" w:rsidRDefault="00B91FB7" w:rsidP="00B91FB7">
      <w:pPr>
        <w:pStyle w:val="workproduct-statement"/>
      </w:pPr>
      <w:r w:rsidRPr="00A472A0">
        <w:t>1.</w:t>
      </w:r>
      <w:r w:rsidRPr="00A472A0">
        <w:tab/>
      </w:r>
      <w:r w:rsidR="009A6383" w:rsidRPr="00A472A0">
        <w:t>Analysis of current cap</w:t>
      </w:r>
      <w:r w:rsidR="007C02A7" w:rsidRPr="00A472A0">
        <w:t>ability vs. business objectives</w:t>
      </w:r>
    </w:p>
    <w:p w:rsidR="009A6383" w:rsidRPr="00A472A0" w:rsidRDefault="00B91FB7" w:rsidP="00B91FB7">
      <w:pPr>
        <w:pStyle w:val="workproduct-statement"/>
      </w:pPr>
      <w:r w:rsidRPr="00A472A0">
        <w:t>2.</w:t>
      </w:r>
      <w:r w:rsidRPr="00A472A0">
        <w:tab/>
      </w:r>
      <w:r w:rsidR="009A6383" w:rsidRPr="00A472A0">
        <w:t>Process</w:t>
      </w:r>
      <w:r w:rsidR="00984A49" w:rsidRPr="00A472A0">
        <w:t xml:space="preserve"> </w:t>
      </w:r>
      <w:r w:rsidR="009A6383" w:rsidRPr="00A472A0">
        <w:t>performance shortfalls</w:t>
      </w:r>
    </w:p>
    <w:p w:rsidR="009A6383" w:rsidRPr="00A472A0" w:rsidRDefault="00B91FB7" w:rsidP="00B91FB7">
      <w:pPr>
        <w:pStyle w:val="workproduct-statement"/>
      </w:pPr>
      <w:r w:rsidRPr="00A472A0">
        <w:t>3.</w:t>
      </w:r>
      <w:r w:rsidRPr="00A472A0">
        <w:tab/>
      </w:r>
      <w:r w:rsidR="009A6383" w:rsidRPr="00A472A0">
        <w:t>Risks associated with meeting business objectives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Periodically compare quality and process</w:t>
      </w:r>
      <w:r w:rsidR="00984A49" w:rsidRPr="00A472A0">
        <w:t xml:space="preserve"> </w:t>
      </w:r>
      <w:r w:rsidRPr="00A472A0">
        <w:t>performance objectives to current process</w:t>
      </w:r>
      <w:r w:rsidR="00984A49" w:rsidRPr="00A472A0">
        <w:t xml:space="preserve"> </w:t>
      </w:r>
      <w:r w:rsidRPr="00A472A0">
        <w:t>performance baselines to evaluate the ability of the organization to meet its business objectives.</w:t>
      </w:r>
    </w:p>
    <w:p w:rsidR="009A6383" w:rsidRPr="00A472A0" w:rsidRDefault="009A6383" w:rsidP="00535B08">
      <w:pPr>
        <w:pStyle w:val="subp-cont"/>
      </w:pPr>
      <w:r w:rsidRPr="00A472A0">
        <w:t xml:space="preserve">For example, if cycle time is a critical business need, many different cycle time measures </w:t>
      </w:r>
      <w:r w:rsidR="00D00048" w:rsidRPr="00A472A0">
        <w:t>may</w:t>
      </w:r>
      <w:r w:rsidR="002F4AB2" w:rsidRPr="00A472A0">
        <w:t xml:space="preserve"> </w:t>
      </w:r>
      <w:r w:rsidRPr="00A472A0">
        <w:t>be collected by the organization. Overall cycle time performance data should be compared to the business objectives to understand if expected performance will satisfy business objectives.</w:t>
      </w:r>
    </w:p>
    <w:p w:rsidR="009A6383" w:rsidRPr="00A472A0" w:rsidRDefault="009A6383" w:rsidP="00535B08">
      <w:pPr>
        <w:pStyle w:val="subp-statement"/>
      </w:pPr>
      <w:r w:rsidRPr="00A472A0">
        <w:t>2.</w:t>
      </w:r>
      <w:r w:rsidRPr="00A472A0">
        <w:tab/>
        <w:t>Identify shortfalls where the actual process performance is not satisfying the business objectives.</w:t>
      </w:r>
    </w:p>
    <w:p w:rsidR="009A6383" w:rsidRPr="00A472A0" w:rsidRDefault="009A6383" w:rsidP="00535B08">
      <w:pPr>
        <w:pStyle w:val="subp-statement"/>
      </w:pPr>
      <w:r w:rsidRPr="00A472A0">
        <w:t>3.</w:t>
      </w:r>
      <w:r w:rsidRPr="00A472A0">
        <w:tab/>
        <w:t>Identify and analyze risks associated with not meeting business objectives.</w:t>
      </w:r>
    </w:p>
    <w:p w:rsidR="009A6383" w:rsidRPr="00A472A0" w:rsidRDefault="009A6383" w:rsidP="00535B08">
      <w:pPr>
        <w:pStyle w:val="subp-statement"/>
      </w:pPr>
      <w:r w:rsidRPr="00A472A0">
        <w:lastRenderedPageBreak/>
        <w:t>4.</w:t>
      </w:r>
      <w:r w:rsidRPr="00A472A0">
        <w:tab/>
        <w:t>Report results of the process performance and risk analyses to organizational leadership.</w:t>
      </w:r>
    </w:p>
    <w:p w:rsidR="009A6383" w:rsidRPr="00A472A0" w:rsidRDefault="009A6383" w:rsidP="00535B08">
      <w:pPr>
        <w:pStyle w:val="H-sp-name"/>
      </w:pPr>
      <w:r w:rsidRPr="00A472A0">
        <w:t>SP 1.3</w:t>
      </w:r>
      <w:r w:rsidRPr="00A472A0">
        <w:tab/>
        <w:t>Identify Potential Areas for Improvement</w:t>
      </w:r>
    </w:p>
    <w:p w:rsidR="009A6383" w:rsidRPr="00A472A0" w:rsidRDefault="009A6383" w:rsidP="00535B08">
      <w:pPr>
        <w:pStyle w:val="sp-statement"/>
      </w:pPr>
      <w:r w:rsidRPr="00A472A0">
        <w:t>Identify potential areas for improvement that could contribute to meeting business objectives.</w:t>
      </w:r>
    </w:p>
    <w:p w:rsidR="009A6383" w:rsidRPr="00A472A0" w:rsidRDefault="009A6383" w:rsidP="00535B08">
      <w:pPr>
        <w:pStyle w:val="body"/>
      </w:pPr>
      <w:r w:rsidRPr="00A472A0">
        <w:t>Potential areas for improvement are identified through a proactive analysis to determine areas that could address process</w:t>
      </w:r>
      <w:r w:rsidR="00984A49" w:rsidRPr="00A472A0">
        <w:t xml:space="preserve"> </w:t>
      </w:r>
      <w:r w:rsidRPr="00A472A0">
        <w:t xml:space="preserve">performance shortfalls. Causal Analysis and Resolution processes </w:t>
      </w:r>
      <w:r w:rsidR="002F4AB2" w:rsidRPr="00A472A0">
        <w:t xml:space="preserve">can </w:t>
      </w:r>
      <w:r w:rsidRPr="00A472A0">
        <w:t>be used to diagnose and resolve root causes.</w:t>
      </w:r>
    </w:p>
    <w:p w:rsidR="009A6383" w:rsidRPr="00A472A0" w:rsidRDefault="009A6383" w:rsidP="00815B25">
      <w:pPr>
        <w:pStyle w:val="body"/>
      </w:pPr>
      <w:r w:rsidRPr="00A472A0">
        <w:t xml:space="preserve">The output from this activity is used to evaluate and prioritize potential improvements, and </w:t>
      </w:r>
      <w:r w:rsidR="002F4AB2" w:rsidRPr="00A472A0">
        <w:t xml:space="preserve">can </w:t>
      </w:r>
      <w:r w:rsidRPr="00A472A0">
        <w:t>result in either incremental or innovative improvement suggestions as described in specific goal 2.</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Potential areas for improvement</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Identify potential improvement areas based on the analysis of process</w:t>
      </w:r>
      <w:r w:rsidR="00984A49" w:rsidRPr="00A472A0">
        <w:t xml:space="preserve"> </w:t>
      </w:r>
      <w:r w:rsidRPr="00A472A0">
        <w:t>performance shortfalls.</w:t>
      </w:r>
    </w:p>
    <w:p w:rsidR="009A6383" w:rsidRPr="00A472A0" w:rsidRDefault="00B40AA9" w:rsidP="00535B08">
      <w:pPr>
        <w:pStyle w:val="subp-cont"/>
      </w:pPr>
      <w:r w:rsidRPr="00A472A0">
        <w:t xml:space="preserve">Performance shortfalls include not meeting productivity, cycle time, or customer satisfaction objectives. </w:t>
      </w:r>
      <w:r w:rsidR="009A6383" w:rsidRPr="00A472A0">
        <w:t>Examples of areas to consider for improvement include product technology, process technology, staffing and staff development, team structures, supplier selection and management, and other organizational infrastructures.</w:t>
      </w:r>
    </w:p>
    <w:p w:rsidR="009A6383" w:rsidRPr="00A472A0" w:rsidRDefault="009A6383" w:rsidP="00535B08">
      <w:pPr>
        <w:pStyle w:val="subp-statement"/>
      </w:pPr>
      <w:r w:rsidRPr="00A472A0">
        <w:t>2.</w:t>
      </w:r>
      <w:r w:rsidRPr="00A472A0">
        <w:tab/>
        <w:t>Document the rationale for the potential improvement areas, including references to applicable business objectives and process</w:t>
      </w:r>
      <w:r w:rsidR="00984A49" w:rsidRPr="00A472A0">
        <w:t xml:space="preserve"> </w:t>
      </w:r>
      <w:r w:rsidRPr="00A472A0">
        <w:t>performance data.</w:t>
      </w:r>
    </w:p>
    <w:p w:rsidR="009A6383" w:rsidRPr="00A472A0" w:rsidRDefault="009A6383" w:rsidP="00535B08">
      <w:pPr>
        <w:pStyle w:val="subp-statement"/>
      </w:pPr>
      <w:r w:rsidRPr="00A472A0">
        <w:t>3.</w:t>
      </w:r>
      <w:r w:rsidRPr="00A472A0">
        <w:tab/>
        <w:t>Document anticipated costs and benefits associated with addressing potential improvement areas.</w:t>
      </w:r>
    </w:p>
    <w:p w:rsidR="009A6383" w:rsidRPr="00A472A0" w:rsidRDefault="009A6383" w:rsidP="00535B08">
      <w:pPr>
        <w:pStyle w:val="subp-statement"/>
      </w:pPr>
      <w:r w:rsidRPr="00A472A0">
        <w:t>4.</w:t>
      </w:r>
      <w:r w:rsidRPr="00A472A0">
        <w:tab/>
        <w:t>Communicate the set of potential improvement areas for further evaluation, prioritization, and use.</w:t>
      </w:r>
    </w:p>
    <w:p w:rsidR="009A6383" w:rsidRPr="00A472A0" w:rsidRDefault="009A6383" w:rsidP="00535B08">
      <w:pPr>
        <w:pStyle w:val="goal-name"/>
      </w:pPr>
      <w:r w:rsidRPr="00A472A0">
        <w:t>SG 2</w:t>
      </w:r>
      <w:r w:rsidRPr="00A472A0">
        <w:tab/>
        <w:t>Select Improvements</w:t>
      </w:r>
    </w:p>
    <w:p w:rsidR="009A6383" w:rsidRPr="00A472A0" w:rsidRDefault="009A6383" w:rsidP="00815B25">
      <w:pPr>
        <w:pStyle w:val="goal-statement"/>
      </w:pPr>
      <w:r w:rsidRPr="00A472A0">
        <w:t>Improvements are proactively identified, evaluated using statistical and other quantitative techniques, and selected for deployment based on their contribution to meeting quality and process</w:t>
      </w:r>
      <w:r w:rsidR="00984A49" w:rsidRPr="00A472A0">
        <w:t xml:space="preserve"> </w:t>
      </w:r>
      <w:r w:rsidRPr="00A472A0">
        <w:t>performance objectives.</w:t>
      </w:r>
    </w:p>
    <w:p w:rsidR="009A6383" w:rsidRPr="00A472A0" w:rsidRDefault="008631F1" w:rsidP="00815B25">
      <w:pPr>
        <w:pStyle w:val="body"/>
      </w:pPr>
      <w:r w:rsidRPr="007A62B5">
        <w:t xml:space="preserve">Improvements to be deployed across the organization are selected from improvement </w:t>
      </w:r>
      <w:r>
        <w:t>suggestions</w:t>
      </w:r>
      <w:r w:rsidRPr="007A62B5">
        <w:t xml:space="preserve"> which have been evaluated for effectiveness in the target deployment environment.</w:t>
      </w:r>
      <w:r>
        <w:t xml:space="preserve"> These improvement suggestions are elicited and submitted from across the organization to address the improvement areas identified in specific goal 1</w:t>
      </w:r>
      <w:r w:rsidR="009A6383" w:rsidRPr="00A472A0">
        <w:t>.</w:t>
      </w:r>
    </w:p>
    <w:p w:rsidR="009A6383" w:rsidRPr="00A472A0" w:rsidRDefault="008631F1" w:rsidP="00815B25">
      <w:pPr>
        <w:pStyle w:val="body"/>
      </w:pPr>
      <w:r>
        <w:t>E</w:t>
      </w:r>
      <w:r w:rsidRPr="007A62B5">
        <w:t>valuations</w:t>
      </w:r>
      <w:r>
        <w:t xml:space="preserve"> of improvement suggestions</w:t>
      </w:r>
      <w:r w:rsidRPr="007A62B5">
        <w:t xml:space="preserve"> are based on the following</w:t>
      </w:r>
      <w:r w:rsidR="009A6383" w:rsidRPr="00A472A0">
        <w:t>:</w:t>
      </w:r>
    </w:p>
    <w:p w:rsidR="009A6383" w:rsidRPr="00A472A0" w:rsidRDefault="009A6383" w:rsidP="00535B08">
      <w:pPr>
        <w:pStyle w:val="list-bullet"/>
      </w:pPr>
      <w:r w:rsidRPr="00A472A0">
        <w:t>A quantitative understanding of the organization’s current quality and process performance</w:t>
      </w:r>
    </w:p>
    <w:p w:rsidR="009A6383" w:rsidRPr="00A472A0" w:rsidRDefault="009A6383" w:rsidP="00535B08">
      <w:pPr>
        <w:pStyle w:val="list-bullet"/>
      </w:pPr>
      <w:r w:rsidRPr="00A472A0">
        <w:lastRenderedPageBreak/>
        <w:t>Satisfaction of the organization’s quality and process</w:t>
      </w:r>
      <w:r w:rsidR="00984A49" w:rsidRPr="00A472A0">
        <w:t xml:space="preserve"> </w:t>
      </w:r>
      <w:r w:rsidRPr="00A472A0">
        <w:t>performance objectives</w:t>
      </w:r>
    </w:p>
    <w:p w:rsidR="009A6383" w:rsidRPr="00A472A0" w:rsidRDefault="009A6383" w:rsidP="00535B08">
      <w:pPr>
        <w:pStyle w:val="list-bullet"/>
      </w:pPr>
      <w:r w:rsidRPr="00A472A0">
        <w:t>Estimated costs and impacts of developing and deploying the improvements, resources, and funding available for deployment</w:t>
      </w:r>
    </w:p>
    <w:p w:rsidR="009A6383" w:rsidRPr="00A472A0" w:rsidRDefault="009A6383" w:rsidP="00535B08">
      <w:pPr>
        <w:pStyle w:val="list-bullet"/>
      </w:pPr>
      <w:r w:rsidRPr="00A472A0">
        <w:t>Estimated benefits in quality and process performance resulting from deploying the improvements</w:t>
      </w:r>
    </w:p>
    <w:p w:rsidR="009A6383" w:rsidRPr="00A472A0" w:rsidRDefault="009A6383" w:rsidP="00535B08">
      <w:pPr>
        <w:pStyle w:val="H-sp-name"/>
      </w:pPr>
      <w:r w:rsidRPr="00A472A0">
        <w:t>SP 2.1</w:t>
      </w:r>
      <w:r w:rsidRPr="00A472A0">
        <w:tab/>
        <w:t>Elicit Suggested Improvements</w:t>
      </w:r>
    </w:p>
    <w:p w:rsidR="009A6383" w:rsidRPr="00A472A0" w:rsidRDefault="009A6383" w:rsidP="00535B08">
      <w:pPr>
        <w:pStyle w:val="sp-statement"/>
      </w:pPr>
      <w:r w:rsidRPr="00A472A0">
        <w:t xml:space="preserve">Elicit and </w:t>
      </w:r>
      <w:r w:rsidR="007A28E0" w:rsidRPr="00A472A0">
        <w:t xml:space="preserve">categorize </w:t>
      </w:r>
      <w:r w:rsidRPr="00A472A0">
        <w:t>suggested improvements.</w:t>
      </w:r>
    </w:p>
    <w:p w:rsidR="00D27F12" w:rsidRDefault="009A6383" w:rsidP="00535B08">
      <w:pPr>
        <w:pStyle w:val="body"/>
      </w:pPr>
      <w:r w:rsidRPr="00A472A0">
        <w:t>This practice focuses on eliciting suggested improvements and includes categorizing suggested improvements as incremental or innovative.</w:t>
      </w:r>
    </w:p>
    <w:p w:rsidR="00CF2FD8" w:rsidRPr="00A472A0" w:rsidRDefault="00CF2FD8" w:rsidP="00CF2FD8">
      <w:pPr>
        <w:pStyle w:val="body"/>
      </w:pPr>
      <w:r w:rsidRPr="00A472A0">
        <w:t xml:space="preserve">Incremental improvements generally originate with those who do the work (i.e., users of the process or technology). Incremental improvements can be simple and inexpensive to implement and deploy. Incremental improvement suggestions </w:t>
      </w:r>
      <w:r w:rsidR="00366A25" w:rsidRPr="00A472A0">
        <w:t>are</w:t>
      </w:r>
      <w:r w:rsidRPr="00A472A0">
        <w:t xml:space="preserve"> analyzed, but, if selected, </w:t>
      </w:r>
      <w:r w:rsidR="00D00048" w:rsidRPr="00A472A0">
        <w:t>may</w:t>
      </w:r>
      <w:r w:rsidRPr="00A472A0">
        <w:t xml:space="preserve"> not need rigorous validation or piloting. Innovative improvements such as new or redesigned processes are more transformational than incremental improvements.</w:t>
      </w:r>
    </w:p>
    <w:p w:rsidR="009A6383" w:rsidRPr="00A472A0" w:rsidRDefault="009A6383" w:rsidP="00535B08">
      <w:pPr>
        <w:pStyle w:val="body"/>
      </w:pPr>
      <w:r w:rsidRPr="00A472A0">
        <w:t>Innovative improvements often arise out of a systematic search for solutions to particular performance issues or opportunities to improve performance. They are identified by those who are trained and experienced with the maturation of particular technologies or whose job it is to track or directly contribute to increased performance.</w:t>
      </w:r>
    </w:p>
    <w:p w:rsidR="00547F34" w:rsidRPr="00A472A0" w:rsidRDefault="00547F34" w:rsidP="00547F34">
      <w:pPr>
        <w:pStyle w:val="body"/>
      </w:pPr>
      <w:r w:rsidRPr="00A472A0">
        <w:t xml:space="preserve">Innovations can be found externally by actively monitoring innovations used in other organizations or documented in the research literature. Innovations can also be found by looking internally </w:t>
      </w:r>
      <w:r w:rsidR="00382E7D" w:rsidRPr="00A472A0">
        <w:t xml:space="preserve">(e.g., </w:t>
      </w:r>
      <w:r w:rsidRPr="00A472A0">
        <w:t>by examining project lessons learned</w:t>
      </w:r>
      <w:r w:rsidR="00382E7D" w:rsidRPr="00A472A0">
        <w:t>)</w:t>
      </w:r>
      <w:r w:rsidRPr="00A472A0">
        <w:t>. Innovations are inspired by the need to achieve quality and process performance objectives, the need to improve performance baselines, or the external business environment.</w:t>
      </w:r>
    </w:p>
    <w:p w:rsidR="009A6383" w:rsidRPr="00A472A0" w:rsidRDefault="009A6383" w:rsidP="00535B08">
      <w:pPr>
        <w:pStyle w:val="body-border"/>
      </w:pPr>
      <w:r w:rsidRPr="00A472A0">
        <w:t>Examples of incremental improvements include the following:</w:t>
      </w:r>
    </w:p>
    <w:p w:rsidR="009A6383" w:rsidRPr="00A472A0" w:rsidRDefault="009A6383" w:rsidP="001B2660">
      <w:pPr>
        <w:pStyle w:val="list-bullet-border"/>
      </w:pPr>
      <w:r w:rsidRPr="00A472A0">
        <w:t>Add</w:t>
      </w:r>
      <w:r w:rsidR="00362BFC" w:rsidRPr="00A472A0">
        <w:t>ing</w:t>
      </w:r>
      <w:r w:rsidRPr="00A472A0">
        <w:t xml:space="preserve"> an item to a peer review checklist.</w:t>
      </w:r>
    </w:p>
    <w:p w:rsidR="009A6383" w:rsidRPr="00A472A0" w:rsidRDefault="009A6383" w:rsidP="001B2660">
      <w:pPr>
        <w:pStyle w:val="list-bullet-border"/>
      </w:pPr>
      <w:r w:rsidRPr="00A472A0">
        <w:t>Combin</w:t>
      </w:r>
      <w:r w:rsidR="00362BFC" w:rsidRPr="00A472A0">
        <w:t>ing</w:t>
      </w:r>
      <w:r w:rsidRPr="00A472A0">
        <w:t xml:space="preserve"> the technical review and management review for suppliers into a single review.</w:t>
      </w:r>
    </w:p>
    <w:p w:rsidR="009A6383" w:rsidRPr="00A472A0" w:rsidRDefault="009A6383" w:rsidP="001B2660">
      <w:pPr>
        <w:pStyle w:val="list-bullet-border"/>
      </w:pPr>
      <w:r w:rsidRPr="00A472A0">
        <w:t>Introduc</w:t>
      </w:r>
      <w:r w:rsidR="00362BFC" w:rsidRPr="00A472A0">
        <w:t>ing</w:t>
      </w:r>
      <w:r w:rsidRPr="00A472A0">
        <w:t xml:space="preserve"> an incident workaround.</w:t>
      </w:r>
    </w:p>
    <w:p w:rsidR="009A6383" w:rsidRPr="00A472A0" w:rsidRDefault="009A6383" w:rsidP="001B2660">
      <w:pPr>
        <w:pStyle w:val="list-bullet-border"/>
      </w:pPr>
      <w:r w:rsidRPr="00A472A0">
        <w:t>Substitut</w:t>
      </w:r>
      <w:r w:rsidR="00362BFC" w:rsidRPr="00A472A0">
        <w:t>ing</w:t>
      </w:r>
      <w:r w:rsidRPr="00A472A0">
        <w:t xml:space="preserve"> a new component</w:t>
      </w:r>
      <w:r w:rsidR="00110FA7" w:rsidRPr="00A472A0">
        <w:t>.</w:t>
      </w:r>
    </w:p>
    <w:p w:rsidR="009A6383" w:rsidRPr="00A472A0" w:rsidRDefault="009A6383" w:rsidP="001B2660">
      <w:pPr>
        <w:pStyle w:val="list-bullet-border"/>
      </w:pPr>
      <w:r w:rsidRPr="00A472A0">
        <w:t>Mak</w:t>
      </w:r>
      <w:r w:rsidR="00362BFC" w:rsidRPr="00A472A0">
        <w:t>ing</w:t>
      </w:r>
      <w:r w:rsidRPr="00A472A0">
        <w:t xml:space="preserve"> minor updates to a tool</w:t>
      </w:r>
      <w:r w:rsidR="00110FA7" w:rsidRPr="00A472A0">
        <w:t>.</w:t>
      </w:r>
    </w:p>
    <w:p w:rsidR="009A6383" w:rsidRPr="00A472A0" w:rsidRDefault="009A6383" w:rsidP="00535B08">
      <w:pPr>
        <w:pStyle w:val="example-break"/>
      </w:pPr>
    </w:p>
    <w:p w:rsidR="009A6383" w:rsidRPr="00A472A0" w:rsidRDefault="009A6383" w:rsidP="00742802">
      <w:pPr>
        <w:pStyle w:val="body-border"/>
      </w:pPr>
      <w:r w:rsidRPr="00A472A0">
        <w:lastRenderedPageBreak/>
        <w:t>Examples of innovative improvements typically include additions or major updates to the following:</w:t>
      </w:r>
    </w:p>
    <w:p w:rsidR="009A6383" w:rsidRPr="00A472A0" w:rsidRDefault="009A6383" w:rsidP="001B2660">
      <w:pPr>
        <w:pStyle w:val="list-bullet-border"/>
      </w:pPr>
      <w:r w:rsidRPr="00A472A0">
        <w:t>Computer and related hardware products</w:t>
      </w:r>
    </w:p>
    <w:p w:rsidR="009A6383" w:rsidRPr="00A472A0" w:rsidRDefault="00BE6AEE" w:rsidP="001B2660">
      <w:pPr>
        <w:pStyle w:val="list-bullet-border"/>
      </w:pPr>
      <w:r w:rsidRPr="00A472A0">
        <w:t>Transformational s</w:t>
      </w:r>
      <w:r w:rsidR="009A6383" w:rsidRPr="00A472A0">
        <w:t>upport tools</w:t>
      </w:r>
    </w:p>
    <w:p w:rsidR="009A6383" w:rsidRPr="00A472A0" w:rsidRDefault="009A6383" w:rsidP="001B2660">
      <w:pPr>
        <w:pStyle w:val="list-bullet-border"/>
      </w:pPr>
      <w:r w:rsidRPr="00A472A0">
        <w:t>New or redesigned workflows</w:t>
      </w:r>
    </w:p>
    <w:p w:rsidR="009A6383" w:rsidRPr="00A472A0" w:rsidRDefault="009A6383" w:rsidP="001B2660">
      <w:pPr>
        <w:pStyle w:val="list-bullet-border"/>
      </w:pPr>
      <w:r w:rsidRPr="00A472A0">
        <w:t>Processes or lifecycle models</w:t>
      </w:r>
    </w:p>
    <w:p w:rsidR="009A6383" w:rsidRPr="00A472A0" w:rsidRDefault="009A6383" w:rsidP="001B2660">
      <w:pPr>
        <w:pStyle w:val="list-bullet-border"/>
      </w:pPr>
      <w:r w:rsidRPr="00A472A0">
        <w:t>Interface standards</w:t>
      </w:r>
    </w:p>
    <w:p w:rsidR="009A6383" w:rsidRPr="00A472A0" w:rsidRDefault="009A6383" w:rsidP="001B2660">
      <w:pPr>
        <w:pStyle w:val="list-bullet-border"/>
      </w:pPr>
      <w:r w:rsidRPr="00A472A0">
        <w:t>Reusable components</w:t>
      </w:r>
    </w:p>
    <w:p w:rsidR="009A6383" w:rsidRPr="00A472A0" w:rsidRDefault="009A6383" w:rsidP="001B2660">
      <w:pPr>
        <w:pStyle w:val="list-bullet-border"/>
      </w:pPr>
      <w:r w:rsidRPr="00A472A0">
        <w:t>Management techniques and methodologies</w:t>
      </w:r>
    </w:p>
    <w:p w:rsidR="009A6383" w:rsidRPr="00A472A0" w:rsidRDefault="009A6383" w:rsidP="001B2660">
      <w:pPr>
        <w:pStyle w:val="list-bullet-border"/>
      </w:pPr>
      <w:r w:rsidRPr="00A472A0">
        <w:t>Quality</w:t>
      </w:r>
      <w:r w:rsidR="00984A49" w:rsidRPr="00A472A0">
        <w:t xml:space="preserve"> </w:t>
      </w:r>
      <w:r w:rsidRPr="00A472A0">
        <w:t>improvement techniques and methodologies</w:t>
      </w:r>
    </w:p>
    <w:p w:rsidR="009A6383" w:rsidRPr="00A472A0" w:rsidRDefault="009A6383" w:rsidP="001B2660">
      <w:pPr>
        <w:pStyle w:val="list-bullet-border"/>
      </w:pPr>
      <w:r w:rsidRPr="00A472A0">
        <w:t>Development techniques and methodologies</w:t>
      </w:r>
    </w:p>
    <w:p w:rsidR="009A6383" w:rsidRPr="00A472A0" w:rsidRDefault="009A6383" w:rsidP="00535B08">
      <w:pPr>
        <w:pStyle w:val="example-break"/>
      </w:pPr>
    </w:p>
    <w:p w:rsidR="009A6383" w:rsidRPr="00A472A0" w:rsidRDefault="009A6383" w:rsidP="00815B25">
      <w:pPr>
        <w:pStyle w:val="body"/>
      </w:pPr>
      <w:r w:rsidRPr="00A472A0">
        <w:t xml:space="preserve">Some suggested improvements </w:t>
      </w:r>
      <w:r w:rsidR="00D00048" w:rsidRPr="00A472A0">
        <w:t>may</w:t>
      </w:r>
      <w:r w:rsidR="002F4AB2" w:rsidRPr="00A472A0">
        <w:t xml:space="preserve"> </w:t>
      </w:r>
      <w:r w:rsidRPr="00A472A0">
        <w:t>be received in the form of a proposal (e.g., an organizational improvement proposal arising from a causal analysis and resolution activity). These suggested improvements will have been analyzed and documented prior to input to Organizational Performance Management processes. When suggested improvements are received as proposals, the proposals are reviewed for completeness and are evaluated as part of the selection process for implementation.</w:t>
      </w:r>
    </w:p>
    <w:p w:rsidR="009A6383" w:rsidRPr="00A472A0" w:rsidRDefault="009A6383" w:rsidP="00535B08">
      <w:pPr>
        <w:pStyle w:val="body"/>
      </w:pPr>
      <w:r w:rsidRPr="00A472A0">
        <w:t xml:space="preserve">Improvement searches </w:t>
      </w:r>
      <w:r w:rsidR="002F4AB2" w:rsidRPr="00A472A0">
        <w:t xml:space="preserve">can </w:t>
      </w:r>
      <w:r w:rsidRPr="00A472A0">
        <w:t>involve looking outside the organization, deriving innovations from projects using Causal Analysis and Resolution</w:t>
      </w:r>
      <w:r w:rsidR="00A70F74" w:rsidRPr="00A472A0">
        <w:t xml:space="preserve"> processes</w:t>
      </w:r>
      <w:r w:rsidRPr="00A472A0">
        <w:t>, using competitive business intelligence, or analyzing existing organizational performance.</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Suggested incremental improvements</w:t>
      </w:r>
    </w:p>
    <w:p w:rsidR="009A6383" w:rsidRPr="00A472A0" w:rsidRDefault="009A6383" w:rsidP="00535B08">
      <w:pPr>
        <w:pStyle w:val="workproduct-statement"/>
      </w:pPr>
      <w:r w:rsidRPr="00A472A0">
        <w:t>2.</w:t>
      </w:r>
      <w:r w:rsidRPr="00A472A0">
        <w:tab/>
        <w:t>Suggested innovative improvements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Elicit suggested improvement</w:t>
      </w:r>
      <w:r w:rsidR="003B0968" w:rsidRPr="00A472A0">
        <w:t>s</w:t>
      </w:r>
      <w:r w:rsidRPr="00A472A0">
        <w:t>.</w:t>
      </w:r>
    </w:p>
    <w:p w:rsidR="009A6383" w:rsidRPr="00A472A0" w:rsidRDefault="009A6383" w:rsidP="00535B08">
      <w:pPr>
        <w:pStyle w:val="subp-cont"/>
      </w:pPr>
      <w:r w:rsidRPr="00A472A0">
        <w:t xml:space="preserve">These suggestions document potential improvements to processes and technologies. Managers and staff in the organization as well as customers, end users, and suppliers can submit suggestions. The organization </w:t>
      </w:r>
      <w:r w:rsidR="002F4AB2" w:rsidRPr="00A472A0">
        <w:t xml:space="preserve">can </w:t>
      </w:r>
      <w:r w:rsidRPr="00A472A0">
        <w:t xml:space="preserve">also search the academic and technology communities for suggested improvements. Some suggested improvements </w:t>
      </w:r>
      <w:r w:rsidR="00D00048" w:rsidRPr="00A472A0">
        <w:t>may</w:t>
      </w:r>
      <w:r w:rsidR="002F4AB2" w:rsidRPr="00A472A0">
        <w:t xml:space="preserve"> </w:t>
      </w:r>
      <w:r w:rsidRPr="00A472A0">
        <w:t>have been implemented at the project level before being proposed for the organization.</w:t>
      </w:r>
    </w:p>
    <w:p w:rsidR="009A6383" w:rsidRPr="00A472A0" w:rsidRDefault="009A6383" w:rsidP="00535B08">
      <w:pPr>
        <w:pStyle w:val="subp-cont-border"/>
      </w:pPr>
      <w:r w:rsidRPr="00A472A0">
        <w:lastRenderedPageBreak/>
        <w:t>Examples of sources for improvements include the following:</w:t>
      </w:r>
    </w:p>
    <w:p w:rsidR="009A6383" w:rsidRPr="00A472A0" w:rsidRDefault="009A6383" w:rsidP="00535B08">
      <w:pPr>
        <w:pStyle w:val="list-bullet-level-2-border"/>
      </w:pPr>
      <w:r w:rsidRPr="00A472A0">
        <w:t>Findings and recommendations from process appraisals</w:t>
      </w:r>
    </w:p>
    <w:p w:rsidR="009A6383" w:rsidRPr="00A472A0" w:rsidRDefault="009A6383" w:rsidP="00535B08">
      <w:pPr>
        <w:pStyle w:val="list-bullet-level-2-border"/>
      </w:pPr>
      <w:r w:rsidRPr="00A472A0">
        <w:t>The organization’s quality and process</w:t>
      </w:r>
      <w:r w:rsidR="00984A49" w:rsidRPr="00A472A0">
        <w:t xml:space="preserve"> </w:t>
      </w:r>
      <w:r w:rsidRPr="00A472A0">
        <w:t>performance objectives</w:t>
      </w:r>
    </w:p>
    <w:p w:rsidR="009A6383" w:rsidRPr="00A472A0" w:rsidRDefault="009A6383" w:rsidP="00535B08">
      <w:pPr>
        <w:pStyle w:val="list-bullet-level-2-border"/>
      </w:pPr>
      <w:r w:rsidRPr="00A472A0">
        <w:t>Analysis of data about customer and end-user problems as well as customer and end-user satisfaction</w:t>
      </w:r>
    </w:p>
    <w:p w:rsidR="009A6383" w:rsidRPr="00A472A0" w:rsidRDefault="009A6383" w:rsidP="00535B08">
      <w:pPr>
        <w:pStyle w:val="list-bullet-level-2-border"/>
      </w:pPr>
      <w:r w:rsidRPr="00A472A0">
        <w:t>Results of process and product benchmarking efforts</w:t>
      </w:r>
    </w:p>
    <w:p w:rsidR="009A6383" w:rsidRPr="00A472A0" w:rsidRDefault="009A6383" w:rsidP="00535B08">
      <w:pPr>
        <w:pStyle w:val="list-bullet-level-2-border"/>
      </w:pPr>
      <w:r w:rsidRPr="00A472A0">
        <w:t>Measured effectiveness of process activities</w:t>
      </w:r>
    </w:p>
    <w:p w:rsidR="009A6383" w:rsidRPr="00A472A0" w:rsidRDefault="009A6383" w:rsidP="00535B08">
      <w:pPr>
        <w:pStyle w:val="list-bullet-level-2-border"/>
      </w:pPr>
      <w:r w:rsidRPr="00A472A0">
        <w:t>Measured effectiveness of project work environments</w:t>
      </w:r>
    </w:p>
    <w:p w:rsidR="009A6383" w:rsidRPr="00A472A0" w:rsidRDefault="009A6383" w:rsidP="00815B25">
      <w:pPr>
        <w:pStyle w:val="list-bullet-level-2-border"/>
      </w:pPr>
      <w:r w:rsidRPr="00A472A0">
        <w:t>Examples of improvements that were successfully adopted elsewhere</w:t>
      </w:r>
    </w:p>
    <w:p w:rsidR="009A6383" w:rsidRPr="00A472A0" w:rsidRDefault="009A6383" w:rsidP="00535B08">
      <w:pPr>
        <w:pStyle w:val="list-bullet-level-2-border"/>
      </w:pPr>
      <w:r w:rsidRPr="00A472A0">
        <w:t>Feedback on previous improvements</w:t>
      </w:r>
    </w:p>
    <w:p w:rsidR="009A6383" w:rsidRPr="00A472A0" w:rsidRDefault="009A6383" w:rsidP="00535B08">
      <w:pPr>
        <w:pStyle w:val="list-bullet-level-2-border"/>
      </w:pPr>
      <w:r w:rsidRPr="00A472A0">
        <w:t>Spontaneous ideas from managers and staff</w:t>
      </w:r>
    </w:p>
    <w:p w:rsidR="009A6383" w:rsidRPr="00A472A0" w:rsidRDefault="009A6383" w:rsidP="00535B08">
      <w:pPr>
        <w:pStyle w:val="list-bullet-level-2-border"/>
      </w:pPr>
      <w:r w:rsidRPr="00A472A0">
        <w:t xml:space="preserve">Improvement proposals from Causal Analysis and Resolution </w:t>
      </w:r>
      <w:r w:rsidR="00A70F74" w:rsidRPr="00A472A0">
        <w:t xml:space="preserve">processes </w:t>
      </w:r>
      <w:r w:rsidRPr="00A472A0">
        <w:t>resulting from implemented actions with proven effectiveness</w:t>
      </w:r>
    </w:p>
    <w:p w:rsidR="009A6383" w:rsidRPr="00A472A0" w:rsidRDefault="009A6383" w:rsidP="00535B08">
      <w:pPr>
        <w:pStyle w:val="list-bullet-level-2-border"/>
      </w:pPr>
      <w:r w:rsidRPr="00A472A0">
        <w:t>Analysis of technical performance measures</w:t>
      </w:r>
    </w:p>
    <w:p w:rsidR="009A6383" w:rsidRPr="00A472A0" w:rsidRDefault="009A6383" w:rsidP="00535B08">
      <w:pPr>
        <w:pStyle w:val="list-bullet-level-2-border"/>
      </w:pPr>
      <w:r w:rsidRPr="00A472A0">
        <w:t>Analysis of data on defect causes</w:t>
      </w:r>
    </w:p>
    <w:p w:rsidR="009A6383" w:rsidRPr="00A472A0" w:rsidRDefault="009A6383" w:rsidP="00535B08">
      <w:pPr>
        <w:pStyle w:val="list-bullet-level-2-border"/>
      </w:pPr>
      <w:r w:rsidRPr="00A472A0">
        <w:t>Analysis of project and organizational performance compared to quality and productivity objectives</w:t>
      </w:r>
    </w:p>
    <w:p w:rsidR="009A6383" w:rsidRPr="00A472A0" w:rsidRDefault="009A6383" w:rsidP="00535B08">
      <w:pPr>
        <w:pStyle w:val="example-break"/>
      </w:pPr>
    </w:p>
    <w:p w:rsidR="009A6383" w:rsidRPr="00A472A0" w:rsidRDefault="009A6383" w:rsidP="00535B08">
      <w:pPr>
        <w:pStyle w:val="reference-subp"/>
      </w:pPr>
      <w:r w:rsidRPr="00A472A0">
        <w:t>Refer to the Organizational Process Focus process area for more information about deploying organizational process assets and incorporating experiences.</w:t>
      </w:r>
    </w:p>
    <w:p w:rsidR="009A6383" w:rsidRPr="00A472A0" w:rsidRDefault="009A6383" w:rsidP="00535B08">
      <w:pPr>
        <w:pStyle w:val="subp-statement"/>
      </w:pPr>
      <w:r w:rsidRPr="00A472A0">
        <w:t>2.</w:t>
      </w:r>
      <w:r w:rsidRPr="00A472A0">
        <w:tab/>
        <w:t>Identify suggested improvements as incremental or innovative.</w:t>
      </w:r>
    </w:p>
    <w:p w:rsidR="009A6383" w:rsidRPr="00A472A0" w:rsidRDefault="009A6383" w:rsidP="00535B08">
      <w:pPr>
        <w:pStyle w:val="subp-statement"/>
      </w:pPr>
      <w:r w:rsidRPr="00A472A0">
        <w:t>3.</w:t>
      </w:r>
      <w:r w:rsidRPr="00A472A0">
        <w:tab/>
        <w:t xml:space="preserve">Investigate innovative improvements that </w:t>
      </w:r>
      <w:r w:rsidR="00D00048" w:rsidRPr="00A472A0">
        <w:t>may</w:t>
      </w:r>
      <w:r w:rsidR="002F4AB2" w:rsidRPr="00A472A0">
        <w:t xml:space="preserve"> </w:t>
      </w:r>
      <w:r w:rsidRPr="00A472A0">
        <w:t>improve the organization's processes and technologies.</w:t>
      </w:r>
    </w:p>
    <w:p w:rsidR="009A6383" w:rsidRPr="00A472A0" w:rsidRDefault="009A6383" w:rsidP="00535B08">
      <w:pPr>
        <w:pStyle w:val="subp-cont-border"/>
      </w:pPr>
      <w:r w:rsidRPr="00A472A0">
        <w:t xml:space="preserve">Investigating innovative improvements </w:t>
      </w:r>
      <w:r w:rsidR="00A70F74" w:rsidRPr="00A472A0">
        <w:t xml:space="preserve">typically </w:t>
      </w:r>
      <w:r w:rsidRPr="00A472A0">
        <w:t>involves the following:</w:t>
      </w:r>
    </w:p>
    <w:p w:rsidR="009A6383" w:rsidRPr="00A472A0" w:rsidRDefault="009A6383" w:rsidP="00535B08">
      <w:pPr>
        <w:pStyle w:val="list-bullet-level-2-border"/>
      </w:pPr>
      <w:r w:rsidRPr="00A472A0">
        <w:t>Maintaining awareness of leading relevant technical work and technology trends</w:t>
      </w:r>
    </w:p>
    <w:p w:rsidR="009A6383" w:rsidRPr="00A472A0" w:rsidRDefault="009A6383" w:rsidP="00535B08">
      <w:pPr>
        <w:pStyle w:val="list-bullet-level-2-border"/>
      </w:pPr>
      <w:r w:rsidRPr="00A472A0">
        <w:t>Searching for commercially available innovative improvements</w:t>
      </w:r>
    </w:p>
    <w:p w:rsidR="009A6383" w:rsidRPr="00A472A0" w:rsidRDefault="009A6383" w:rsidP="00535B08">
      <w:pPr>
        <w:pStyle w:val="list-bullet-level-2-border"/>
      </w:pPr>
      <w:r w:rsidRPr="00A472A0">
        <w:t>Collecting proposals for innovative improvements from the projects and the organization</w:t>
      </w:r>
    </w:p>
    <w:p w:rsidR="009A6383" w:rsidRPr="00A472A0" w:rsidRDefault="009A6383" w:rsidP="00535B08">
      <w:pPr>
        <w:pStyle w:val="list-bullet-level-2-border"/>
      </w:pPr>
      <w:r w:rsidRPr="00A472A0">
        <w:t xml:space="preserve">Reviewing processes and technologies used externally and comparing them to </w:t>
      </w:r>
      <w:r w:rsidR="00DD4739" w:rsidRPr="00A472A0">
        <w:t xml:space="preserve">the processes and technologies </w:t>
      </w:r>
      <w:r w:rsidRPr="00A472A0">
        <w:t xml:space="preserve">used </w:t>
      </w:r>
      <w:r w:rsidR="00EB572A" w:rsidRPr="00A472A0">
        <w:t>in</w:t>
      </w:r>
      <w:r w:rsidRPr="00A472A0">
        <w:t xml:space="preserve"> the organization</w:t>
      </w:r>
    </w:p>
    <w:p w:rsidR="009A6383" w:rsidRPr="00A472A0" w:rsidRDefault="009A6383" w:rsidP="00535B08">
      <w:pPr>
        <w:pStyle w:val="list-bullet-level-2-border"/>
      </w:pPr>
      <w:r w:rsidRPr="00A472A0">
        <w:t>Identifying areas where innovative improvements have been used successfully, and reviewing data and documentation of experience using these improvements</w:t>
      </w:r>
    </w:p>
    <w:p w:rsidR="009A6383" w:rsidRPr="00A472A0" w:rsidRDefault="009A6383" w:rsidP="00535B08">
      <w:pPr>
        <w:pStyle w:val="list-bullet-level-2-border"/>
      </w:pPr>
      <w:r w:rsidRPr="00A472A0">
        <w:t>Identifying improvements that integrate new technology into products and project work environments</w:t>
      </w:r>
    </w:p>
    <w:p w:rsidR="009A6383" w:rsidRPr="00A472A0" w:rsidRDefault="009A6383" w:rsidP="00535B08">
      <w:pPr>
        <w:pStyle w:val="example-break"/>
      </w:pPr>
    </w:p>
    <w:p w:rsidR="009A6383" w:rsidRPr="00A472A0" w:rsidRDefault="009A6383" w:rsidP="00535B08">
      <w:pPr>
        <w:pStyle w:val="H-sp-name"/>
      </w:pPr>
      <w:r w:rsidRPr="00A472A0">
        <w:t>SP 2.2</w:t>
      </w:r>
      <w:r w:rsidRPr="00A472A0">
        <w:tab/>
        <w:t>Analyze Suggested Improvements</w:t>
      </w:r>
    </w:p>
    <w:p w:rsidR="009A6383" w:rsidRPr="00A472A0" w:rsidRDefault="009A6383" w:rsidP="00535B08">
      <w:pPr>
        <w:pStyle w:val="sp-statement"/>
      </w:pPr>
      <w:r w:rsidRPr="00A472A0">
        <w:t>Analyze suggested improvements for their possible impact on achieving the organization’s quality and process</w:t>
      </w:r>
      <w:r w:rsidR="00984A49" w:rsidRPr="00A472A0">
        <w:t xml:space="preserve"> </w:t>
      </w:r>
      <w:r w:rsidRPr="00A472A0">
        <w:t>performance objectives.</w:t>
      </w:r>
    </w:p>
    <w:p w:rsidR="009A6383" w:rsidRPr="00A472A0" w:rsidRDefault="009A6383" w:rsidP="00535B08">
      <w:pPr>
        <w:pStyle w:val="body"/>
      </w:pPr>
      <w:r w:rsidRPr="00A472A0">
        <w:t>Suggested improvements are incremental and innovative improvements that are analyzed and possibly selected for validation, implementation, and deployment throughout the organization.</w:t>
      </w:r>
    </w:p>
    <w:p w:rsidR="009A6383" w:rsidRPr="00A472A0" w:rsidRDefault="009A6383" w:rsidP="00535B08">
      <w:pPr>
        <w:pStyle w:val="H-workproducts"/>
      </w:pPr>
      <w:r w:rsidRPr="00A472A0">
        <w:lastRenderedPageBreak/>
        <w:t>Example Work Products</w:t>
      </w:r>
    </w:p>
    <w:p w:rsidR="009A6383" w:rsidRPr="00A472A0" w:rsidRDefault="00110FA7" w:rsidP="00110FA7">
      <w:pPr>
        <w:pStyle w:val="workproduct-statement"/>
      </w:pPr>
      <w:r w:rsidRPr="00A472A0">
        <w:t>1.</w:t>
      </w:r>
      <w:r w:rsidRPr="00A472A0">
        <w:tab/>
      </w:r>
      <w:r w:rsidR="009A6383" w:rsidRPr="00A472A0">
        <w:t>Suggested improvement proposals</w:t>
      </w:r>
    </w:p>
    <w:p w:rsidR="009A6383" w:rsidRPr="00A472A0" w:rsidRDefault="00110FA7" w:rsidP="00110FA7">
      <w:pPr>
        <w:pStyle w:val="workproduct-statement"/>
      </w:pPr>
      <w:r w:rsidRPr="00A472A0">
        <w:t>2.</w:t>
      </w:r>
      <w:r w:rsidRPr="00A472A0">
        <w:tab/>
      </w:r>
      <w:r w:rsidR="009A6383" w:rsidRPr="00A472A0">
        <w:t>Selected improvements to be validated</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Analyze the costs and benefits of suggested improvements.</w:t>
      </w:r>
    </w:p>
    <w:p w:rsidR="009A6383" w:rsidRPr="00A472A0" w:rsidRDefault="009A6383" w:rsidP="00535B08">
      <w:pPr>
        <w:pStyle w:val="subp-cont"/>
      </w:pPr>
      <w:r w:rsidRPr="00A472A0">
        <w:t>Process</w:t>
      </w:r>
      <w:r w:rsidR="00984A49" w:rsidRPr="00A472A0">
        <w:t xml:space="preserve"> </w:t>
      </w:r>
      <w:r w:rsidRPr="00A472A0">
        <w:t>performance models provide insight into the effect of process changes on process capability and performance.</w:t>
      </w:r>
    </w:p>
    <w:p w:rsidR="00A70F74" w:rsidRPr="00A472A0" w:rsidRDefault="00A70F74" w:rsidP="00A70F74">
      <w:pPr>
        <w:pStyle w:val="reference-subp"/>
      </w:pPr>
      <w:r w:rsidRPr="00A472A0">
        <w:t>Refer to the Organizational Process Performance process area for more information about establishing process performance models.</w:t>
      </w:r>
    </w:p>
    <w:p w:rsidR="009A6383" w:rsidRPr="00A472A0" w:rsidRDefault="009A6383" w:rsidP="00535B08">
      <w:pPr>
        <w:pStyle w:val="subp-cont"/>
      </w:pPr>
      <w:r w:rsidRPr="00A472A0">
        <w:t xml:space="preserve">Improvement suggestions that have a large cost-to-benefit ratio or that would not improve the organization’s processes </w:t>
      </w:r>
      <w:r w:rsidR="00D00048" w:rsidRPr="00A472A0">
        <w:t>may</w:t>
      </w:r>
      <w:r w:rsidR="002F4AB2" w:rsidRPr="00A472A0">
        <w:t xml:space="preserve"> </w:t>
      </w:r>
      <w:r w:rsidRPr="00A472A0">
        <w:t>be rejected.</w:t>
      </w:r>
    </w:p>
    <w:p w:rsidR="009A6383" w:rsidRPr="00A472A0" w:rsidRDefault="009A6383" w:rsidP="00535B08">
      <w:pPr>
        <w:pStyle w:val="subp-cont-border"/>
      </w:pPr>
      <w:r w:rsidRPr="00A472A0">
        <w:t>Criteria for evaluating costs and benefits include the following:</w:t>
      </w:r>
    </w:p>
    <w:p w:rsidR="009A6383" w:rsidRPr="00A472A0" w:rsidRDefault="009A6383" w:rsidP="00535B08">
      <w:pPr>
        <w:pStyle w:val="list-bullet-level-2-border"/>
      </w:pPr>
      <w:r w:rsidRPr="00A472A0">
        <w:t>Contribution toward meeting the organization’s quality and process</w:t>
      </w:r>
      <w:r w:rsidR="00984A49" w:rsidRPr="00A472A0">
        <w:t xml:space="preserve"> </w:t>
      </w:r>
      <w:r w:rsidRPr="00A472A0">
        <w:t>performance objectives</w:t>
      </w:r>
    </w:p>
    <w:p w:rsidR="009A6383" w:rsidRPr="00A472A0" w:rsidRDefault="009A6383" w:rsidP="00535B08">
      <w:pPr>
        <w:pStyle w:val="list-bullet-level-2-border"/>
      </w:pPr>
      <w:r w:rsidRPr="00A472A0">
        <w:t>Effect on mitigating identified project and organizational risks</w:t>
      </w:r>
    </w:p>
    <w:p w:rsidR="009A6383" w:rsidRPr="00A472A0" w:rsidRDefault="009A6383" w:rsidP="00535B08">
      <w:pPr>
        <w:pStyle w:val="list-bullet-level-2-border"/>
      </w:pPr>
      <w:r w:rsidRPr="00A472A0">
        <w:t>Ability to respond quickly to changes in project requirements, market situations, and the business environment</w:t>
      </w:r>
    </w:p>
    <w:p w:rsidR="009A6383" w:rsidRPr="00A472A0" w:rsidRDefault="009A6383" w:rsidP="00535B08">
      <w:pPr>
        <w:pStyle w:val="list-bullet-level-2-border"/>
      </w:pPr>
      <w:r w:rsidRPr="00A472A0">
        <w:t>Effect on related processes and associated assets</w:t>
      </w:r>
    </w:p>
    <w:p w:rsidR="009A6383" w:rsidRPr="00A472A0" w:rsidRDefault="009A6383" w:rsidP="00535B08">
      <w:pPr>
        <w:pStyle w:val="list-bullet-level-2-border"/>
      </w:pPr>
      <w:r w:rsidRPr="00A472A0">
        <w:t>Cost of defining and collecting data that support the measurement and analysis of the proc</w:t>
      </w:r>
      <w:r w:rsidR="007C02A7" w:rsidRPr="00A472A0">
        <w:t>ess</w:t>
      </w:r>
      <w:r w:rsidR="007B555D" w:rsidRPr="00A472A0">
        <w:t xml:space="preserve"> </w:t>
      </w:r>
      <w:r w:rsidR="007C02A7" w:rsidRPr="00A472A0">
        <w:t>and technology</w:t>
      </w:r>
      <w:r w:rsidR="00984A49" w:rsidRPr="00A472A0">
        <w:t xml:space="preserve"> </w:t>
      </w:r>
      <w:r w:rsidR="007C02A7" w:rsidRPr="00A472A0">
        <w:t>improvement</w:t>
      </w:r>
    </w:p>
    <w:p w:rsidR="009A6383" w:rsidRPr="00A472A0" w:rsidRDefault="009A6383" w:rsidP="00535B08">
      <w:pPr>
        <w:pStyle w:val="list-bullet-level-2-border"/>
      </w:pPr>
      <w:r w:rsidRPr="00A472A0">
        <w:t>Expected life span of the improvement</w:t>
      </w:r>
    </w:p>
    <w:p w:rsidR="009A6383" w:rsidRPr="00A472A0" w:rsidRDefault="009A6383" w:rsidP="00535B08">
      <w:pPr>
        <w:pStyle w:val="example-break"/>
      </w:pPr>
    </w:p>
    <w:p w:rsidR="009A6383" w:rsidRPr="00A472A0" w:rsidRDefault="009A6383" w:rsidP="00535B08">
      <w:pPr>
        <w:pStyle w:val="subp-statement"/>
      </w:pPr>
      <w:r w:rsidRPr="00A472A0">
        <w:t>2.</w:t>
      </w:r>
      <w:r w:rsidRPr="00A472A0">
        <w:tab/>
        <w:t>Identify potential barriers and risks to deploying each suggested improvement.</w:t>
      </w:r>
    </w:p>
    <w:p w:rsidR="009A6383" w:rsidRPr="00A472A0" w:rsidRDefault="009A6383" w:rsidP="00535B08">
      <w:pPr>
        <w:pStyle w:val="subp-cont-border"/>
      </w:pPr>
      <w:r w:rsidRPr="00A472A0">
        <w:t>Examples of barriers to deploying improvements include the following:</w:t>
      </w:r>
    </w:p>
    <w:p w:rsidR="009A6383" w:rsidRPr="00A472A0" w:rsidRDefault="009A6383" w:rsidP="00535B08">
      <w:pPr>
        <w:pStyle w:val="list-bullet-level-2-border"/>
      </w:pPr>
      <w:r w:rsidRPr="00A472A0">
        <w:t>Turf guarding and parochial perspectives</w:t>
      </w:r>
    </w:p>
    <w:p w:rsidR="009A6383" w:rsidRPr="00A472A0" w:rsidRDefault="009A6383" w:rsidP="00535B08">
      <w:pPr>
        <w:pStyle w:val="list-bullet-level-2-border"/>
      </w:pPr>
      <w:r w:rsidRPr="00A472A0">
        <w:t>Unclear or weak business rationale</w:t>
      </w:r>
    </w:p>
    <w:p w:rsidR="009A6383" w:rsidRPr="00A472A0" w:rsidRDefault="009A6383" w:rsidP="00535B08">
      <w:pPr>
        <w:pStyle w:val="list-bullet-level-2-border"/>
      </w:pPr>
      <w:r w:rsidRPr="00A472A0">
        <w:t>Lack of short-term benefits and visible successes</w:t>
      </w:r>
    </w:p>
    <w:p w:rsidR="009A6383" w:rsidRPr="00A472A0" w:rsidRDefault="009A6383" w:rsidP="00535B08">
      <w:pPr>
        <w:pStyle w:val="list-bullet-level-2-border"/>
      </w:pPr>
      <w:r w:rsidRPr="00A472A0">
        <w:t>Unclear picture of what is expected from everyone</w:t>
      </w:r>
    </w:p>
    <w:p w:rsidR="009A6383" w:rsidRPr="00A472A0" w:rsidRDefault="009A6383" w:rsidP="00535B08">
      <w:pPr>
        <w:pStyle w:val="list-bullet-level-2-border"/>
      </w:pPr>
      <w:r w:rsidRPr="00A472A0">
        <w:t>Too many changes at the same time</w:t>
      </w:r>
    </w:p>
    <w:p w:rsidR="009A6383" w:rsidRPr="00A472A0" w:rsidRDefault="009A6383" w:rsidP="00535B08">
      <w:pPr>
        <w:pStyle w:val="list-bullet-level-2-border"/>
      </w:pPr>
      <w:r w:rsidRPr="00A472A0">
        <w:t>Lack of involvement and support from relevant stakeholders</w:t>
      </w:r>
    </w:p>
    <w:p w:rsidR="009A6383" w:rsidRPr="00A472A0" w:rsidRDefault="009A6383" w:rsidP="00535B08">
      <w:pPr>
        <w:pStyle w:val="example-break"/>
      </w:pPr>
    </w:p>
    <w:p w:rsidR="009A6383" w:rsidRPr="00A472A0" w:rsidRDefault="009A6383" w:rsidP="00535B08">
      <w:pPr>
        <w:pStyle w:val="subp-cont-border"/>
      </w:pPr>
      <w:r w:rsidRPr="00A472A0">
        <w:lastRenderedPageBreak/>
        <w:t>Examples of risk factors that affect the deployment of improvements include the following:</w:t>
      </w:r>
    </w:p>
    <w:p w:rsidR="009A6383" w:rsidRPr="00A472A0" w:rsidRDefault="009A6383" w:rsidP="00535B08">
      <w:pPr>
        <w:pStyle w:val="list-bullet-level-2-border"/>
      </w:pPr>
      <w:r w:rsidRPr="00A472A0">
        <w:t>Compatibility of the improvement with existing processes, values, and skills of potential end users</w:t>
      </w:r>
    </w:p>
    <w:p w:rsidR="009A6383" w:rsidRPr="00A472A0" w:rsidRDefault="009A6383" w:rsidP="00535B08">
      <w:pPr>
        <w:pStyle w:val="list-bullet-level-2-border"/>
      </w:pPr>
      <w:r w:rsidRPr="00A472A0">
        <w:t>Complexity of the improvement</w:t>
      </w:r>
    </w:p>
    <w:p w:rsidR="009A6383" w:rsidRPr="00A472A0" w:rsidRDefault="009A6383" w:rsidP="00535B08">
      <w:pPr>
        <w:pStyle w:val="list-bullet-level-2-border"/>
      </w:pPr>
      <w:r w:rsidRPr="00A472A0">
        <w:t>Difficulty implementing the improvement</w:t>
      </w:r>
    </w:p>
    <w:p w:rsidR="009A6383" w:rsidRPr="00A472A0" w:rsidRDefault="009A6383" w:rsidP="00535B08">
      <w:pPr>
        <w:pStyle w:val="list-bullet-level-2-border"/>
      </w:pPr>
      <w:r w:rsidRPr="00A472A0">
        <w:t>Ability to demonstrate the value of the improvement before widespread deployment</w:t>
      </w:r>
    </w:p>
    <w:p w:rsidR="009A6383" w:rsidRPr="00A472A0" w:rsidRDefault="009A6383" w:rsidP="00535B08">
      <w:pPr>
        <w:pStyle w:val="list-bullet-level-2-border"/>
      </w:pPr>
      <w:r w:rsidRPr="00A472A0">
        <w:t>Justification for large, up-front investments in areas such as tools and training</w:t>
      </w:r>
    </w:p>
    <w:p w:rsidR="009A6383" w:rsidRPr="00A472A0" w:rsidRDefault="009A6383" w:rsidP="00535B08">
      <w:pPr>
        <w:pStyle w:val="list-bullet-level-2-border"/>
      </w:pPr>
      <w:r w:rsidRPr="00A472A0">
        <w:t>Inability to overcome “technology drag” where the current implementation is used successfully by a large and mature installed base of end users</w:t>
      </w:r>
    </w:p>
    <w:p w:rsidR="009A6383" w:rsidRPr="00A472A0" w:rsidRDefault="009A6383" w:rsidP="00535B08">
      <w:pPr>
        <w:pStyle w:val="example-break"/>
      </w:pPr>
    </w:p>
    <w:p w:rsidR="009A6383" w:rsidRPr="00A472A0" w:rsidRDefault="009A6383" w:rsidP="00535B08">
      <w:pPr>
        <w:pStyle w:val="subp-statement"/>
      </w:pPr>
      <w:r w:rsidRPr="00A472A0">
        <w:t>3.</w:t>
      </w:r>
      <w:r w:rsidRPr="00A472A0">
        <w:tab/>
        <w:t xml:space="preserve">Estimate the </w:t>
      </w:r>
      <w:r w:rsidR="00547F34" w:rsidRPr="00A472A0">
        <w:t xml:space="preserve">cost, </w:t>
      </w:r>
      <w:r w:rsidRPr="00A472A0">
        <w:t>effort</w:t>
      </w:r>
      <w:r w:rsidR="00547F34" w:rsidRPr="00A472A0">
        <w:t>,</w:t>
      </w:r>
      <w:r w:rsidRPr="00A472A0">
        <w:t xml:space="preserve"> and schedule required for implementing, verifying, and deploying each suggested improvement.</w:t>
      </w:r>
    </w:p>
    <w:p w:rsidR="009A6383" w:rsidRPr="00A472A0" w:rsidRDefault="009A6383" w:rsidP="00535B08">
      <w:pPr>
        <w:pStyle w:val="subp-statement"/>
      </w:pPr>
      <w:r w:rsidRPr="00A472A0">
        <w:t>4.</w:t>
      </w:r>
      <w:r w:rsidRPr="00A472A0">
        <w:tab/>
      </w:r>
      <w:r w:rsidR="00547F34" w:rsidRPr="00A472A0">
        <w:t>S</w:t>
      </w:r>
      <w:r w:rsidRPr="00A472A0">
        <w:t>elect suggested improvements for validation and possible implementation and deployment based on the evaluations.</w:t>
      </w:r>
    </w:p>
    <w:p w:rsidR="009A6383" w:rsidRPr="00A472A0" w:rsidRDefault="009A6383" w:rsidP="00535B08">
      <w:pPr>
        <w:pStyle w:val="reference-subp"/>
      </w:pPr>
      <w:r w:rsidRPr="00A472A0">
        <w:t>Refer to the Decision Analysis and Resolution process area for more information about analyzing possible decisions using a formal evaluation process that evaluates identified alternatives against established criteria.</w:t>
      </w:r>
    </w:p>
    <w:p w:rsidR="009A6383" w:rsidRPr="00A472A0" w:rsidRDefault="009A6383" w:rsidP="00815B25">
      <w:pPr>
        <w:pStyle w:val="subp-statement"/>
      </w:pPr>
      <w:r w:rsidRPr="00A472A0">
        <w:t>5.</w:t>
      </w:r>
      <w:r w:rsidRPr="00A472A0">
        <w:tab/>
        <w:t>Document the evaluation results of each selected improvement suggestion in an improvement proposal.</w:t>
      </w:r>
    </w:p>
    <w:p w:rsidR="009A6383" w:rsidRPr="00A472A0" w:rsidRDefault="009A6383" w:rsidP="00535B08">
      <w:pPr>
        <w:pStyle w:val="subp-cont"/>
      </w:pPr>
      <w:r w:rsidRPr="00A472A0">
        <w:t xml:space="preserve">The proposal should include a problem statement, a plan (including cost and schedule, risk handling, method for evaluating effectiveness in the target environment) for implementing the improvement, and </w:t>
      </w:r>
      <w:r w:rsidR="00660AFE">
        <w:t xml:space="preserve">quantitative </w:t>
      </w:r>
      <w:r w:rsidRPr="00A472A0">
        <w:t>success criteria for evaluating actual results of the deployment.</w:t>
      </w:r>
    </w:p>
    <w:p w:rsidR="009A6383" w:rsidRPr="00A472A0" w:rsidRDefault="009A6383" w:rsidP="00535B08">
      <w:pPr>
        <w:pStyle w:val="subp-statement"/>
      </w:pPr>
      <w:r w:rsidRPr="00A472A0">
        <w:t>6.</w:t>
      </w:r>
      <w:r w:rsidRPr="00A472A0">
        <w:tab/>
        <w:t xml:space="preserve">Determine the detailed changes needed to implement the improvement and document </w:t>
      </w:r>
      <w:r w:rsidR="00C61C43" w:rsidRPr="00A472A0">
        <w:t xml:space="preserve">them </w:t>
      </w:r>
      <w:r w:rsidRPr="00A472A0">
        <w:t>in the improvement proposal.</w:t>
      </w:r>
    </w:p>
    <w:p w:rsidR="009A6383" w:rsidRPr="00A472A0" w:rsidRDefault="009A6383" w:rsidP="00535B08">
      <w:pPr>
        <w:pStyle w:val="subp-statement"/>
      </w:pPr>
      <w:r w:rsidRPr="00A472A0">
        <w:t>7.</w:t>
      </w:r>
      <w:r w:rsidRPr="00A472A0">
        <w:tab/>
        <w:t>Determine the validation method that will be used before broad-scale deployment of the change and document</w:t>
      </w:r>
      <w:r w:rsidR="00C61C43" w:rsidRPr="00A472A0">
        <w:t xml:space="preserve"> it</w:t>
      </w:r>
      <w:r w:rsidRPr="00A472A0">
        <w:t xml:space="preserve"> in the improvement proposal.</w:t>
      </w:r>
    </w:p>
    <w:p w:rsidR="00547F34" w:rsidRPr="00A472A0" w:rsidRDefault="00547F34" w:rsidP="00547F34">
      <w:pPr>
        <w:pStyle w:val="list-bullet-level-2"/>
        <w:numPr>
          <w:ilvl w:val="0"/>
          <w:numId w:val="0"/>
        </w:numPr>
        <w:ind w:left="2736"/>
      </w:pPr>
      <w:r w:rsidRPr="00A472A0">
        <w:t>Determining the validation method includes defining the quantitative success criteria that will be used to evaluate results of the validation.</w:t>
      </w:r>
    </w:p>
    <w:p w:rsidR="009A6383" w:rsidRPr="00A472A0" w:rsidRDefault="009A6383" w:rsidP="00535B08">
      <w:pPr>
        <w:pStyle w:val="list-bullet-level-2"/>
        <w:numPr>
          <w:ilvl w:val="0"/>
          <w:numId w:val="0"/>
        </w:numPr>
        <w:ind w:left="2736"/>
      </w:pPr>
      <w:r w:rsidRPr="00A472A0">
        <w:t xml:space="preserve">Since innovations, by definition, represent a major change with high impact, most innovative improvements will be piloted. Other validation methods, including modeling and simulation </w:t>
      </w:r>
      <w:r w:rsidR="002F4AB2" w:rsidRPr="00A472A0">
        <w:t xml:space="preserve">can </w:t>
      </w:r>
      <w:r w:rsidRPr="00A472A0">
        <w:t xml:space="preserve">be </w:t>
      </w:r>
      <w:r w:rsidR="009107C1" w:rsidRPr="00A472A0">
        <w:t>used as</w:t>
      </w:r>
      <w:r w:rsidR="00EA5F28" w:rsidRPr="00A472A0">
        <w:t xml:space="preserve"> appropriate</w:t>
      </w:r>
      <w:r w:rsidRPr="00A472A0">
        <w:t>.</w:t>
      </w:r>
    </w:p>
    <w:p w:rsidR="009A6383" w:rsidRPr="00A472A0" w:rsidRDefault="009A6383" w:rsidP="00815B25">
      <w:pPr>
        <w:pStyle w:val="subp-statement"/>
      </w:pPr>
      <w:r w:rsidRPr="00A472A0">
        <w:t>8.</w:t>
      </w:r>
      <w:r w:rsidRPr="00A472A0">
        <w:tab/>
        <w:t>Document results of the selection process.</w:t>
      </w:r>
    </w:p>
    <w:p w:rsidR="009A6383" w:rsidRPr="00A472A0" w:rsidRDefault="009A6383" w:rsidP="00535B08">
      <w:pPr>
        <w:pStyle w:val="subp-cont-border"/>
      </w:pPr>
      <w:r w:rsidRPr="00A472A0">
        <w:t>Results of the selection process usually include the following:</w:t>
      </w:r>
    </w:p>
    <w:p w:rsidR="009A6383" w:rsidRPr="00A472A0" w:rsidRDefault="009A6383" w:rsidP="00535B08">
      <w:pPr>
        <w:pStyle w:val="list-bullet-level-2-border"/>
      </w:pPr>
      <w:r w:rsidRPr="00A472A0">
        <w:t>The disposition of each suggested improvement</w:t>
      </w:r>
    </w:p>
    <w:p w:rsidR="009A6383" w:rsidRPr="00A472A0" w:rsidRDefault="009A6383" w:rsidP="00535B08">
      <w:pPr>
        <w:pStyle w:val="list-bullet-level-2-border"/>
      </w:pPr>
      <w:r w:rsidRPr="00A472A0">
        <w:t>The rationale for the disposition of each suggested improvement</w:t>
      </w:r>
    </w:p>
    <w:p w:rsidR="009A6383" w:rsidRPr="00A472A0" w:rsidRDefault="009A6383" w:rsidP="00535B08">
      <w:pPr>
        <w:pStyle w:val="example-break"/>
      </w:pPr>
    </w:p>
    <w:p w:rsidR="009A6383" w:rsidRPr="00A472A0" w:rsidRDefault="009A6383" w:rsidP="00535B08">
      <w:pPr>
        <w:pStyle w:val="H-sp-name"/>
      </w:pPr>
      <w:r w:rsidRPr="00A472A0">
        <w:t>SP 2.3</w:t>
      </w:r>
      <w:r w:rsidRPr="00A472A0">
        <w:tab/>
        <w:t>Validate Improvements</w:t>
      </w:r>
    </w:p>
    <w:p w:rsidR="009A6383" w:rsidRPr="00A472A0" w:rsidRDefault="009A6383" w:rsidP="00535B08">
      <w:pPr>
        <w:pStyle w:val="sp-statement"/>
      </w:pPr>
      <w:r w:rsidRPr="00A472A0">
        <w:t>Validate selected improvements.</w:t>
      </w:r>
    </w:p>
    <w:p w:rsidR="009A6383" w:rsidRPr="00A472A0" w:rsidRDefault="009A6383" w:rsidP="00535B08">
      <w:pPr>
        <w:pStyle w:val="body"/>
      </w:pPr>
      <w:r w:rsidRPr="00A472A0">
        <w:lastRenderedPageBreak/>
        <w:t>Selected improvements are validated in accordance with their improvement proposals.</w:t>
      </w:r>
    </w:p>
    <w:p w:rsidR="009A6383" w:rsidRPr="00A472A0" w:rsidRDefault="009A6383" w:rsidP="00535B08">
      <w:pPr>
        <w:pStyle w:val="body-border"/>
      </w:pPr>
      <w:r w:rsidRPr="00A472A0">
        <w:t>Examples of validation methods include the following:</w:t>
      </w:r>
    </w:p>
    <w:p w:rsidR="009A6383" w:rsidRPr="00A472A0" w:rsidRDefault="009A6383" w:rsidP="001B2660">
      <w:pPr>
        <w:pStyle w:val="list-bullet-border"/>
      </w:pPr>
      <w:r w:rsidRPr="00A472A0">
        <w:t>Discussions with stakeholders, perhaps in the context of a formal review</w:t>
      </w:r>
    </w:p>
    <w:p w:rsidR="009A6383" w:rsidRPr="00A472A0" w:rsidRDefault="009A6383" w:rsidP="001B2660">
      <w:pPr>
        <w:pStyle w:val="list-bullet-border"/>
      </w:pPr>
      <w:r w:rsidRPr="00A472A0">
        <w:t>Prototype demonstrations</w:t>
      </w:r>
    </w:p>
    <w:p w:rsidR="009A6383" w:rsidRPr="00A472A0" w:rsidRDefault="009A6383" w:rsidP="001B2660">
      <w:pPr>
        <w:pStyle w:val="list-bullet-border"/>
      </w:pPr>
      <w:r w:rsidRPr="00A472A0">
        <w:t>Pilots of suggested improvements</w:t>
      </w:r>
    </w:p>
    <w:p w:rsidR="009A6383" w:rsidRPr="00A472A0" w:rsidRDefault="00C44988" w:rsidP="001B2660">
      <w:pPr>
        <w:pStyle w:val="list-bullet-border"/>
      </w:pPr>
      <w:r w:rsidRPr="00A472A0">
        <w:t>Modeling and simulation</w:t>
      </w:r>
    </w:p>
    <w:p w:rsidR="009A6383" w:rsidRPr="00A472A0" w:rsidRDefault="009A6383" w:rsidP="00535B08">
      <w:pPr>
        <w:pStyle w:val="example-break"/>
      </w:pPr>
    </w:p>
    <w:p w:rsidR="009A6383" w:rsidRPr="00A472A0" w:rsidRDefault="009A6383" w:rsidP="00815B25">
      <w:pPr>
        <w:pStyle w:val="body"/>
      </w:pPr>
      <w:r w:rsidRPr="00A472A0">
        <w:t xml:space="preserve">Pilots can be conducted to evaluate significant changes involving untried, high-risk, or innovative improvements before they are broadly deployed. Not all improvements need the rigor of a pilot. Criteria for selecting improvements for piloting are defined and used. Factors such as risk, transformational nature of change, or number of functional areas </w:t>
      </w:r>
      <w:r w:rsidR="00362BFC" w:rsidRPr="00A472A0">
        <w:t>affect</w:t>
      </w:r>
      <w:r w:rsidRPr="00A472A0">
        <w:t>ed will determine the need for a pilot of the improvement.</w:t>
      </w:r>
    </w:p>
    <w:p w:rsidR="009A6383" w:rsidRPr="00A472A0" w:rsidRDefault="009A6383" w:rsidP="00815B25">
      <w:pPr>
        <w:pStyle w:val="body"/>
      </w:pPr>
      <w:r w:rsidRPr="00A472A0">
        <w:t xml:space="preserve">Red-lined or rough-draft process documentation </w:t>
      </w:r>
      <w:r w:rsidR="002F4AB2" w:rsidRPr="00A472A0">
        <w:t xml:space="preserve">can </w:t>
      </w:r>
      <w:r w:rsidRPr="00A472A0">
        <w:t>be made available for use in piloting.</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Validation plans</w:t>
      </w:r>
    </w:p>
    <w:p w:rsidR="009A6383" w:rsidRPr="00A472A0" w:rsidRDefault="009A6383" w:rsidP="00535B08">
      <w:pPr>
        <w:pStyle w:val="workproduct-statement"/>
      </w:pPr>
      <w:r w:rsidRPr="00A472A0">
        <w:t>2.</w:t>
      </w:r>
      <w:r w:rsidRPr="00A472A0">
        <w:tab/>
        <w:t>Validation evaluation reports</w:t>
      </w:r>
    </w:p>
    <w:p w:rsidR="009A6383" w:rsidRPr="00A472A0" w:rsidRDefault="009A6383" w:rsidP="00535B08">
      <w:pPr>
        <w:pStyle w:val="workproduct-statement"/>
      </w:pPr>
      <w:r w:rsidRPr="00A472A0">
        <w:t>3.</w:t>
      </w:r>
      <w:r w:rsidRPr="00A472A0">
        <w:tab/>
        <w:t>Documented lessons learned from validation</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Plan the validation.</w:t>
      </w:r>
    </w:p>
    <w:p w:rsidR="001A31B1" w:rsidRPr="00A472A0" w:rsidRDefault="001A31B1" w:rsidP="001A31B1">
      <w:pPr>
        <w:pStyle w:val="subp-cont"/>
      </w:pPr>
      <w:r w:rsidRPr="00A472A0">
        <w:t>Quantitative success criteria documented in the improvement proposal can be useful when planning validation.</w:t>
      </w:r>
    </w:p>
    <w:p w:rsidR="009A6383" w:rsidRPr="00A472A0" w:rsidRDefault="009A6383" w:rsidP="00535B08">
      <w:pPr>
        <w:pStyle w:val="subp-cont"/>
      </w:pPr>
      <w:r w:rsidRPr="00A472A0">
        <w:t>Validation plans for selected improvements to be piloted should include target projects, project characteristics, a schedule for reporting results, and measurement activities.</w:t>
      </w:r>
    </w:p>
    <w:p w:rsidR="009A6383" w:rsidRPr="00A472A0" w:rsidRDefault="009A6383" w:rsidP="00535B08">
      <w:pPr>
        <w:pStyle w:val="subp-statement"/>
      </w:pPr>
      <w:r w:rsidRPr="00A472A0">
        <w:t>2.</w:t>
      </w:r>
      <w:r w:rsidRPr="00A472A0">
        <w:tab/>
        <w:t>Review and get relevant stakeholder agreement on validation plans.</w:t>
      </w:r>
    </w:p>
    <w:p w:rsidR="009A6383" w:rsidRPr="00A472A0" w:rsidRDefault="009A6383" w:rsidP="00535B08">
      <w:pPr>
        <w:pStyle w:val="subp-statement"/>
      </w:pPr>
      <w:r w:rsidRPr="00A472A0">
        <w:t>3.</w:t>
      </w:r>
      <w:r w:rsidRPr="00A472A0">
        <w:tab/>
        <w:t xml:space="preserve">Consult with and assist those </w:t>
      </w:r>
      <w:r w:rsidR="00DD4739" w:rsidRPr="00A472A0">
        <w:t xml:space="preserve">who </w:t>
      </w:r>
      <w:r w:rsidRPr="00A472A0">
        <w:t>perform the validation.</w:t>
      </w:r>
    </w:p>
    <w:p w:rsidR="009A6383" w:rsidRPr="00A472A0" w:rsidRDefault="009A6383" w:rsidP="00535B08">
      <w:pPr>
        <w:pStyle w:val="subp-statement"/>
      </w:pPr>
      <w:r w:rsidRPr="00A472A0">
        <w:t>4.</w:t>
      </w:r>
      <w:r w:rsidRPr="00A472A0">
        <w:tab/>
        <w:t>Create a trial implementation, in accordance with the validation plan, for selected improvements to be piloted.</w:t>
      </w:r>
    </w:p>
    <w:p w:rsidR="009A6383" w:rsidRPr="00A472A0" w:rsidRDefault="009A6383" w:rsidP="00535B08">
      <w:pPr>
        <w:pStyle w:val="subp-statement"/>
      </w:pPr>
      <w:r w:rsidRPr="00A472A0">
        <w:t>5.</w:t>
      </w:r>
      <w:r w:rsidRPr="00A472A0">
        <w:tab/>
        <w:t>Perform each validation in an environment that is similar to the environment present in a broad scale deployment.</w:t>
      </w:r>
    </w:p>
    <w:p w:rsidR="009A6383" w:rsidRPr="00A472A0" w:rsidRDefault="009A6383" w:rsidP="00815B25">
      <w:pPr>
        <w:pStyle w:val="subp-statement"/>
      </w:pPr>
      <w:r w:rsidRPr="00A472A0">
        <w:t>6.</w:t>
      </w:r>
      <w:r w:rsidRPr="00A472A0">
        <w:tab/>
        <w:t>Track validation against validation plans.</w:t>
      </w:r>
    </w:p>
    <w:p w:rsidR="009A6383" w:rsidRPr="00A472A0" w:rsidRDefault="009A6383" w:rsidP="00815B25">
      <w:pPr>
        <w:pStyle w:val="subp-statement"/>
      </w:pPr>
      <w:r w:rsidRPr="00A472A0">
        <w:t>7.</w:t>
      </w:r>
      <w:r w:rsidRPr="00A472A0">
        <w:tab/>
        <w:t>Review and document the results of validation.</w:t>
      </w:r>
    </w:p>
    <w:p w:rsidR="009A6383" w:rsidRPr="00A472A0" w:rsidRDefault="009A6383" w:rsidP="00535B08">
      <w:pPr>
        <w:pStyle w:val="subp-cont"/>
      </w:pPr>
      <w:r w:rsidRPr="00A472A0">
        <w:t>Validation results are evaluated using the quantitative criteria defined in the improvement proposal.</w:t>
      </w:r>
    </w:p>
    <w:p w:rsidR="00713DC1" w:rsidRPr="00A472A0" w:rsidRDefault="00713DC1" w:rsidP="00713DC1">
      <w:pPr>
        <w:pStyle w:val="subp-cont-border"/>
      </w:pPr>
      <w:r w:rsidRPr="00A472A0">
        <w:lastRenderedPageBreak/>
        <w:t>Reviewing and documenting results of pilots typically involves the following activities:</w:t>
      </w:r>
    </w:p>
    <w:p w:rsidR="00713DC1" w:rsidRPr="00A472A0" w:rsidRDefault="00713DC1" w:rsidP="00713DC1">
      <w:pPr>
        <w:pStyle w:val="list-bullet-level-2-border"/>
      </w:pPr>
      <w:r w:rsidRPr="00A472A0">
        <w:t>Reviewing pilot results with stakeholders</w:t>
      </w:r>
    </w:p>
    <w:p w:rsidR="00713DC1" w:rsidRPr="00A472A0" w:rsidRDefault="00713DC1" w:rsidP="00713DC1">
      <w:pPr>
        <w:pStyle w:val="list-bullet-level-2-border"/>
      </w:pPr>
      <w:r w:rsidRPr="00A472A0">
        <w:t>Deciding whether to terminate the pilot, rework implementation of the improvement, replan and continue the pilot, or proceed with deployment</w:t>
      </w:r>
    </w:p>
    <w:p w:rsidR="00713DC1" w:rsidRPr="00A472A0" w:rsidRDefault="00713DC1" w:rsidP="00713DC1">
      <w:pPr>
        <w:pStyle w:val="list-bullet-level-2-border"/>
      </w:pPr>
      <w:r w:rsidRPr="00A472A0">
        <w:t>Updating the disposition of improvement proposals associated with the pilot</w:t>
      </w:r>
    </w:p>
    <w:p w:rsidR="00713DC1" w:rsidRPr="00A472A0" w:rsidRDefault="00713DC1" w:rsidP="00713DC1">
      <w:pPr>
        <w:pStyle w:val="list-bullet-level-2-border"/>
      </w:pPr>
      <w:r w:rsidRPr="00A472A0">
        <w:t>Identifying and documenting new improvement proposals as appropriate</w:t>
      </w:r>
    </w:p>
    <w:p w:rsidR="00713DC1" w:rsidRPr="00A472A0" w:rsidRDefault="00713DC1" w:rsidP="00713DC1">
      <w:pPr>
        <w:pStyle w:val="list-bullet-level-2-border"/>
      </w:pPr>
      <w:r w:rsidRPr="00A472A0">
        <w:t>Identifying and documenting lessons learned and problems encountered during the pilot including feedback to the improvement team and changes to the improvement</w:t>
      </w:r>
    </w:p>
    <w:p w:rsidR="009A6383" w:rsidRPr="00A472A0" w:rsidRDefault="009A6383" w:rsidP="00535B08">
      <w:pPr>
        <w:pStyle w:val="example-break"/>
      </w:pPr>
    </w:p>
    <w:p w:rsidR="009A6383" w:rsidRPr="00A472A0" w:rsidRDefault="009A6383" w:rsidP="00535B08">
      <w:pPr>
        <w:pStyle w:val="H-sp-name"/>
      </w:pPr>
      <w:r w:rsidRPr="00A472A0">
        <w:t>SP 2.4</w:t>
      </w:r>
      <w:r w:rsidRPr="00A472A0">
        <w:tab/>
        <w:t>Select and Implement Improvements for Deployment</w:t>
      </w:r>
    </w:p>
    <w:p w:rsidR="009A6383" w:rsidRPr="00A472A0" w:rsidRDefault="009A6383" w:rsidP="00535B08">
      <w:pPr>
        <w:pStyle w:val="sp-statement"/>
      </w:pPr>
      <w:r w:rsidRPr="00A472A0">
        <w:t xml:space="preserve">Select and implement improvements for deployment </w:t>
      </w:r>
      <w:r w:rsidR="004E20B3" w:rsidRPr="00A472A0">
        <w:t>throughout</w:t>
      </w:r>
      <w:r w:rsidRPr="00A472A0">
        <w:t xml:space="preserve"> the organization based on an evaluation of costs, benefits, and other factors.</w:t>
      </w:r>
    </w:p>
    <w:p w:rsidR="009A6383" w:rsidRPr="00A472A0" w:rsidRDefault="009A6383" w:rsidP="00535B08">
      <w:pPr>
        <w:pStyle w:val="body"/>
      </w:pPr>
      <w:r w:rsidRPr="00A472A0">
        <w:t>Selection of suggested improvements for deployment is based on cost-to-benefit ratios with regard to quality and process</w:t>
      </w:r>
      <w:r w:rsidR="00984A49" w:rsidRPr="00A472A0">
        <w:t xml:space="preserve"> </w:t>
      </w:r>
      <w:r w:rsidRPr="00A472A0">
        <w:t>performance objectives, available resources, and the results of improvement proposal evaluation and validation activities.</w:t>
      </w:r>
    </w:p>
    <w:p w:rsidR="009A6383" w:rsidRPr="00A472A0" w:rsidRDefault="009A6383" w:rsidP="00535B08">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Improvements selected for deployment</w:t>
      </w:r>
    </w:p>
    <w:p w:rsidR="009A6383" w:rsidRPr="00A472A0" w:rsidRDefault="009A6383" w:rsidP="00535B08">
      <w:pPr>
        <w:pStyle w:val="workproduct-statement"/>
      </w:pPr>
      <w:r w:rsidRPr="00A472A0">
        <w:t>2.</w:t>
      </w:r>
      <w:r w:rsidRPr="00A472A0">
        <w:tab/>
        <w:t>Updated process documentation and training</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Prioritize improvements for deployment.</w:t>
      </w:r>
    </w:p>
    <w:p w:rsidR="009A6383" w:rsidRPr="00A472A0" w:rsidRDefault="009A6383" w:rsidP="00535B08">
      <w:pPr>
        <w:pStyle w:val="subp-cont"/>
      </w:pPr>
      <w:r w:rsidRPr="00A472A0">
        <w:t>The priority of an improvement is based on an evaluation of its estimated cost-to-benefit ratio with regard to the quality and process</w:t>
      </w:r>
      <w:r w:rsidR="00984A49" w:rsidRPr="00A472A0">
        <w:t xml:space="preserve"> </w:t>
      </w:r>
      <w:r w:rsidRPr="00A472A0">
        <w:t>performance objectives as compared to the pe</w:t>
      </w:r>
      <w:r w:rsidR="00C61C43" w:rsidRPr="00A472A0">
        <w:t>rformance baselines. Return on i</w:t>
      </w:r>
      <w:r w:rsidRPr="00A472A0">
        <w:t>nvestment can be used as a basis of comparison.</w:t>
      </w:r>
    </w:p>
    <w:p w:rsidR="009A6383" w:rsidRPr="00A472A0" w:rsidRDefault="009A6383" w:rsidP="00535B08">
      <w:pPr>
        <w:pStyle w:val="subp-statement"/>
      </w:pPr>
      <w:r w:rsidRPr="00A472A0">
        <w:t>2.</w:t>
      </w:r>
      <w:r w:rsidRPr="00A472A0">
        <w:tab/>
        <w:t>Select improvements to be deployed.</w:t>
      </w:r>
    </w:p>
    <w:p w:rsidR="009A6383" w:rsidRPr="00A472A0" w:rsidRDefault="00C61C43" w:rsidP="00535B08">
      <w:pPr>
        <w:pStyle w:val="subp-cont"/>
      </w:pPr>
      <w:r w:rsidRPr="00A472A0">
        <w:t>Selection of</w:t>
      </w:r>
      <w:r w:rsidR="009A6383" w:rsidRPr="00A472A0">
        <w:t xml:space="preserve"> improvements to be deployed is based on their priorities, available resources, and results of improvement proposal evaluation and validation activities.</w:t>
      </w:r>
    </w:p>
    <w:p w:rsidR="009A6383" w:rsidRPr="00A472A0" w:rsidRDefault="009A6383" w:rsidP="00535B08">
      <w:pPr>
        <w:pStyle w:val="subp-statement"/>
      </w:pPr>
      <w:r w:rsidRPr="00A472A0">
        <w:t>3.</w:t>
      </w:r>
      <w:r w:rsidRPr="00A472A0">
        <w:tab/>
        <w:t>Determine how to deploy each improvement.</w:t>
      </w:r>
    </w:p>
    <w:p w:rsidR="009A6383" w:rsidRPr="00A472A0" w:rsidRDefault="009A6383" w:rsidP="00535B08">
      <w:pPr>
        <w:pStyle w:val="subp-cont-border"/>
      </w:pPr>
      <w:r w:rsidRPr="00A472A0">
        <w:t xml:space="preserve">Examples of where the improvements </w:t>
      </w:r>
      <w:r w:rsidR="00D00048" w:rsidRPr="00A472A0">
        <w:t>may</w:t>
      </w:r>
      <w:r w:rsidR="002F4AB2" w:rsidRPr="00A472A0">
        <w:t xml:space="preserve"> </w:t>
      </w:r>
      <w:r w:rsidRPr="00A472A0">
        <w:t>be deployed include the following:</w:t>
      </w:r>
    </w:p>
    <w:p w:rsidR="009A6383" w:rsidRPr="00A472A0" w:rsidRDefault="009A6383" w:rsidP="00535B08">
      <w:pPr>
        <w:pStyle w:val="list-bullet-level-2-border"/>
      </w:pPr>
      <w:r w:rsidRPr="00A472A0">
        <w:t>Project</w:t>
      </w:r>
      <w:r w:rsidR="00984A49" w:rsidRPr="00A472A0">
        <w:t xml:space="preserve"> </w:t>
      </w:r>
      <w:r w:rsidRPr="00A472A0">
        <w:t>specific or common work environments</w:t>
      </w:r>
    </w:p>
    <w:p w:rsidR="009A6383" w:rsidRPr="00A472A0" w:rsidRDefault="009A6383" w:rsidP="00535B08">
      <w:pPr>
        <w:pStyle w:val="list-bullet-level-2-border"/>
      </w:pPr>
      <w:r w:rsidRPr="00A472A0">
        <w:t>Product families</w:t>
      </w:r>
    </w:p>
    <w:p w:rsidR="009A6383" w:rsidRPr="00A472A0" w:rsidRDefault="009A6383" w:rsidP="00535B08">
      <w:pPr>
        <w:pStyle w:val="list-bullet-level-2-border"/>
      </w:pPr>
      <w:r w:rsidRPr="00A472A0">
        <w:t>Organization’s projects</w:t>
      </w:r>
    </w:p>
    <w:p w:rsidR="009A6383" w:rsidRPr="00A472A0" w:rsidRDefault="009A6383" w:rsidP="00535B08">
      <w:pPr>
        <w:pStyle w:val="list-bullet-level-2-border"/>
      </w:pPr>
      <w:r w:rsidRPr="00A472A0">
        <w:t>Organizational groups</w:t>
      </w:r>
    </w:p>
    <w:p w:rsidR="009A6383" w:rsidRPr="00A472A0" w:rsidRDefault="009A6383" w:rsidP="00535B08">
      <w:pPr>
        <w:pStyle w:val="example-break"/>
      </w:pPr>
    </w:p>
    <w:p w:rsidR="009A6383" w:rsidRPr="00A472A0" w:rsidRDefault="009A6383" w:rsidP="00535B08">
      <w:pPr>
        <w:pStyle w:val="subp-statement"/>
      </w:pPr>
      <w:r w:rsidRPr="00A472A0">
        <w:t>4.</w:t>
      </w:r>
      <w:r w:rsidRPr="00A472A0">
        <w:tab/>
        <w:t>Document results of the selection process.</w:t>
      </w:r>
    </w:p>
    <w:p w:rsidR="009A6383" w:rsidRPr="00A472A0" w:rsidRDefault="009A6383" w:rsidP="00535B08">
      <w:pPr>
        <w:pStyle w:val="subp-cont-border"/>
      </w:pPr>
      <w:r w:rsidRPr="00A472A0">
        <w:lastRenderedPageBreak/>
        <w:t>Results of the selection process usually include the following:</w:t>
      </w:r>
    </w:p>
    <w:p w:rsidR="009A6383" w:rsidRPr="00A472A0" w:rsidRDefault="009A6383" w:rsidP="00535B08">
      <w:pPr>
        <w:pStyle w:val="list-bullet-level-2-border"/>
      </w:pPr>
      <w:r w:rsidRPr="00A472A0">
        <w:t>The selection criteria for suggested improvements</w:t>
      </w:r>
    </w:p>
    <w:p w:rsidR="009A6383" w:rsidRPr="00A472A0" w:rsidRDefault="009A6383" w:rsidP="00535B08">
      <w:pPr>
        <w:pStyle w:val="list-bullet-level-2-border"/>
      </w:pPr>
      <w:r w:rsidRPr="00A472A0">
        <w:t>The characteristics of the target projects</w:t>
      </w:r>
    </w:p>
    <w:p w:rsidR="009A6383" w:rsidRPr="00A472A0" w:rsidRDefault="009A6383" w:rsidP="00535B08">
      <w:pPr>
        <w:pStyle w:val="list-bullet-level-2-border"/>
      </w:pPr>
      <w:r w:rsidRPr="00A472A0">
        <w:t>The disposition of each improvement proposal</w:t>
      </w:r>
    </w:p>
    <w:p w:rsidR="009A6383" w:rsidRPr="00A472A0" w:rsidRDefault="009A6383" w:rsidP="00535B08">
      <w:pPr>
        <w:pStyle w:val="list-bullet-level-2-border"/>
      </w:pPr>
      <w:r w:rsidRPr="00A472A0">
        <w:t>The rationale for the disposition of each improvement proposal</w:t>
      </w:r>
    </w:p>
    <w:p w:rsidR="009A6383" w:rsidRPr="00A472A0" w:rsidRDefault="009A6383" w:rsidP="00535B08">
      <w:pPr>
        <w:pStyle w:val="example-break"/>
      </w:pPr>
    </w:p>
    <w:p w:rsidR="009A6383" w:rsidRPr="00A472A0" w:rsidRDefault="009A6383" w:rsidP="00815B25">
      <w:pPr>
        <w:pStyle w:val="subp-statement"/>
      </w:pPr>
      <w:r w:rsidRPr="00A472A0">
        <w:t>5.</w:t>
      </w:r>
      <w:r w:rsidRPr="00A472A0">
        <w:tab/>
        <w:t>Review any changes needed to implement the improvements.</w:t>
      </w:r>
    </w:p>
    <w:p w:rsidR="009A6383" w:rsidRPr="00A472A0" w:rsidRDefault="009A6383" w:rsidP="00535B08">
      <w:pPr>
        <w:pStyle w:val="subp-cont-border"/>
      </w:pPr>
      <w:r w:rsidRPr="00A472A0">
        <w:t>Examples of changes needed to deploy an improvement include the following:</w:t>
      </w:r>
    </w:p>
    <w:p w:rsidR="009A6383" w:rsidRPr="00A472A0" w:rsidRDefault="009A6383" w:rsidP="00535B08">
      <w:pPr>
        <w:pStyle w:val="list-bullet-level-2-border"/>
      </w:pPr>
      <w:r w:rsidRPr="00A472A0">
        <w:t>Process descriptions, standards, and procedures</w:t>
      </w:r>
    </w:p>
    <w:p w:rsidR="009A6383" w:rsidRPr="00A472A0" w:rsidRDefault="009A6383" w:rsidP="00535B08">
      <w:pPr>
        <w:pStyle w:val="list-bullet-level-2-border"/>
      </w:pPr>
      <w:r w:rsidRPr="00A472A0">
        <w:t>Work environments</w:t>
      </w:r>
    </w:p>
    <w:p w:rsidR="009A6383" w:rsidRPr="00A472A0" w:rsidRDefault="009A6383" w:rsidP="00535B08">
      <w:pPr>
        <w:pStyle w:val="list-bullet-level-2-border"/>
      </w:pPr>
      <w:r w:rsidRPr="00A472A0">
        <w:t>Education and training</w:t>
      </w:r>
    </w:p>
    <w:p w:rsidR="009A6383" w:rsidRPr="00A472A0" w:rsidRDefault="009A6383" w:rsidP="00535B08">
      <w:pPr>
        <w:pStyle w:val="list-bullet-level-2-border"/>
      </w:pPr>
      <w:r w:rsidRPr="00A472A0">
        <w:t>Skills</w:t>
      </w:r>
    </w:p>
    <w:p w:rsidR="009A6383" w:rsidRPr="00A472A0" w:rsidRDefault="009A6383" w:rsidP="00535B08">
      <w:pPr>
        <w:pStyle w:val="list-bullet-level-2-border"/>
      </w:pPr>
      <w:r w:rsidRPr="00A472A0">
        <w:t>Existing commitments</w:t>
      </w:r>
    </w:p>
    <w:p w:rsidR="009A6383" w:rsidRPr="00A472A0" w:rsidRDefault="009A6383" w:rsidP="00535B08">
      <w:pPr>
        <w:pStyle w:val="list-bullet-level-2-border"/>
      </w:pPr>
      <w:r w:rsidRPr="00A472A0">
        <w:t>Existing activities</w:t>
      </w:r>
    </w:p>
    <w:p w:rsidR="009A6383" w:rsidRPr="00A472A0" w:rsidRDefault="009A6383" w:rsidP="00535B08">
      <w:pPr>
        <w:pStyle w:val="list-bullet-level-2-border"/>
      </w:pPr>
      <w:r w:rsidRPr="00A472A0">
        <w:t>Continuing support to end users</w:t>
      </w:r>
    </w:p>
    <w:p w:rsidR="009A6383" w:rsidRPr="00A472A0" w:rsidRDefault="009A6383" w:rsidP="00535B08">
      <w:pPr>
        <w:pStyle w:val="list-bullet-level-2-border"/>
      </w:pPr>
      <w:r w:rsidRPr="00A472A0">
        <w:t>Organizational culture and characteristics</w:t>
      </w:r>
    </w:p>
    <w:p w:rsidR="009A6383" w:rsidRPr="00A472A0" w:rsidRDefault="009A6383" w:rsidP="00535B08">
      <w:pPr>
        <w:pStyle w:val="example-break"/>
      </w:pPr>
    </w:p>
    <w:p w:rsidR="009A6383" w:rsidRPr="00A472A0" w:rsidRDefault="009A6383" w:rsidP="00535B08">
      <w:pPr>
        <w:pStyle w:val="subp-statement"/>
      </w:pPr>
      <w:r w:rsidRPr="00A472A0">
        <w:t>6.</w:t>
      </w:r>
      <w:r w:rsidRPr="00A472A0">
        <w:tab/>
        <w:t>Update the organizational process assets.</w:t>
      </w:r>
    </w:p>
    <w:p w:rsidR="009A6383" w:rsidRPr="00A472A0" w:rsidRDefault="00A26BFD" w:rsidP="002A444A">
      <w:pPr>
        <w:pStyle w:val="subp-cont-border"/>
      </w:pPr>
      <w:r w:rsidRPr="00A472A0">
        <w:t>Updating the organizational</w:t>
      </w:r>
      <w:r w:rsidR="009A6383" w:rsidRPr="00A472A0">
        <w:t xml:space="preserve"> process assets typically include</w:t>
      </w:r>
      <w:r w:rsidR="00C61C43" w:rsidRPr="00A472A0">
        <w:t>s</w:t>
      </w:r>
      <w:r w:rsidR="009A6383" w:rsidRPr="00A472A0">
        <w:t xml:space="preserve"> reviewing them, gaining approval for them, and communicating them.</w:t>
      </w:r>
    </w:p>
    <w:p w:rsidR="00CD2A2F" w:rsidRPr="00A472A0" w:rsidRDefault="00CD2A2F" w:rsidP="00CD2A2F">
      <w:pPr>
        <w:pStyle w:val="example-break"/>
      </w:pPr>
    </w:p>
    <w:p w:rsidR="009A6383" w:rsidRPr="00A472A0" w:rsidRDefault="009A6383" w:rsidP="00B263D0">
      <w:pPr>
        <w:pStyle w:val="reference-subp"/>
      </w:pPr>
      <w:r w:rsidRPr="00A472A0">
        <w:t>Refer to the Organizational Process Definition process area for more information about establishing organizational process assets.</w:t>
      </w:r>
    </w:p>
    <w:p w:rsidR="009A6383" w:rsidRPr="00A472A0" w:rsidRDefault="009A6383" w:rsidP="00535B08">
      <w:pPr>
        <w:pStyle w:val="goal-name"/>
      </w:pPr>
      <w:r w:rsidRPr="00A472A0">
        <w:t>SG 3</w:t>
      </w:r>
      <w:r w:rsidRPr="00A472A0">
        <w:tab/>
        <w:t>Deploy Improvements</w:t>
      </w:r>
    </w:p>
    <w:p w:rsidR="009A6383" w:rsidRPr="00A472A0" w:rsidRDefault="009A6383" w:rsidP="00535B08">
      <w:pPr>
        <w:pStyle w:val="goal-statement"/>
      </w:pPr>
      <w:r w:rsidRPr="00A472A0">
        <w:t>Measurable improvements to the organization’s processes and technologies are deployed and evaluated using statistical and other quantitative techniques.</w:t>
      </w:r>
    </w:p>
    <w:p w:rsidR="009A6383" w:rsidRPr="00A472A0" w:rsidRDefault="009A6383" w:rsidP="00535B08">
      <w:pPr>
        <w:pStyle w:val="body"/>
      </w:pPr>
      <w:r w:rsidRPr="00A472A0">
        <w:t>Once improvements are selected for deployment, a plan for deployment is created and executed. The deployment of improvements is managed and the effects of the improvements are measured and evaluated as to how well they contribute to meeting quality and process</w:t>
      </w:r>
      <w:r w:rsidR="00984A49" w:rsidRPr="00A472A0">
        <w:t xml:space="preserve"> </w:t>
      </w:r>
      <w:r w:rsidRPr="00A472A0">
        <w:t>performance objectives.</w:t>
      </w:r>
    </w:p>
    <w:p w:rsidR="009A6383" w:rsidRPr="00A472A0" w:rsidRDefault="009A6383" w:rsidP="00535B08">
      <w:pPr>
        <w:pStyle w:val="H-sp-name"/>
      </w:pPr>
      <w:r w:rsidRPr="00A472A0">
        <w:t>SP 3.1</w:t>
      </w:r>
      <w:r w:rsidRPr="00A472A0">
        <w:tab/>
        <w:t>Plan the Deployment</w:t>
      </w:r>
    </w:p>
    <w:p w:rsidR="009A6383" w:rsidRPr="00A472A0" w:rsidRDefault="009A6383" w:rsidP="00535B08">
      <w:pPr>
        <w:pStyle w:val="sp-statement"/>
      </w:pPr>
      <w:r w:rsidRPr="00A472A0">
        <w:t>Establish and maintain plans for deploying selected improvements.</w:t>
      </w:r>
    </w:p>
    <w:p w:rsidR="009A6383" w:rsidRPr="00A472A0" w:rsidRDefault="009A6383" w:rsidP="00535B08">
      <w:pPr>
        <w:pStyle w:val="body"/>
      </w:pPr>
      <w:r w:rsidRPr="00A472A0">
        <w:t xml:space="preserve">The plans for deploying selected improvements </w:t>
      </w:r>
      <w:r w:rsidR="002F4AB2" w:rsidRPr="00A472A0">
        <w:t xml:space="preserve">can </w:t>
      </w:r>
      <w:r w:rsidRPr="00A472A0">
        <w:t>be included in the plan for organizational performance management, in improvement proposals, or in separate deployment documents.</w:t>
      </w:r>
    </w:p>
    <w:p w:rsidR="009A6383" w:rsidRPr="00A472A0" w:rsidRDefault="009A6383" w:rsidP="00535B08">
      <w:pPr>
        <w:pStyle w:val="body"/>
      </w:pPr>
      <w:r w:rsidRPr="00A472A0">
        <w:t>This specific practice complements the Deploy Organizational Process Assets specific practice in the Organizational Process Focus process area and adds the use of quantitative data to guide the deployment and to determine the value of improvements.</w:t>
      </w:r>
    </w:p>
    <w:p w:rsidR="009A6383" w:rsidRPr="00A472A0" w:rsidRDefault="009A6383" w:rsidP="00535B08">
      <w:pPr>
        <w:pStyle w:val="reference"/>
      </w:pPr>
      <w:r w:rsidRPr="00A472A0">
        <w:lastRenderedPageBreak/>
        <w:t>Refer to the Organizational Process Focus process area for more information about deploying organizational process assets and incorporating experiences.</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Deployment plans for selected improvements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 xml:space="preserve">Determine how each improvement </w:t>
      </w:r>
      <w:r w:rsidR="00366A25" w:rsidRPr="00A472A0">
        <w:t xml:space="preserve">should </w:t>
      </w:r>
      <w:r w:rsidRPr="00A472A0">
        <w:t>be adjusted for deployment.</w:t>
      </w:r>
    </w:p>
    <w:p w:rsidR="009A6383" w:rsidRPr="00A472A0" w:rsidRDefault="009A6383" w:rsidP="00815B25">
      <w:pPr>
        <w:pStyle w:val="subp-cont"/>
      </w:pPr>
      <w:r w:rsidRPr="00A472A0">
        <w:t>Improvements identified in a limited context (e.g., for a single improvement proposal) might need to be modified for a selected portion of the organization.</w:t>
      </w:r>
    </w:p>
    <w:p w:rsidR="009A6383" w:rsidRPr="00A472A0" w:rsidRDefault="009A6383" w:rsidP="00535B08">
      <w:pPr>
        <w:pStyle w:val="subp-statement"/>
      </w:pPr>
      <w:r w:rsidRPr="00A472A0">
        <w:t>2.</w:t>
      </w:r>
      <w:r w:rsidRPr="00A472A0">
        <w:tab/>
        <w:t>Identify strategies that address the potential barriers to deploying each improvement that were defined in the improvement proposals.</w:t>
      </w:r>
    </w:p>
    <w:p w:rsidR="009A6383" w:rsidRPr="00A472A0" w:rsidRDefault="009A6383" w:rsidP="00535B08">
      <w:pPr>
        <w:pStyle w:val="subp-statement"/>
      </w:pPr>
      <w:r w:rsidRPr="00A472A0">
        <w:t>3.</w:t>
      </w:r>
      <w:r w:rsidRPr="00A472A0">
        <w:tab/>
        <w:t>Identify the target project population for deployment of the improvement.</w:t>
      </w:r>
    </w:p>
    <w:p w:rsidR="009A6383" w:rsidRPr="00A472A0" w:rsidRDefault="009A6383" w:rsidP="00535B08">
      <w:pPr>
        <w:pStyle w:val="subp-cont"/>
      </w:pPr>
      <w:r w:rsidRPr="00A472A0">
        <w:t xml:space="preserve">Not all projects are good candidates for all improvements. For example, improvements </w:t>
      </w:r>
      <w:r w:rsidR="00D00048" w:rsidRPr="00A472A0">
        <w:t>may</w:t>
      </w:r>
      <w:r w:rsidR="002F4AB2" w:rsidRPr="00A472A0">
        <w:t xml:space="preserve"> </w:t>
      </w:r>
      <w:r w:rsidRPr="00A472A0">
        <w:t>be targeted to software only projects, COTS integration projects, or operations and support projects.</w:t>
      </w:r>
    </w:p>
    <w:p w:rsidR="009A6383" w:rsidRPr="00A472A0" w:rsidRDefault="009A6383" w:rsidP="002E1B9A">
      <w:pPr>
        <w:pStyle w:val="subp-statement"/>
      </w:pPr>
      <w:r w:rsidRPr="00A472A0">
        <w:t>4</w:t>
      </w:r>
      <w:r w:rsidR="00110FA7" w:rsidRPr="00A472A0">
        <w:t>.</w:t>
      </w:r>
      <w:r w:rsidRPr="00A472A0">
        <w:tab/>
        <w:t>Establish measures and objectives for determining the value of each improvement with respect to the organization’s quality and process</w:t>
      </w:r>
      <w:r w:rsidR="00984A49" w:rsidRPr="00A472A0">
        <w:t xml:space="preserve"> </w:t>
      </w:r>
      <w:r w:rsidRPr="00A472A0">
        <w:t>performance objectives.</w:t>
      </w:r>
    </w:p>
    <w:p w:rsidR="009A6383" w:rsidRPr="00A472A0" w:rsidRDefault="009A6383" w:rsidP="00535B08">
      <w:pPr>
        <w:pStyle w:val="subp-cont"/>
      </w:pPr>
      <w:r w:rsidRPr="00A472A0">
        <w:t xml:space="preserve">Measures can be based on the </w:t>
      </w:r>
      <w:r w:rsidR="00660AFE">
        <w:t xml:space="preserve">quantitative </w:t>
      </w:r>
      <w:r w:rsidRPr="00A472A0">
        <w:t>success criteria documented in the improvement proposal or derived from organizational objectives.</w:t>
      </w:r>
    </w:p>
    <w:p w:rsidR="009A6383" w:rsidRPr="00A472A0" w:rsidRDefault="009A6383" w:rsidP="00535B08">
      <w:pPr>
        <w:pStyle w:val="subp-cont-border"/>
      </w:pPr>
      <w:r w:rsidRPr="00A472A0">
        <w:t>Examples of measures for determining the value of an improvement include the following:</w:t>
      </w:r>
    </w:p>
    <w:p w:rsidR="009A6383" w:rsidRPr="00A472A0" w:rsidRDefault="009A6383" w:rsidP="00535B08">
      <w:pPr>
        <w:pStyle w:val="list-bullet-level-2-border"/>
      </w:pPr>
      <w:r w:rsidRPr="00A472A0">
        <w:t>Measured improvement in the project’s or organization’s process performance</w:t>
      </w:r>
    </w:p>
    <w:p w:rsidR="009A6383" w:rsidRPr="00A472A0" w:rsidRDefault="009A6383" w:rsidP="00535B08">
      <w:pPr>
        <w:pStyle w:val="list-bullet-level-2-border"/>
      </w:pPr>
      <w:r w:rsidRPr="00A472A0">
        <w:t>Time to recover the cost of the improvement</w:t>
      </w:r>
    </w:p>
    <w:p w:rsidR="009A6383" w:rsidRPr="00A472A0" w:rsidRDefault="009A6383" w:rsidP="00535B08">
      <w:pPr>
        <w:pStyle w:val="list-bullet-level-2-border"/>
      </w:pPr>
      <w:r w:rsidRPr="00A472A0">
        <w:t>Number and types of project and organizational risks mitigated by the process or technology improvement</w:t>
      </w:r>
    </w:p>
    <w:p w:rsidR="009A6383" w:rsidRPr="00A472A0" w:rsidRDefault="009A6383" w:rsidP="00535B08">
      <w:pPr>
        <w:pStyle w:val="list-bullet-level-2-border"/>
      </w:pPr>
      <w:r w:rsidRPr="00A472A0">
        <w:t>Average time required to respond to changes in project requirements, market situations, and the business environment</w:t>
      </w:r>
    </w:p>
    <w:p w:rsidR="009A6383" w:rsidRPr="00A472A0" w:rsidRDefault="009A6383" w:rsidP="00535B08">
      <w:pPr>
        <w:pStyle w:val="example-break"/>
      </w:pPr>
    </w:p>
    <w:p w:rsidR="009A6383" w:rsidRPr="00A472A0" w:rsidRDefault="009A6383" w:rsidP="00535B08">
      <w:pPr>
        <w:pStyle w:val="reference-subp"/>
      </w:pPr>
      <w:r w:rsidRPr="00A472A0">
        <w:t>Refer to the Measurement and Analysis process area for more information about aligning measurement and analysis activities and providing measurement results.</w:t>
      </w:r>
    </w:p>
    <w:p w:rsidR="009A6383" w:rsidRPr="00A472A0" w:rsidRDefault="009A6383" w:rsidP="00535B08">
      <w:pPr>
        <w:pStyle w:val="subp-statement"/>
      </w:pPr>
      <w:r w:rsidRPr="00A472A0">
        <w:t>5.</w:t>
      </w:r>
      <w:r w:rsidRPr="00A472A0">
        <w:tab/>
        <w:t>Document the plans for deploying selected improvements.</w:t>
      </w:r>
    </w:p>
    <w:p w:rsidR="009A6383" w:rsidRPr="00A472A0" w:rsidRDefault="009A6383" w:rsidP="00535B08">
      <w:pPr>
        <w:pStyle w:val="subp-cont"/>
      </w:pPr>
      <w:r w:rsidRPr="00A472A0">
        <w:t>The deployment plans should include relevant stakeholders, risk strategies, target projects, measures of success, and schedule.</w:t>
      </w:r>
    </w:p>
    <w:p w:rsidR="009A6383" w:rsidRPr="00A472A0" w:rsidRDefault="009A6383" w:rsidP="00535B08">
      <w:pPr>
        <w:pStyle w:val="subp-statement"/>
      </w:pPr>
      <w:r w:rsidRPr="00A472A0">
        <w:t>6.</w:t>
      </w:r>
      <w:r w:rsidRPr="00A472A0">
        <w:tab/>
        <w:t>Review and get agreement with relevant stakeholders on the plans for deploying selected improvements.</w:t>
      </w:r>
    </w:p>
    <w:p w:rsidR="009A6383" w:rsidRPr="00A472A0" w:rsidRDefault="009A6383" w:rsidP="00535B08">
      <w:pPr>
        <w:pStyle w:val="subp-cont"/>
      </w:pPr>
      <w:r w:rsidRPr="00A472A0">
        <w:t>Relevant stakeholders include the improvement sponsor, target projects, support organizations</w:t>
      </w:r>
      <w:r w:rsidR="00EE0931">
        <w:t>, etc</w:t>
      </w:r>
      <w:r w:rsidRPr="00A472A0">
        <w:t>.</w:t>
      </w:r>
    </w:p>
    <w:p w:rsidR="009A6383" w:rsidRPr="00A472A0" w:rsidRDefault="009A6383" w:rsidP="00535B08">
      <w:pPr>
        <w:pStyle w:val="subp-statement"/>
      </w:pPr>
      <w:r w:rsidRPr="00A472A0">
        <w:t>7.</w:t>
      </w:r>
      <w:r w:rsidRPr="00A472A0">
        <w:tab/>
        <w:t>Revise the plans for deploying selected improvements as necessary.</w:t>
      </w:r>
    </w:p>
    <w:p w:rsidR="009A6383" w:rsidRPr="00A472A0" w:rsidRDefault="009A6383" w:rsidP="00535B08">
      <w:pPr>
        <w:pStyle w:val="H-sp-name"/>
      </w:pPr>
      <w:r w:rsidRPr="00A472A0">
        <w:lastRenderedPageBreak/>
        <w:t>SP 3.2</w:t>
      </w:r>
      <w:r w:rsidRPr="00A472A0">
        <w:tab/>
        <w:t>Manage the Deployment</w:t>
      </w:r>
    </w:p>
    <w:p w:rsidR="009A6383" w:rsidRPr="00A472A0" w:rsidRDefault="009A6383" w:rsidP="00535B08">
      <w:pPr>
        <w:pStyle w:val="sp-statement"/>
      </w:pPr>
      <w:r w:rsidRPr="00A472A0">
        <w:t>Manage the deployment of selected improvements.</w:t>
      </w:r>
    </w:p>
    <w:p w:rsidR="009A6383" w:rsidRPr="00A472A0" w:rsidRDefault="009A6383" w:rsidP="00535B08">
      <w:pPr>
        <w:pStyle w:val="body"/>
      </w:pPr>
      <w:r w:rsidRPr="00A472A0">
        <w:t xml:space="preserve">This specific practice </w:t>
      </w:r>
      <w:r w:rsidR="002F4AB2" w:rsidRPr="00A472A0">
        <w:t xml:space="preserve">can </w:t>
      </w:r>
      <w:r w:rsidRPr="00A472A0">
        <w:t>overlap with the Implement Action Proposals specific practice in the Causal Analysis and Resolution process area (e.g., when causal analysis and resolution is used organizationally or across multiple projects).</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Updated training materials (to reflect deployed improvements)</w:t>
      </w:r>
    </w:p>
    <w:p w:rsidR="009A6383" w:rsidRPr="00A472A0" w:rsidRDefault="009A6383" w:rsidP="00535B08">
      <w:pPr>
        <w:pStyle w:val="workproduct-statement"/>
      </w:pPr>
      <w:r w:rsidRPr="00A472A0">
        <w:t>2.</w:t>
      </w:r>
      <w:r w:rsidRPr="00A472A0">
        <w:tab/>
        <w:t>Documented results of improvement deployment activities</w:t>
      </w:r>
    </w:p>
    <w:p w:rsidR="009A6383" w:rsidRPr="00A472A0" w:rsidRDefault="009A6383" w:rsidP="00535B08">
      <w:pPr>
        <w:pStyle w:val="workproduct-statement"/>
        <w:rPr>
          <w:szCs w:val="21"/>
        </w:rPr>
      </w:pPr>
      <w:r w:rsidRPr="00A472A0">
        <w:t>3.</w:t>
      </w:r>
      <w:r w:rsidRPr="00A472A0">
        <w:tab/>
      </w:r>
      <w:r w:rsidRPr="00A472A0">
        <w:rPr>
          <w:szCs w:val="21"/>
        </w:rPr>
        <w:t>Revised improvement measures, objectives, priorities, and deployment plans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Monitor the deployment of improvements using deployment plans.</w:t>
      </w:r>
    </w:p>
    <w:p w:rsidR="009A6383" w:rsidRPr="00A472A0" w:rsidRDefault="009A6383" w:rsidP="00535B08">
      <w:pPr>
        <w:pStyle w:val="subp-statement"/>
      </w:pPr>
      <w:r w:rsidRPr="00A472A0">
        <w:t>2.</w:t>
      </w:r>
      <w:r w:rsidRPr="00A472A0">
        <w:tab/>
        <w:t>Coordinate the deployment of improvements across the organization.</w:t>
      </w:r>
    </w:p>
    <w:p w:rsidR="009A6383" w:rsidRPr="00A472A0" w:rsidRDefault="009A6383" w:rsidP="00535B08">
      <w:pPr>
        <w:pStyle w:val="subp-cont-border"/>
      </w:pPr>
      <w:r w:rsidRPr="00A472A0">
        <w:t>Coordinating deployment includes the following activities:</w:t>
      </w:r>
    </w:p>
    <w:p w:rsidR="009A6383" w:rsidRPr="00A472A0" w:rsidRDefault="009A6383" w:rsidP="00535B08">
      <w:pPr>
        <w:pStyle w:val="list-bullet-level-2-border"/>
      </w:pPr>
      <w:r w:rsidRPr="00A472A0">
        <w:t>Coordinating activities of projects, support groups, and organizational groups for each improvement</w:t>
      </w:r>
    </w:p>
    <w:p w:rsidR="009A6383" w:rsidRPr="00A472A0" w:rsidRDefault="009A6383" w:rsidP="00535B08">
      <w:pPr>
        <w:pStyle w:val="list-bullet-level-2-border"/>
      </w:pPr>
      <w:r w:rsidRPr="00A472A0">
        <w:t>Coordinating activities for deploying related improvements</w:t>
      </w:r>
    </w:p>
    <w:p w:rsidR="00CD2A2F" w:rsidRPr="00A472A0" w:rsidRDefault="00CD2A2F" w:rsidP="00CD2A2F">
      <w:pPr>
        <w:pStyle w:val="example-break"/>
      </w:pPr>
    </w:p>
    <w:p w:rsidR="009A6383" w:rsidRPr="00A472A0" w:rsidRDefault="009A6383" w:rsidP="00535B08">
      <w:pPr>
        <w:pStyle w:val="subp-statement"/>
      </w:pPr>
      <w:r w:rsidRPr="00A472A0">
        <w:t>3.</w:t>
      </w:r>
      <w:r w:rsidRPr="00A472A0">
        <w:tab/>
        <w:t>Deploy improvements in a controlled and disciplined manner.</w:t>
      </w:r>
    </w:p>
    <w:p w:rsidR="009A6383" w:rsidRPr="00A472A0" w:rsidRDefault="009A6383" w:rsidP="00535B08">
      <w:pPr>
        <w:pStyle w:val="subp-cont-border"/>
      </w:pPr>
      <w:r w:rsidRPr="00A472A0">
        <w:t>Examples of methods for deploying improvements include the following:</w:t>
      </w:r>
    </w:p>
    <w:p w:rsidR="009A6383" w:rsidRPr="00A472A0" w:rsidRDefault="009A6383" w:rsidP="00535B08">
      <w:pPr>
        <w:pStyle w:val="list-bullet-level-2-border"/>
      </w:pPr>
      <w:r w:rsidRPr="00A472A0">
        <w:t>Deploying improvements incrementally rather than as a single deployment</w:t>
      </w:r>
    </w:p>
    <w:p w:rsidR="009A6383" w:rsidRPr="00A472A0" w:rsidRDefault="009A6383" w:rsidP="00535B08">
      <w:pPr>
        <w:pStyle w:val="list-bullet-level-2-border"/>
      </w:pPr>
      <w:r w:rsidRPr="00A472A0">
        <w:t>Providing comprehensive consulting to early adopters of improvement in lieu of revised formal training</w:t>
      </w:r>
    </w:p>
    <w:p w:rsidR="009A6383" w:rsidRPr="00A472A0" w:rsidRDefault="009A6383" w:rsidP="00535B08">
      <w:pPr>
        <w:pStyle w:val="example-break"/>
      </w:pPr>
    </w:p>
    <w:p w:rsidR="009A6383" w:rsidRPr="00A472A0" w:rsidRDefault="009A6383" w:rsidP="00535B08">
      <w:pPr>
        <w:pStyle w:val="subp-statement"/>
      </w:pPr>
      <w:r w:rsidRPr="00A472A0">
        <w:t>4.</w:t>
      </w:r>
      <w:r w:rsidRPr="00A472A0">
        <w:tab/>
        <w:t>Coordinate the deployment of improvements into the projects’ defined processes as appropriate.</w:t>
      </w:r>
    </w:p>
    <w:p w:rsidR="009A6383" w:rsidRPr="00A472A0" w:rsidRDefault="009A6383" w:rsidP="00535B08">
      <w:pPr>
        <w:pStyle w:val="reference-subp"/>
      </w:pPr>
      <w:r w:rsidRPr="00A472A0">
        <w:t>Refer to the Organizational Process Focus process area for more information about deploying organizational process assets and incorporating experiences.</w:t>
      </w:r>
    </w:p>
    <w:p w:rsidR="009A6383" w:rsidRPr="00A472A0" w:rsidRDefault="009A6383" w:rsidP="00535B08">
      <w:pPr>
        <w:pStyle w:val="subp-statement"/>
      </w:pPr>
      <w:r w:rsidRPr="00A472A0">
        <w:t>5.</w:t>
      </w:r>
      <w:r w:rsidRPr="00A472A0">
        <w:tab/>
        <w:t>Provide consulting as appropriate to support deployment of improvements.</w:t>
      </w:r>
    </w:p>
    <w:p w:rsidR="009A6383" w:rsidRPr="00A472A0" w:rsidRDefault="009A6383" w:rsidP="00535B08">
      <w:pPr>
        <w:pStyle w:val="subp-statement"/>
      </w:pPr>
      <w:r w:rsidRPr="00A472A0">
        <w:t>6.</w:t>
      </w:r>
      <w:r w:rsidRPr="00A472A0">
        <w:tab/>
        <w:t>Provide updated training materials or develop communication packages to reflect improvements to organizational process assets.</w:t>
      </w:r>
    </w:p>
    <w:p w:rsidR="009A6383" w:rsidRPr="00A472A0" w:rsidRDefault="009A6383" w:rsidP="00535B08">
      <w:pPr>
        <w:pStyle w:val="reference-subp"/>
      </w:pPr>
      <w:r w:rsidRPr="00A472A0">
        <w:t>Refer to the Organizational Training process area for more information about providing training.</w:t>
      </w:r>
    </w:p>
    <w:p w:rsidR="009A6383" w:rsidRPr="00A472A0" w:rsidRDefault="009A6383" w:rsidP="00535B08">
      <w:pPr>
        <w:pStyle w:val="subp-statement"/>
      </w:pPr>
      <w:r w:rsidRPr="00A472A0">
        <w:t>7.</w:t>
      </w:r>
      <w:r w:rsidRPr="00A472A0">
        <w:tab/>
        <w:t>Confirm that the deployment of all improvements is completed in accordance with the deployment plan.</w:t>
      </w:r>
    </w:p>
    <w:p w:rsidR="009A6383" w:rsidRPr="00A472A0" w:rsidRDefault="009A6383" w:rsidP="00535B08">
      <w:pPr>
        <w:pStyle w:val="subp-statement"/>
      </w:pPr>
      <w:r w:rsidRPr="00A472A0">
        <w:t>8.</w:t>
      </w:r>
      <w:r w:rsidRPr="00A472A0">
        <w:tab/>
        <w:t>Document and review results of improvement deployment.</w:t>
      </w:r>
    </w:p>
    <w:p w:rsidR="009A6383" w:rsidRPr="00A472A0" w:rsidRDefault="009A6383" w:rsidP="00535B08">
      <w:pPr>
        <w:pStyle w:val="subp-cont-border"/>
      </w:pPr>
      <w:r w:rsidRPr="00A472A0">
        <w:lastRenderedPageBreak/>
        <w:t>Documenting and reviewing results includes the following:</w:t>
      </w:r>
    </w:p>
    <w:p w:rsidR="009A6383" w:rsidRPr="00A472A0" w:rsidRDefault="009A6383" w:rsidP="00535B08">
      <w:pPr>
        <w:pStyle w:val="list-bullet-level-2-border"/>
      </w:pPr>
      <w:r w:rsidRPr="00A472A0">
        <w:t>Identifying and documenting lessons learned</w:t>
      </w:r>
    </w:p>
    <w:p w:rsidR="009A6383" w:rsidRPr="00A472A0" w:rsidRDefault="007C02A7" w:rsidP="00535B08">
      <w:pPr>
        <w:pStyle w:val="list-bullet-level-2-border"/>
      </w:pPr>
      <w:r w:rsidRPr="00A472A0">
        <w:t xml:space="preserve">Revising </w:t>
      </w:r>
      <w:r w:rsidR="009A6383" w:rsidRPr="00A472A0">
        <w:t>improvement measures, objectives, priorities, and deployment plans</w:t>
      </w:r>
    </w:p>
    <w:p w:rsidR="009A6383" w:rsidRPr="00A472A0" w:rsidRDefault="009A6383" w:rsidP="00535B08">
      <w:pPr>
        <w:pStyle w:val="example-break"/>
      </w:pPr>
    </w:p>
    <w:p w:rsidR="009A6383" w:rsidRPr="00A472A0" w:rsidRDefault="009A6383" w:rsidP="00535B08">
      <w:pPr>
        <w:pStyle w:val="H-sp-name"/>
      </w:pPr>
      <w:r w:rsidRPr="00A472A0">
        <w:t>SP 3.3</w:t>
      </w:r>
      <w:r w:rsidRPr="00A472A0">
        <w:tab/>
        <w:t>Evaluate Improvement Effects</w:t>
      </w:r>
    </w:p>
    <w:p w:rsidR="009A6383" w:rsidRPr="00A472A0" w:rsidRDefault="009A6383" w:rsidP="00535B08">
      <w:pPr>
        <w:pStyle w:val="sp-statement"/>
      </w:pPr>
      <w:r w:rsidRPr="00A472A0">
        <w:t>Evaluate the effects of deployed improvements on quality and process performance using statistical and other quantitative techniques.</w:t>
      </w:r>
    </w:p>
    <w:p w:rsidR="009A6383" w:rsidRPr="00A472A0" w:rsidRDefault="009A6383" w:rsidP="00535B08">
      <w:pPr>
        <w:pStyle w:val="reference"/>
      </w:pPr>
      <w:r w:rsidRPr="00A472A0">
        <w:t>Refer to the Measurement and Analysis process area for more information about aligning measurement and analysis activities and providing measurement results.</w:t>
      </w:r>
    </w:p>
    <w:p w:rsidR="009A6383" w:rsidRPr="00A472A0" w:rsidRDefault="009A6383" w:rsidP="00535B08">
      <w:pPr>
        <w:pStyle w:val="body"/>
      </w:pPr>
      <w:r w:rsidRPr="00A472A0">
        <w:t xml:space="preserve">This specific practice </w:t>
      </w:r>
      <w:r w:rsidR="002F4AB2" w:rsidRPr="00A472A0">
        <w:t xml:space="preserve">can </w:t>
      </w:r>
      <w:r w:rsidRPr="00A472A0">
        <w:t xml:space="preserve">overlap with the Evaluate the Effect of </w:t>
      </w:r>
      <w:r w:rsidR="00D74B9E" w:rsidRPr="00A472A0">
        <w:t xml:space="preserve">Implemented Actions </w:t>
      </w:r>
      <w:r w:rsidRPr="00A472A0">
        <w:t>specific practice in the Causal Analysis and Resolution process area (e.g., when causal analysis and resolution is applied organizationally or across multiple projects).</w:t>
      </w:r>
    </w:p>
    <w:p w:rsidR="009A6383" w:rsidRPr="00A472A0" w:rsidRDefault="009A6383" w:rsidP="00535B08">
      <w:pPr>
        <w:pStyle w:val="H-workproducts"/>
      </w:pPr>
      <w:r w:rsidRPr="00A472A0">
        <w:t>Example Work Products</w:t>
      </w:r>
    </w:p>
    <w:p w:rsidR="009A6383" w:rsidRPr="00A472A0" w:rsidRDefault="009A6383" w:rsidP="00535B08">
      <w:pPr>
        <w:pStyle w:val="workproduct-statement"/>
      </w:pPr>
      <w:r w:rsidRPr="00A472A0">
        <w:t>1.</w:t>
      </w:r>
      <w:r w:rsidRPr="00A472A0">
        <w:tab/>
        <w:t>Documented measures of the effects resulting from deployed improvements</w:t>
      </w:r>
    </w:p>
    <w:p w:rsidR="009A6383" w:rsidRPr="00A472A0" w:rsidRDefault="009A6383" w:rsidP="00535B08">
      <w:pPr>
        <w:pStyle w:val="H-subpractice"/>
      </w:pPr>
      <w:r w:rsidRPr="00A472A0">
        <w:t>Subpractices</w:t>
      </w:r>
    </w:p>
    <w:p w:rsidR="009A6383" w:rsidRPr="00A472A0" w:rsidRDefault="009A6383" w:rsidP="00535B08">
      <w:pPr>
        <w:pStyle w:val="subp-statement"/>
      </w:pPr>
      <w:r w:rsidRPr="00A472A0">
        <w:t>1.</w:t>
      </w:r>
      <w:r w:rsidRPr="00A472A0">
        <w:tab/>
        <w:t>Measure the results of each improvement as implemented on the target projects</w:t>
      </w:r>
      <w:r w:rsidR="00EE0931">
        <w:t>,</w:t>
      </w:r>
      <w:r w:rsidRPr="00A472A0">
        <w:t xml:space="preserve"> using the measures defined in the deployment plans.</w:t>
      </w:r>
    </w:p>
    <w:p w:rsidR="009A6383" w:rsidRPr="00A472A0" w:rsidRDefault="009A6383" w:rsidP="00535B08">
      <w:pPr>
        <w:pStyle w:val="subp-statement"/>
      </w:pPr>
      <w:r w:rsidRPr="00A472A0">
        <w:t>2.</w:t>
      </w:r>
      <w:r w:rsidRPr="00A472A0">
        <w:tab/>
        <w:t>Measure and analyze progress toward achieving the organization’s quality and process</w:t>
      </w:r>
      <w:r w:rsidR="00984A49" w:rsidRPr="00A472A0">
        <w:t xml:space="preserve"> </w:t>
      </w:r>
      <w:r w:rsidRPr="00A472A0">
        <w:t>performance objectives using statistical and other quantitative techniques and take corrective action as needed.</w:t>
      </w:r>
    </w:p>
    <w:p w:rsidR="0090781C" w:rsidRDefault="009A6383" w:rsidP="00535B08">
      <w:pPr>
        <w:pStyle w:val="reference-subp"/>
      </w:pPr>
      <w:r w:rsidRPr="00A472A0">
        <w:t xml:space="preserve">Refer to the Organizational Process Performance process area for more information about </w:t>
      </w:r>
      <w:r w:rsidR="00EE0931" w:rsidRPr="007A62B5">
        <w:t>establishing quality and process performance objectives and establishing process performance baselines and models</w:t>
      </w:r>
      <w:r w:rsidRPr="00A472A0">
        <w:t>.</w:t>
      </w:r>
    </w:p>
    <w:p w:rsidR="009A6383" w:rsidRPr="00A472A0" w:rsidRDefault="0090781C" w:rsidP="00535B08">
      <w:pPr>
        <w:pStyle w:val="reference-subp"/>
      </w:pPr>
      <w:r>
        <w:br w:type="page"/>
      </w:r>
    </w:p>
    <w:p w:rsidR="009A6383" w:rsidRPr="00A472A0" w:rsidRDefault="009A6383" w:rsidP="00535B08"/>
    <w:p w:rsidR="009A6383" w:rsidRPr="00A472A0" w:rsidRDefault="009A6383" w:rsidP="00535B08">
      <w:pPr>
        <w:sectPr w:rsidR="009A6383" w:rsidRPr="00A472A0" w:rsidSect="006A602C">
          <w:footerReference w:type="even" r:id="rId71"/>
          <w:footerReference w:type="default" r:id="rId72"/>
          <w:pgSz w:w="12240" w:h="15840"/>
          <w:pgMar w:top="1440" w:right="1440" w:bottom="1440" w:left="1440" w:header="720" w:footer="720" w:gutter="0"/>
          <w:cols w:space="720"/>
          <w:docGrid w:linePitch="360"/>
        </w:sectPr>
      </w:pPr>
    </w:p>
    <w:p w:rsidR="00C137D6" w:rsidRPr="00A472A0" w:rsidRDefault="00C137D6" w:rsidP="007C6296">
      <w:pPr>
        <w:pStyle w:val="H-pa-name"/>
      </w:pPr>
      <w:bookmarkStart w:id="400" w:name="_Toc274912862"/>
      <w:r w:rsidRPr="00A472A0">
        <w:lastRenderedPageBreak/>
        <w:t>Organizational Process Performance</w:t>
      </w:r>
      <w:bookmarkEnd w:id="398"/>
      <w:bookmarkEnd w:id="399"/>
      <w:bookmarkEnd w:id="400"/>
    </w:p>
    <w:p w:rsidR="00C137D6" w:rsidRPr="00A472A0" w:rsidRDefault="00C137D6" w:rsidP="007C6296">
      <w:pPr>
        <w:rPr>
          <w:sz w:val="16"/>
        </w:rPr>
      </w:pPr>
      <w:r w:rsidRPr="00A472A0">
        <w:rPr>
          <w:sz w:val="16"/>
        </w:rPr>
        <w:t>A Process Management Process Area at Maturity Level 4</w:t>
      </w:r>
    </w:p>
    <w:p w:rsidR="00C137D6" w:rsidRPr="00A472A0" w:rsidRDefault="00C137D6" w:rsidP="007C6296">
      <w:pPr>
        <w:pStyle w:val="H-purpose"/>
      </w:pPr>
      <w:r w:rsidRPr="00A472A0">
        <w:t>Purpose</w:t>
      </w:r>
    </w:p>
    <w:p w:rsidR="00C137D6" w:rsidRPr="00A472A0" w:rsidRDefault="00C137D6" w:rsidP="007C6296">
      <w:pPr>
        <w:pStyle w:val="body"/>
      </w:pPr>
      <w:r w:rsidRPr="00A472A0">
        <w:t xml:space="preserve">The purpose of Organizational Process Performance (OPP) is to establish and maintain a quantitative understanding of the performance of selected processes </w:t>
      </w:r>
      <w:r w:rsidR="00EB572A" w:rsidRPr="00A472A0">
        <w:t>in</w:t>
      </w:r>
      <w:r w:rsidRPr="00A472A0">
        <w:t xml:space="preserve"> the organization’s set of standard processes in support of achieving quality and process</w:t>
      </w:r>
      <w:r w:rsidR="00984A49" w:rsidRPr="00A472A0">
        <w:t xml:space="preserve"> </w:t>
      </w:r>
      <w:r w:rsidRPr="00A472A0">
        <w:t>performance objectives, and to provide process</w:t>
      </w:r>
      <w:r w:rsidR="00984A49" w:rsidRPr="00A472A0">
        <w:t xml:space="preserve"> </w:t>
      </w:r>
      <w:r w:rsidRPr="00A472A0">
        <w:t>performance data, baselines, and models to quantitatively manage the organization’s projects.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Organizational Process Performance process area involves the following activities:</w:t>
      </w:r>
    </w:p>
    <w:p w:rsidR="00C137D6" w:rsidRPr="00A472A0" w:rsidRDefault="00C137D6" w:rsidP="00C137D6">
      <w:pPr>
        <w:pStyle w:val="body"/>
        <w:numPr>
          <w:ilvl w:val="0"/>
          <w:numId w:val="50"/>
        </w:numPr>
      </w:pPr>
      <w:r w:rsidRPr="00A472A0">
        <w:t>Establishing organizational quantitative quality and process performance objectives based on business objectives (See the definition of “quality and process performance objectives</w:t>
      </w:r>
      <w:r w:rsidR="009911FA" w:rsidRPr="00A472A0">
        <w:t>”</w:t>
      </w:r>
      <w:r w:rsidRPr="00A472A0">
        <w:t xml:space="preserve"> in the glossary.)</w:t>
      </w:r>
    </w:p>
    <w:p w:rsidR="00C137D6" w:rsidRPr="00A472A0" w:rsidRDefault="00C137D6" w:rsidP="00C137D6">
      <w:pPr>
        <w:pStyle w:val="body"/>
        <w:numPr>
          <w:ilvl w:val="0"/>
          <w:numId w:val="50"/>
        </w:numPr>
      </w:pPr>
      <w:r w:rsidRPr="00A472A0">
        <w:t>Selecting processes or subprocesses for process performance analyses</w:t>
      </w:r>
    </w:p>
    <w:p w:rsidR="00C137D6" w:rsidRPr="00A472A0" w:rsidRDefault="00C137D6" w:rsidP="00C137D6">
      <w:pPr>
        <w:pStyle w:val="body"/>
        <w:numPr>
          <w:ilvl w:val="0"/>
          <w:numId w:val="50"/>
        </w:numPr>
      </w:pPr>
      <w:r w:rsidRPr="00A472A0">
        <w:t>Establishing definitions of the measures to be used in process performance analyses (See the definition of “process performance” in the glossary.)</w:t>
      </w:r>
    </w:p>
    <w:p w:rsidR="00C137D6" w:rsidRPr="00A472A0" w:rsidRDefault="00C137D6" w:rsidP="00C137D6">
      <w:pPr>
        <w:pStyle w:val="body"/>
        <w:numPr>
          <w:ilvl w:val="0"/>
          <w:numId w:val="50"/>
        </w:numPr>
      </w:pPr>
      <w:r w:rsidRPr="00A472A0">
        <w:t>Establishing process performance baselines and process performance models (See the definitions of “process performance baselines” and “process performance models” in the glossary.)</w:t>
      </w:r>
    </w:p>
    <w:p w:rsidR="00C137D6" w:rsidRPr="00A472A0" w:rsidRDefault="00C137D6" w:rsidP="007C6296">
      <w:pPr>
        <w:pStyle w:val="body"/>
      </w:pPr>
      <w:r w:rsidRPr="00A472A0">
        <w:t xml:space="preserve">The collection and analysis of the data and creation of the process performance baselines and models </w:t>
      </w:r>
      <w:r w:rsidR="001B27BF" w:rsidRPr="00A472A0">
        <w:t xml:space="preserve">can </w:t>
      </w:r>
      <w:r w:rsidRPr="00A472A0">
        <w:t>be performed at different levels of the organization, including individual projects or groups of related projects as appropriate based on the needs of the projects and organization.</w:t>
      </w:r>
    </w:p>
    <w:p w:rsidR="00C137D6" w:rsidRPr="00A472A0" w:rsidRDefault="00C137D6" w:rsidP="007C6296">
      <w:pPr>
        <w:pStyle w:val="body"/>
      </w:pPr>
      <w:r w:rsidRPr="00A472A0">
        <w:t>The common measures for the organization consist of process and product measures that can be used to characterize the actual performance of processes in the organization’s individual projects. By analyzing the resulting measurements, a distribution or range of results can be established that characterize the expected performance of the process when used on an individual project.</w:t>
      </w:r>
    </w:p>
    <w:p w:rsidR="00C137D6" w:rsidRPr="00A472A0" w:rsidRDefault="00C137D6" w:rsidP="007C6296">
      <w:pPr>
        <w:pStyle w:val="body"/>
        <w:rPr>
          <w:szCs w:val="16"/>
        </w:rPr>
      </w:pPr>
      <w:r w:rsidRPr="00A472A0">
        <w:t xml:space="preserve">Measuring quality and process performance </w:t>
      </w:r>
      <w:r w:rsidR="001B27BF" w:rsidRPr="00A472A0">
        <w:t xml:space="preserve">can </w:t>
      </w:r>
      <w:r w:rsidRPr="00A472A0">
        <w:t xml:space="preserve">involve combining existing measures into additional derived measures to provide more insight into overall efficiency and effectiveness at a project or organization level. The analysis at the organization level </w:t>
      </w:r>
      <w:r w:rsidR="001B27BF" w:rsidRPr="00A472A0">
        <w:t xml:space="preserve">can </w:t>
      </w:r>
      <w:r w:rsidRPr="00A472A0">
        <w:t>be used to study productivity, improve efficiencies, and increase throughput across projects in the organization.</w:t>
      </w:r>
    </w:p>
    <w:p w:rsidR="00C137D6" w:rsidRPr="00A472A0" w:rsidRDefault="00C137D6" w:rsidP="007C6296">
      <w:pPr>
        <w:pStyle w:val="body"/>
      </w:pPr>
      <w:r w:rsidRPr="00A472A0">
        <w:lastRenderedPageBreak/>
        <w:t>The expected process performance can be used in establishing the project’s quality and process</w:t>
      </w:r>
      <w:r w:rsidR="00984A49" w:rsidRPr="00A472A0">
        <w:t xml:space="preserve"> </w:t>
      </w:r>
      <w:r w:rsidRPr="00A472A0">
        <w:t>performance objectives and can be used as a baseline against which actual project performance can be compared. This information is used to quantitatively manage the project. Each quantitatively managed project, in turn, provides actual performance results that become a part of organizational process assets that are made available to all projects.</w:t>
      </w:r>
    </w:p>
    <w:p w:rsidR="00C137D6" w:rsidRPr="00A472A0" w:rsidRDefault="00C137D6" w:rsidP="007C6296">
      <w:pPr>
        <w:pStyle w:val="body"/>
      </w:pPr>
      <w:r w:rsidRPr="00A472A0">
        <w:t>Process</w:t>
      </w:r>
      <w:r w:rsidR="00984A49" w:rsidRPr="00A472A0">
        <w:t xml:space="preserve"> </w:t>
      </w:r>
      <w:r w:rsidRPr="00A472A0">
        <w:t>performance models are used to represent past and current process performance and to predict future results of the process. For example, the latent defects in the delivered product can be predicted using measurements of work product attributes such as complexity and process attributes such as preparation time for peer reviews.</w:t>
      </w:r>
    </w:p>
    <w:p w:rsidR="00C137D6" w:rsidRPr="00A472A0" w:rsidRDefault="00C137D6" w:rsidP="007C6296">
      <w:pPr>
        <w:pStyle w:val="body"/>
      </w:pPr>
      <w:r w:rsidRPr="00A472A0">
        <w:t>When the organization has sufficient measures, data, and analytical techniques for critical process, product, and service characteristics, it is able to do the following:</w:t>
      </w:r>
    </w:p>
    <w:p w:rsidR="00C137D6" w:rsidRPr="00A472A0" w:rsidRDefault="00C137D6" w:rsidP="007C6296">
      <w:pPr>
        <w:pStyle w:val="list-bullet"/>
      </w:pPr>
      <w:r w:rsidRPr="00A472A0">
        <w:t>Determine whether processes are behaving consistently or have stable trends (i.e., are predictable)</w:t>
      </w:r>
    </w:p>
    <w:p w:rsidR="00C137D6" w:rsidRPr="00A472A0" w:rsidRDefault="00C137D6" w:rsidP="007C6296">
      <w:pPr>
        <w:pStyle w:val="list-bullet"/>
      </w:pPr>
      <w:r w:rsidRPr="00A472A0">
        <w:t>Identify processes in which performance is within natural bounds that</w:t>
      </w:r>
      <w:r w:rsidR="0052765F">
        <w:t xml:space="preserve"> are consistent across projects</w:t>
      </w:r>
      <w:r w:rsidRPr="00A472A0">
        <w:t xml:space="preserve"> and could potentially be aggregated</w:t>
      </w:r>
    </w:p>
    <w:p w:rsidR="00C137D6" w:rsidRPr="00A472A0" w:rsidRDefault="00C137D6" w:rsidP="007C6296">
      <w:pPr>
        <w:pStyle w:val="list-bullet"/>
      </w:pPr>
      <w:r w:rsidRPr="00A472A0">
        <w:t>Identify processes that show unusual (e.g., sporadic, unpredictable) behavior</w:t>
      </w:r>
    </w:p>
    <w:p w:rsidR="00C137D6" w:rsidRPr="00A472A0" w:rsidRDefault="00C137D6" w:rsidP="007C6296">
      <w:pPr>
        <w:pStyle w:val="list-bullet"/>
      </w:pPr>
      <w:r w:rsidRPr="00A472A0">
        <w:t>Identify aspects of processes that can be improved in the organization’s set of standard processes</w:t>
      </w:r>
    </w:p>
    <w:p w:rsidR="00C137D6" w:rsidRPr="00A472A0" w:rsidRDefault="00C137D6" w:rsidP="007C6296">
      <w:pPr>
        <w:pStyle w:val="list-bullet"/>
      </w:pPr>
      <w:r w:rsidRPr="00A472A0">
        <w:t>Identify the implementation of a process that performs best</w:t>
      </w:r>
    </w:p>
    <w:p w:rsidR="00C137D6" w:rsidRPr="00A472A0" w:rsidRDefault="00C137D6" w:rsidP="007C6296">
      <w:pPr>
        <w:pStyle w:val="body"/>
      </w:pPr>
      <w:r w:rsidRPr="00A472A0">
        <w:t>This process area interfaces with and supports the implementation of other high maturity process areas. The assets established and maintained as part of im</w:t>
      </w:r>
      <w:r w:rsidR="00660AFE">
        <w:t>plementing this process area (</w:t>
      </w:r>
      <w:r w:rsidRPr="00A472A0">
        <w:t>e.</w:t>
      </w:r>
      <w:r w:rsidR="00660AFE">
        <w:t>g.</w:t>
      </w:r>
      <w:r w:rsidRPr="00A472A0">
        <w:t xml:space="preserve">, the measures to be used to characterize subprocess behavior, process performance baselines, process performance models) are inputs to the </w:t>
      </w:r>
      <w:r w:rsidR="002B5C5B" w:rsidRPr="00A472A0">
        <w:t>q</w:t>
      </w:r>
      <w:r w:rsidRPr="00A472A0">
        <w:t xml:space="preserve">uantitative </w:t>
      </w:r>
      <w:r w:rsidR="002B5C5B" w:rsidRPr="00A472A0">
        <w:t>p</w:t>
      </w:r>
      <w:r w:rsidRPr="00A472A0">
        <w:t xml:space="preserve">roject </w:t>
      </w:r>
      <w:r w:rsidR="002B5C5B" w:rsidRPr="00A472A0">
        <w:t>m</w:t>
      </w:r>
      <w:r w:rsidRPr="00A472A0">
        <w:t xml:space="preserve">anagement, </w:t>
      </w:r>
      <w:r w:rsidR="002B5C5B" w:rsidRPr="00A472A0">
        <w:t>c</w:t>
      </w:r>
      <w:r w:rsidRPr="00A472A0">
        <w:t xml:space="preserve">ausal </w:t>
      </w:r>
      <w:r w:rsidR="002B5C5B" w:rsidRPr="00A472A0">
        <w:t>a</w:t>
      </w:r>
      <w:r w:rsidRPr="00A472A0">
        <w:t xml:space="preserve">nalysis and </w:t>
      </w:r>
      <w:r w:rsidR="002B5C5B" w:rsidRPr="00A472A0">
        <w:t>r</w:t>
      </w:r>
      <w:r w:rsidRPr="00A472A0">
        <w:t xml:space="preserve">esolution, and </w:t>
      </w:r>
      <w:r w:rsidR="002B5C5B" w:rsidRPr="00A472A0">
        <w:t>o</w:t>
      </w:r>
      <w:r w:rsidRPr="00A472A0">
        <w:t xml:space="preserve">rganizational </w:t>
      </w:r>
      <w:r w:rsidR="002D6F39" w:rsidRPr="00A472A0">
        <w:t>p</w:t>
      </w:r>
      <w:r w:rsidRPr="00A472A0">
        <w:t xml:space="preserve">erformance </w:t>
      </w:r>
      <w:r w:rsidR="002D6F39" w:rsidRPr="00A472A0">
        <w:t>m</w:t>
      </w:r>
      <w:r w:rsidRPr="00A472A0">
        <w:t>anagement process</w:t>
      </w:r>
      <w:r w:rsidR="002A444A" w:rsidRPr="00A472A0">
        <w:t>es</w:t>
      </w:r>
      <w:r w:rsidRPr="00A472A0">
        <w:t xml:space="preserve"> in support of the analyses described there. Quantitative </w:t>
      </w:r>
      <w:r w:rsidR="002D6F39" w:rsidRPr="00A472A0">
        <w:t>p</w:t>
      </w:r>
      <w:r w:rsidRPr="00A472A0">
        <w:t xml:space="preserve">roject </w:t>
      </w:r>
      <w:r w:rsidR="002D6F39" w:rsidRPr="00A472A0">
        <w:t>m</w:t>
      </w:r>
      <w:r w:rsidRPr="00A472A0">
        <w:t>anagement process</w:t>
      </w:r>
      <w:r w:rsidR="002A444A" w:rsidRPr="00A472A0">
        <w:t>es</w:t>
      </w:r>
      <w:r w:rsidRPr="00A472A0">
        <w:t xml:space="preserve"> provide the quality and process performance data needed to maintain the assets described in this process area.</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Measurement and Analysis process area for more information about specifying measures, obtaining measurement data, and analyzing measurement data.</w:t>
      </w:r>
    </w:p>
    <w:p w:rsidR="00C137D6" w:rsidRPr="00A472A0" w:rsidRDefault="00C137D6" w:rsidP="007C6296">
      <w:pPr>
        <w:pStyle w:val="reference"/>
      </w:pPr>
      <w:r w:rsidRPr="00A472A0">
        <w:t xml:space="preserve">Refer to the Organizational Performance Management process area for more information about </w:t>
      </w:r>
      <w:r w:rsidR="00D74B9E" w:rsidRPr="00A472A0">
        <w:t>proactively managing the organization’s performance to meet its business objectives</w:t>
      </w:r>
      <w:r w:rsidRPr="00A472A0">
        <w:t>.</w:t>
      </w:r>
    </w:p>
    <w:p w:rsidR="00C137D6" w:rsidRPr="00A472A0" w:rsidRDefault="00C137D6" w:rsidP="007C6296">
      <w:pPr>
        <w:pStyle w:val="reference"/>
      </w:pPr>
      <w:r w:rsidRPr="00A472A0">
        <w:lastRenderedPageBreak/>
        <w:t xml:space="preserve">Refer to the Quantitative Project Management process area for more information about </w:t>
      </w:r>
      <w:r w:rsidR="0052765F" w:rsidRPr="007A62B5">
        <w:t>quantitatively managing the project to achieve the project’s established quality and process performance objectives</w:t>
      </w:r>
      <w:r w:rsidRPr="00A472A0">
        <w:t>.</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Establish Performance Baselines and Models</w:t>
      </w:r>
    </w:p>
    <w:p w:rsidR="00C137D6" w:rsidRPr="00A472A0" w:rsidRDefault="00C137D6" w:rsidP="007C6296">
      <w:pPr>
        <w:pStyle w:val="H-sp-name-2"/>
      </w:pPr>
      <w:r w:rsidRPr="00A472A0">
        <w:t>SP 1.1</w:t>
      </w:r>
      <w:r w:rsidRPr="00A472A0">
        <w:tab/>
        <w:t>Establish Quality and Process</w:t>
      </w:r>
      <w:r w:rsidR="00984A49" w:rsidRPr="00A472A0">
        <w:t xml:space="preserve"> </w:t>
      </w:r>
      <w:r w:rsidRPr="00A472A0">
        <w:t>Performance Objectives</w:t>
      </w:r>
    </w:p>
    <w:p w:rsidR="00C137D6" w:rsidRPr="00A472A0" w:rsidRDefault="00C137D6" w:rsidP="007C6296">
      <w:pPr>
        <w:pStyle w:val="H-sp-name-2"/>
      </w:pPr>
      <w:r w:rsidRPr="00A472A0">
        <w:t>SP 1.2</w:t>
      </w:r>
      <w:r w:rsidRPr="00A472A0">
        <w:tab/>
        <w:t>Select Processes</w:t>
      </w:r>
    </w:p>
    <w:p w:rsidR="00C137D6" w:rsidRPr="00A472A0" w:rsidRDefault="00C137D6" w:rsidP="007C6296">
      <w:pPr>
        <w:pStyle w:val="H-sp-name-2"/>
      </w:pPr>
      <w:r w:rsidRPr="00A472A0">
        <w:t>SP 1.3</w:t>
      </w:r>
      <w:r w:rsidRPr="00A472A0">
        <w:tab/>
        <w:t>Establish Process</w:t>
      </w:r>
      <w:r w:rsidR="00984A49" w:rsidRPr="00A472A0">
        <w:t xml:space="preserve"> </w:t>
      </w:r>
      <w:r w:rsidRPr="00A472A0">
        <w:t>Performance Measures</w:t>
      </w:r>
    </w:p>
    <w:p w:rsidR="00C137D6" w:rsidRPr="00A472A0" w:rsidRDefault="00C137D6" w:rsidP="007C6296">
      <w:pPr>
        <w:pStyle w:val="H-sp-name-2"/>
      </w:pPr>
      <w:r w:rsidRPr="00A472A0">
        <w:t>SP 1.4</w:t>
      </w:r>
      <w:r w:rsidRPr="00A472A0">
        <w:tab/>
        <w:t>Analyze Process Performance and Establish Process</w:t>
      </w:r>
      <w:r w:rsidR="00984A49" w:rsidRPr="00A472A0">
        <w:t xml:space="preserve"> </w:t>
      </w:r>
      <w:r w:rsidRPr="00A472A0">
        <w:t>Performance Baselines</w:t>
      </w:r>
    </w:p>
    <w:p w:rsidR="00C137D6" w:rsidRPr="00A472A0" w:rsidRDefault="00C137D6" w:rsidP="007C6296">
      <w:pPr>
        <w:pStyle w:val="H-sp-name-2"/>
      </w:pPr>
      <w:r w:rsidRPr="00A472A0">
        <w:t>SP 1.5</w:t>
      </w:r>
      <w:r w:rsidRPr="00A472A0">
        <w:tab/>
        <w:t>Establish Process</w:t>
      </w:r>
      <w:r w:rsidR="00984A49" w:rsidRPr="00A472A0">
        <w:t xml:space="preserve"> </w:t>
      </w:r>
      <w:r w:rsidRPr="00A472A0">
        <w:t>Performance Models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Performance Baselines and Models</w:t>
      </w:r>
    </w:p>
    <w:p w:rsidR="00C137D6" w:rsidRPr="00A472A0" w:rsidRDefault="00C137D6" w:rsidP="007C6296">
      <w:pPr>
        <w:pStyle w:val="goal-statement"/>
      </w:pPr>
      <w:r w:rsidRPr="00A472A0">
        <w:t>Baselines and models, which characterize the expected process performance of the organization’s set of standard processes, are established and maintained.</w:t>
      </w:r>
    </w:p>
    <w:p w:rsidR="00C137D6" w:rsidRPr="00A472A0" w:rsidRDefault="00C137D6" w:rsidP="007C6296">
      <w:pPr>
        <w:pStyle w:val="body"/>
      </w:pPr>
      <w:r w:rsidRPr="00A472A0">
        <w:t>Prior to establishing process</w:t>
      </w:r>
      <w:r w:rsidR="00984A49" w:rsidRPr="00A472A0">
        <w:t xml:space="preserve"> </w:t>
      </w:r>
      <w:r w:rsidRPr="00A472A0">
        <w:t>performance baselines and models, it is necessary to determine the quality and process</w:t>
      </w:r>
      <w:r w:rsidR="00984A49" w:rsidRPr="00A472A0">
        <w:t xml:space="preserve"> </w:t>
      </w:r>
      <w:r w:rsidRPr="00A472A0">
        <w:t>performance objectives for those processes (the Establish Quality and Process</w:t>
      </w:r>
      <w:r w:rsidR="00984A49" w:rsidRPr="00A472A0">
        <w:t xml:space="preserve"> </w:t>
      </w:r>
      <w:r w:rsidRPr="00A472A0">
        <w:t>Performance Objectives specific practice), which processes are suitable to be measured (the Select Processes specific practice), and which measures are useful for determining process performance (the Establish Process</w:t>
      </w:r>
      <w:r w:rsidR="00984A49" w:rsidRPr="00A472A0">
        <w:t xml:space="preserve"> </w:t>
      </w:r>
      <w:r w:rsidRPr="00A472A0">
        <w:t>Performance Measures specific practice).</w:t>
      </w:r>
    </w:p>
    <w:p w:rsidR="00C137D6" w:rsidRPr="00A472A0" w:rsidRDefault="00C137D6" w:rsidP="007C6296">
      <w:pPr>
        <w:pStyle w:val="body"/>
      </w:pPr>
      <w:r w:rsidRPr="00A472A0">
        <w:t>The first three practices of this goal are interrelated and often need to be performed concurrently and iteratively to select quality and process</w:t>
      </w:r>
      <w:r w:rsidR="00984A49" w:rsidRPr="00A472A0">
        <w:t xml:space="preserve"> </w:t>
      </w:r>
      <w:r w:rsidRPr="00A472A0">
        <w:t>performance objectives, processes, and measures. Often, the selection of one quality and process</w:t>
      </w:r>
      <w:r w:rsidR="00984A49" w:rsidRPr="00A472A0">
        <w:t xml:space="preserve"> </w:t>
      </w:r>
      <w:r w:rsidRPr="00A472A0">
        <w:t>performance objective, process, or measure will constrain the selection of the others. For example, selecting a quality and process</w:t>
      </w:r>
      <w:r w:rsidR="00984A49" w:rsidRPr="00A472A0">
        <w:t xml:space="preserve"> </w:t>
      </w:r>
      <w:r w:rsidRPr="00A472A0">
        <w:t>performance objective relating to defects delivered to the customer will almost certainly require selecting the verification processes and defect</w:t>
      </w:r>
      <w:r w:rsidR="00984A49" w:rsidRPr="00A472A0">
        <w:t xml:space="preserve"> </w:t>
      </w:r>
      <w:r w:rsidRPr="00A472A0">
        <w:t>related measures.</w:t>
      </w:r>
    </w:p>
    <w:p w:rsidR="00C137D6" w:rsidRPr="00A472A0" w:rsidRDefault="00C137D6" w:rsidP="007C6296">
      <w:pPr>
        <w:pStyle w:val="body"/>
      </w:pPr>
      <w:r w:rsidRPr="00A472A0">
        <w:t xml:space="preserve">The intent of this goal is to provide projects with the process performance baselines and models they need to perform quantitative project management. Many times these baselines and models are collected or created by the organization, but there are circumstances in which a project </w:t>
      </w:r>
      <w:r w:rsidR="00D00048" w:rsidRPr="00A472A0">
        <w:t>may</w:t>
      </w:r>
      <w:r w:rsidR="001B27BF" w:rsidRPr="00A472A0">
        <w:t xml:space="preserve"> </w:t>
      </w:r>
      <w:r w:rsidRPr="00A472A0">
        <w:t>need to create the baselines and models for themselves. These circumstances include projects that are not covered by the organization’s baselines and models. For these cases the project follows the practices in this goal to create its baselines and models.</w:t>
      </w:r>
    </w:p>
    <w:p w:rsidR="00C137D6" w:rsidRPr="00A472A0" w:rsidRDefault="00C137D6" w:rsidP="007C6296">
      <w:pPr>
        <w:pStyle w:val="H-sp-name"/>
      </w:pPr>
      <w:r w:rsidRPr="00A472A0">
        <w:t>SP 1.1</w:t>
      </w:r>
      <w:r w:rsidRPr="00A472A0">
        <w:tab/>
        <w:t>Establish Quality and Process</w:t>
      </w:r>
      <w:r w:rsidR="00984A49" w:rsidRPr="00A472A0">
        <w:t xml:space="preserve"> </w:t>
      </w:r>
      <w:r w:rsidRPr="00A472A0">
        <w:t>Performance Objectives</w:t>
      </w:r>
    </w:p>
    <w:p w:rsidR="00C137D6" w:rsidRPr="00A472A0" w:rsidRDefault="00C137D6" w:rsidP="007C6296">
      <w:pPr>
        <w:pStyle w:val="sp-statement"/>
      </w:pPr>
      <w:r w:rsidRPr="00A472A0">
        <w:t>Establish and maintain the organization’s quantitative objectives for quality and process performance, which are traceable to business objectives.</w:t>
      </w:r>
    </w:p>
    <w:p w:rsidR="00C137D6" w:rsidRPr="00A472A0" w:rsidRDefault="00C137D6" w:rsidP="007C6296">
      <w:pPr>
        <w:pStyle w:val="body"/>
      </w:pPr>
      <w:r w:rsidRPr="00A472A0">
        <w:t>The organization’s quality and process</w:t>
      </w:r>
      <w:r w:rsidR="00984A49" w:rsidRPr="00A472A0">
        <w:t xml:space="preserve"> </w:t>
      </w:r>
      <w:r w:rsidRPr="00A472A0">
        <w:t xml:space="preserve">performance objectives </w:t>
      </w:r>
      <w:r w:rsidR="00165F7B" w:rsidRPr="00A472A0">
        <w:t xml:space="preserve">can </w:t>
      </w:r>
      <w:r w:rsidRPr="00A472A0">
        <w:t xml:space="preserve">be established for different levels in the organizational structure (e.g., business </w:t>
      </w:r>
      <w:r w:rsidRPr="00A472A0">
        <w:lastRenderedPageBreak/>
        <w:t>area, product line, function, project) as well as at different levels in the process hierarchy. When establishing quality and process performance objectives, consider the following:</w:t>
      </w:r>
    </w:p>
    <w:p w:rsidR="00C137D6" w:rsidRPr="00A472A0" w:rsidRDefault="00C137D6" w:rsidP="007C6296">
      <w:pPr>
        <w:pStyle w:val="list-bullet"/>
      </w:pPr>
      <w:r w:rsidRPr="00A472A0">
        <w:t>Traceability to the organization’s business objectives</w:t>
      </w:r>
    </w:p>
    <w:p w:rsidR="00C137D6" w:rsidRPr="00A472A0" w:rsidRDefault="00C137D6" w:rsidP="007C6296">
      <w:pPr>
        <w:pStyle w:val="list-bullet"/>
      </w:pPr>
      <w:r w:rsidRPr="00A472A0">
        <w:t>Past performance of the selected processes or subprocesses in context (e.g., on projects)</w:t>
      </w:r>
    </w:p>
    <w:p w:rsidR="00C137D6" w:rsidRPr="00A472A0" w:rsidRDefault="00C137D6" w:rsidP="007C6296">
      <w:pPr>
        <w:pStyle w:val="list-bullet"/>
      </w:pPr>
      <w:r w:rsidRPr="00A472A0">
        <w:t>Multiple attributes of process performance (e.g., product quality, productivity, cycle time, response time)</w:t>
      </w:r>
    </w:p>
    <w:p w:rsidR="00C137D6" w:rsidRPr="00A472A0" w:rsidRDefault="00C137D6" w:rsidP="007C6296">
      <w:pPr>
        <w:pStyle w:val="list-bullet"/>
      </w:pPr>
      <w:r w:rsidRPr="00A472A0">
        <w:t>Inherent variability or natural bounds of the selected processes or subprocesses</w:t>
      </w:r>
    </w:p>
    <w:p w:rsidR="00C137D6" w:rsidRPr="00A472A0" w:rsidRDefault="00C137D6" w:rsidP="002C69C7">
      <w:pPr>
        <w:pStyle w:val="body"/>
      </w:pPr>
      <w:r w:rsidRPr="00A472A0">
        <w:t>The organization’s quality and process performance objectives provide focus and direction to the process performance analysis and quantitative project management activities. However, it should be noted that achieving quality and process</w:t>
      </w:r>
      <w:r w:rsidR="00984A49" w:rsidRPr="00A472A0">
        <w:t xml:space="preserve"> </w:t>
      </w:r>
      <w:r w:rsidRPr="00A472A0">
        <w:t>performance objectives that are significantly different from current process capability require</w:t>
      </w:r>
      <w:r w:rsidR="00C61C43" w:rsidRPr="00A472A0">
        <w:t>s</w:t>
      </w:r>
      <w:r w:rsidRPr="00A472A0">
        <w:t xml:space="preserve"> use of techniques found in Causal Analysis and Resolution and Organizational Performance Management.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Organization’s quality and process</w:t>
      </w:r>
      <w:r w:rsidR="00984A49" w:rsidRPr="00A472A0">
        <w:t xml:space="preserve"> </w:t>
      </w:r>
      <w:r w:rsidRPr="00A472A0">
        <w:t>performance objectives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the organization’s business objectives related to quality and process performance.</w:t>
      </w:r>
    </w:p>
    <w:p w:rsidR="00C137D6" w:rsidRPr="00A472A0" w:rsidRDefault="00C137D6" w:rsidP="007C6296">
      <w:pPr>
        <w:pStyle w:val="subp-cont-border"/>
      </w:pPr>
      <w:r w:rsidRPr="00A472A0">
        <w:t>Examples of business objectives include the following:</w:t>
      </w:r>
    </w:p>
    <w:p w:rsidR="00C137D6" w:rsidRPr="00A472A0" w:rsidRDefault="00C137D6" w:rsidP="007C6296">
      <w:pPr>
        <w:pStyle w:val="list-bullet-level-2-border"/>
      </w:pPr>
      <w:r w:rsidRPr="00A472A0">
        <w:t>Deliver products within budget and on time</w:t>
      </w:r>
    </w:p>
    <w:p w:rsidR="00C137D6" w:rsidRPr="00A472A0" w:rsidRDefault="00C137D6" w:rsidP="007C6296">
      <w:pPr>
        <w:pStyle w:val="list-bullet-level-2-border"/>
      </w:pPr>
      <w:r w:rsidRPr="00A472A0">
        <w:t>Improve product quality by a specified percent in a specified timeframe</w:t>
      </w:r>
    </w:p>
    <w:p w:rsidR="00C137D6" w:rsidRPr="00A472A0" w:rsidRDefault="00C137D6" w:rsidP="007C6296">
      <w:pPr>
        <w:pStyle w:val="list-bullet-level-2-border"/>
      </w:pPr>
      <w:r w:rsidRPr="00A472A0">
        <w:t>Improve productivity by a specified percent in a specified timeframe</w:t>
      </w:r>
    </w:p>
    <w:p w:rsidR="00C137D6" w:rsidRPr="00A472A0" w:rsidRDefault="00C137D6" w:rsidP="007C6296">
      <w:pPr>
        <w:pStyle w:val="list-bullet-level-2-border"/>
      </w:pPr>
      <w:r w:rsidRPr="00A472A0">
        <w:t>Maintain customer satisfaction ratings</w:t>
      </w:r>
    </w:p>
    <w:p w:rsidR="00C137D6" w:rsidRPr="00A472A0" w:rsidRDefault="00C137D6" w:rsidP="007C6296">
      <w:pPr>
        <w:pStyle w:val="list-bullet-level-2-border"/>
      </w:pPr>
      <w:r w:rsidRPr="00A472A0">
        <w:t>Improve time-to-market for new product or service releases by a specified percent in a specified timeframe</w:t>
      </w:r>
    </w:p>
    <w:p w:rsidR="00C137D6" w:rsidRPr="00A472A0" w:rsidRDefault="00C137D6" w:rsidP="007C6296">
      <w:pPr>
        <w:pStyle w:val="list-bullet-level-2-border"/>
      </w:pPr>
      <w:r w:rsidRPr="00A472A0">
        <w:t>Reduce deferred product functionality by a specified percent in a specified timeframe</w:t>
      </w:r>
    </w:p>
    <w:p w:rsidR="00C137D6" w:rsidRPr="00A472A0" w:rsidRDefault="00C137D6" w:rsidP="007C6296">
      <w:pPr>
        <w:pStyle w:val="list-bullet-level-2-border"/>
      </w:pPr>
      <w:r w:rsidRPr="00A472A0">
        <w:t>Reduce the rate of product recalls by a specified percent in a specified timeframe</w:t>
      </w:r>
    </w:p>
    <w:p w:rsidR="00C137D6" w:rsidRPr="00A472A0" w:rsidRDefault="00C137D6" w:rsidP="007C6296">
      <w:pPr>
        <w:pStyle w:val="list-bullet-level-2-border"/>
      </w:pPr>
      <w:r w:rsidRPr="00A472A0">
        <w:t>Reduce customer total cost of ownership by a specified percent in a specified timeframe</w:t>
      </w:r>
    </w:p>
    <w:p w:rsidR="00C137D6" w:rsidRPr="00A472A0" w:rsidRDefault="00C137D6" w:rsidP="007C6296">
      <w:pPr>
        <w:pStyle w:val="list-bullet-level-2-border"/>
      </w:pPr>
      <w:r w:rsidRPr="00A472A0">
        <w:t>Decrease the cost of maintaining legacy products by a specified percent in a specified timeframe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Define the organization’s quantitative objectives for quality and process performance.</w:t>
      </w:r>
    </w:p>
    <w:p w:rsidR="00C137D6" w:rsidRPr="00A472A0" w:rsidRDefault="00C137D6" w:rsidP="007C6296">
      <w:pPr>
        <w:pStyle w:val="subp-cont"/>
      </w:pPr>
      <w:r w:rsidRPr="00A472A0">
        <w:t>Quality and process</w:t>
      </w:r>
      <w:r w:rsidR="00984A49" w:rsidRPr="00A472A0">
        <w:t xml:space="preserve"> </w:t>
      </w:r>
      <w:r w:rsidRPr="00A472A0">
        <w:t xml:space="preserve">performance objectives </w:t>
      </w:r>
      <w:r w:rsidR="00165F7B" w:rsidRPr="00A472A0">
        <w:t xml:space="preserve">can </w:t>
      </w:r>
      <w:r w:rsidRPr="00A472A0">
        <w:t>be established for process or subprocess measurements (e.g., effort, cycle time, defect removal effectiveness) as well as for product measurements (e.g., reliability, defect density) and service measurements (e.g., capacity, response times) as appropriate.</w:t>
      </w:r>
    </w:p>
    <w:p w:rsidR="00C137D6" w:rsidRPr="00A472A0" w:rsidRDefault="00C137D6" w:rsidP="007C6296">
      <w:pPr>
        <w:pStyle w:val="subp-cont-border"/>
      </w:pPr>
      <w:r w:rsidRPr="00A472A0">
        <w:lastRenderedPageBreak/>
        <w:t>Examples of quality and process</w:t>
      </w:r>
      <w:r w:rsidR="00984A49" w:rsidRPr="00A472A0">
        <w:t xml:space="preserve"> </w:t>
      </w:r>
      <w:r w:rsidRPr="00A472A0">
        <w:t>performance objectives include the following:</w:t>
      </w:r>
    </w:p>
    <w:p w:rsidR="00C137D6" w:rsidRPr="00A472A0" w:rsidRDefault="00C137D6" w:rsidP="007C6296">
      <w:pPr>
        <w:pStyle w:val="list-bullet-level-2-border"/>
      </w:pPr>
      <w:r w:rsidRPr="00A472A0">
        <w:t>Achieve a specified defect escape rate, productivity, duration, capacity, or cost target</w:t>
      </w:r>
    </w:p>
    <w:p w:rsidR="00C137D6" w:rsidRPr="00A472A0" w:rsidRDefault="00C137D6" w:rsidP="007C6296">
      <w:pPr>
        <w:pStyle w:val="list-bullet-level-2-border"/>
      </w:pPr>
      <w:r w:rsidRPr="00A472A0">
        <w:t>Improve the defect escape rate, productivity, duration, capacity, or cost performance by a specified percent of the process performance baseline in a specified timeframe</w:t>
      </w:r>
    </w:p>
    <w:p w:rsidR="00C137D6" w:rsidRPr="00A472A0" w:rsidRDefault="00C137D6" w:rsidP="007C6296">
      <w:pPr>
        <w:pStyle w:val="list-bullet-level-2-border"/>
      </w:pPr>
      <w:r w:rsidRPr="00A472A0">
        <w:t>Improve service level agreement performance by a specified percent of the process performance baseline in a specified timeframe</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Define the priorities of the organization’s objectives for quality and process performance.</w:t>
      </w:r>
    </w:p>
    <w:p w:rsidR="00C137D6" w:rsidRPr="00A472A0" w:rsidRDefault="00C137D6" w:rsidP="007C6296">
      <w:pPr>
        <w:pStyle w:val="subp-statement"/>
      </w:pPr>
      <w:r w:rsidRPr="00A472A0">
        <w:t>4.</w:t>
      </w:r>
      <w:r w:rsidRPr="00A472A0">
        <w:tab/>
        <w:t>Review, negotiate, and obtain commitment to the organization’s quality and process</w:t>
      </w:r>
      <w:r w:rsidR="00984A49" w:rsidRPr="00A472A0">
        <w:t xml:space="preserve"> </w:t>
      </w:r>
      <w:r w:rsidRPr="00A472A0">
        <w:t>performance objectives and their priorities from relevant stakeholders.</w:t>
      </w:r>
    </w:p>
    <w:p w:rsidR="00C137D6" w:rsidRPr="00A472A0" w:rsidRDefault="00C137D6" w:rsidP="007C6296">
      <w:pPr>
        <w:pStyle w:val="subp-statement"/>
      </w:pPr>
      <w:r w:rsidRPr="00A472A0">
        <w:t>5.</w:t>
      </w:r>
      <w:r w:rsidRPr="00A472A0">
        <w:tab/>
        <w:t>Revise the organization’s quantitative objectives for quality and process performance as necessary.</w:t>
      </w:r>
    </w:p>
    <w:p w:rsidR="00C137D6" w:rsidRPr="00A472A0" w:rsidRDefault="00C137D6" w:rsidP="007C6296">
      <w:pPr>
        <w:pStyle w:val="subp-cont-border"/>
      </w:pPr>
      <w:r w:rsidRPr="00A472A0">
        <w:t xml:space="preserve">Examples of when the organization’s quantitative objectives for quality and process performance </w:t>
      </w:r>
      <w:r w:rsidR="00D00048" w:rsidRPr="00A472A0">
        <w:t>may</w:t>
      </w:r>
      <w:r w:rsidR="00165F7B" w:rsidRPr="00A472A0">
        <w:t xml:space="preserve"> </w:t>
      </w:r>
      <w:r w:rsidRPr="00A472A0">
        <w:t>need to be revised include the following:</w:t>
      </w:r>
    </w:p>
    <w:p w:rsidR="00C137D6" w:rsidRPr="00A472A0" w:rsidRDefault="00C137D6" w:rsidP="007C6296">
      <w:pPr>
        <w:pStyle w:val="list-bullet-level-2-border"/>
      </w:pPr>
      <w:r w:rsidRPr="00A472A0">
        <w:t>When the organization’s business objectives change</w:t>
      </w:r>
    </w:p>
    <w:p w:rsidR="00C137D6" w:rsidRPr="00A472A0" w:rsidRDefault="00C137D6" w:rsidP="007C6296">
      <w:pPr>
        <w:pStyle w:val="list-bullet-level-2-border"/>
      </w:pPr>
      <w:r w:rsidRPr="00A472A0">
        <w:t>When the organization’s set of standard processes change</w:t>
      </w:r>
    </w:p>
    <w:p w:rsidR="00C137D6" w:rsidRPr="00A472A0" w:rsidRDefault="00C137D6" w:rsidP="007C6296">
      <w:pPr>
        <w:pStyle w:val="list-bullet-level-2-border"/>
      </w:pPr>
      <w:r w:rsidRPr="00A472A0">
        <w:t>When actual quality</w:t>
      </w:r>
      <w:r w:rsidR="00C61C43" w:rsidRPr="00A472A0">
        <w:t xml:space="preserve"> and process performance differ</w:t>
      </w:r>
      <w:r w:rsidRPr="00A472A0">
        <w:t xml:space="preserve"> significantly from objectives</w:t>
      </w:r>
    </w:p>
    <w:p w:rsidR="00C137D6" w:rsidRPr="00A472A0" w:rsidRDefault="00C137D6" w:rsidP="007C6296">
      <w:pPr>
        <w:pStyle w:val="example-break"/>
      </w:pPr>
    </w:p>
    <w:p w:rsidR="00C137D6" w:rsidRPr="00A472A0" w:rsidRDefault="00C137D6" w:rsidP="007C6296">
      <w:pPr>
        <w:pStyle w:val="H-sp-name"/>
      </w:pPr>
      <w:r w:rsidRPr="00A472A0">
        <w:t>SP 1.2</w:t>
      </w:r>
      <w:r w:rsidRPr="00A472A0">
        <w:tab/>
        <w:t>Select Processes</w:t>
      </w:r>
    </w:p>
    <w:p w:rsidR="00C137D6" w:rsidRPr="00A472A0" w:rsidRDefault="00C137D6" w:rsidP="007C6296">
      <w:pPr>
        <w:pStyle w:val="sp-statement"/>
      </w:pPr>
      <w:r w:rsidRPr="00A472A0">
        <w:t>Select processes or subprocesses in the organization’s set of standard processes to be included in the organization’s process</w:t>
      </w:r>
      <w:r w:rsidR="00984A49" w:rsidRPr="00A472A0">
        <w:t xml:space="preserve"> </w:t>
      </w:r>
      <w:r w:rsidRPr="00A472A0">
        <w:t>performance analyses and maintain traceability to business objectives.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body"/>
      </w:pPr>
      <w:r w:rsidRPr="00A472A0">
        <w:t>The organization’s set of standard processes consists of a set of standard processes that, in turn, are composed of subprocesses.</w:t>
      </w:r>
    </w:p>
    <w:p w:rsidR="00C137D6" w:rsidRPr="00A472A0" w:rsidRDefault="00C137D6" w:rsidP="007C6296">
      <w:pPr>
        <w:pStyle w:val="body"/>
      </w:pPr>
      <w:r w:rsidRPr="00A472A0">
        <w:t>Typically, it is not possible, useful, or economically justifiable to apply statistical management techniques to all processes or subprocesses of the organization’s set of standard processes. Selection of processes or subprocesses is based on the quality and process performance objectives of the organization, which are derived from business objectives as described in the previous specific practice.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 of processes or subprocesses identified for process</w:t>
      </w:r>
      <w:r w:rsidR="00984A49" w:rsidRPr="00A472A0">
        <w:t xml:space="preserve"> </w:t>
      </w:r>
      <w:r w:rsidRPr="00A472A0">
        <w:t xml:space="preserve">performance analyses with rationale for their selection including traceability to </w:t>
      </w:r>
      <w:r w:rsidR="00D74B9E" w:rsidRPr="00A472A0">
        <w:t>business</w:t>
      </w:r>
      <w:r w:rsidRPr="00A472A0">
        <w:t xml:space="preserve"> objectives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the criteria to use when selecting subprocesses.</w:t>
      </w:r>
    </w:p>
    <w:p w:rsidR="00C137D6" w:rsidRPr="00A472A0" w:rsidRDefault="00C137D6" w:rsidP="007C6296">
      <w:pPr>
        <w:pStyle w:val="subp-cont-border"/>
      </w:pPr>
      <w:r w:rsidRPr="00A472A0">
        <w:lastRenderedPageBreak/>
        <w:t xml:space="preserve">Examples of criteria that </w:t>
      </w:r>
      <w:r w:rsidR="00165F7B" w:rsidRPr="00A472A0">
        <w:t xml:space="preserve">can </w:t>
      </w:r>
      <w:r w:rsidRPr="00A472A0">
        <w:t>be used for the selection of a process or subprocess for the organization’s process</w:t>
      </w:r>
      <w:r w:rsidR="00984A49" w:rsidRPr="00A472A0">
        <w:t xml:space="preserve"> </w:t>
      </w:r>
      <w:r w:rsidRPr="00A472A0">
        <w:t>performance analysis include the following:</w:t>
      </w:r>
    </w:p>
    <w:p w:rsidR="00C137D6" w:rsidRPr="00A472A0" w:rsidRDefault="00C137D6" w:rsidP="007C6296">
      <w:pPr>
        <w:pStyle w:val="list-bullet-level-2-border"/>
      </w:pPr>
      <w:r w:rsidRPr="00A472A0">
        <w:t>The process or subprocess is strongly related to key business objectives.</w:t>
      </w:r>
    </w:p>
    <w:p w:rsidR="00C137D6" w:rsidRPr="00A472A0" w:rsidRDefault="00C137D6" w:rsidP="007C6296">
      <w:pPr>
        <w:pStyle w:val="list-bullet-level-2-border"/>
      </w:pPr>
      <w:r w:rsidRPr="00A472A0">
        <w:t>The process or subprocess has demonstrated stability in the past.</w:t>
      </w:r>
    </w:p>
    <w:p w:rsidR="00C137D6" w:rsidRPr="00A472A0" w:rsidRDefault="00C137D6" w:rsidP="007C6296">
      <w:pPr>
        <w:pStyle w:val="list-bullet-level-2-border"/>
      </w:pPr>
      <w:r w:rsidRPr="00A472A0">
        <w:t xml:space="preserve">Valid historical data </w:t>
      </w:r>
      <w:r w:rsidR="0076691E" w:rsidRPr="00A472A0">
        <w:t>are</w:t>
      </w:r>
      <w:r w:rsidRPr="00A472A0">
        <w:t xml:space="preserve"> currently available that is relevant to the process or subprocess.</w:t>
      </w:r>
    </w:p>
    <w:p w:rsidR="00C137D6" w:rsidRPr="00A472A0" w:rsidRDefault="00C137D6" w:rsidP="007C6296">
      <w:pPr>
        <w:pStyle w:val="list-bullet-level-2-border"/>
      </w:pPr>
      <w:r w:rsidRPr="00A472A0">
        <w:t>The process or subprocess will generate data with sufficient frequency to allow for statistical management.</w:t>
      </w:r>
    </w:p>
    <w:p w:rsidR="00C137D6" w:rsidRPr="00A472A0" w:rsidRDefault="00C137D6" w:rsidP="007C6296">
      <w:pPr>
        <w:pStyle w:val="list-bullet-level-2-border"/>
      </w:pPr>
      <w:r w:rsidRPr="00A472A0">
        <w:t>The process or subprocess is an important contributor to quality and process performance.</w:t>
      </w:r>
    </w:p>
    <w:p w:rsidR="00C137D6" w:rsidRPr="00A472A0" w:rsidRDefault="00C137D6" w:rsidP="007C6296">
      <w:pPr>
        <w:pStyle w:val="list-bullet-level-2-border"/>
      </w:pPr>
      <w:r w:rsidRPr="00A472A0">
        <w:t>The process or subprocess is an important predictor of quality and process performance.</w:t>
      </w:r>
    </w:p>
    <w:p w:rsidR="00C137D6" w:rsidRPr="00A472A0" w:rsidRDefault="00C137D6" w:rsidP="007C6296">
      <w:pPr>
        <w:pStyle w:val="list-bullet-level-2-border"/>
      </w:pPr>
      <w:r w:rsidRPr="00A472A0">
        <w:t>The process or subprocess is a factor important to understanding the risk associated with achieving the quality and process performance objectives.</w:t>
      </w:r>
    </w:p>
    <w:p w:rsidR="00C137D6" w:rsidRPr="00A472A0" w:rsidRDefault="00C137D6" w:rsidP="007C6296">
      <w:pPr>
        <w:pStyle w:val="list-bullet-level-2-border"/>
      </w:pPr>
      <w:r w:rsidRPr="00A472A0">
        <w:t>The quality of the measures and measurements associated with the process or subprocess (e.g., measurement system error) is adequate.</w:t>
      </w:r>
    </w:p>
    <w:p w:rsidR="00C137D6" w:rsidRPr="00A472A0" w:rsidRDefault="00C137D6" w:rsidP="007C6296">
      <w:pPr>
        <w:pStyle w:val="list-bullet-level-2-border"/>
      </w:pPr>
      <w:r w:rsidRPr="00A472A0">
        <w:t>Multiple measurable attributes that characterize process or subprocess behavior are available.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Select the subprocesses and document the rationale for their selection.</w:t>
      </w:r>
    </w:p>
    <w:p w:rsidR="00C137D6" w:rsidRPr="00A472A0" w:rsidRDefault="00C137D6" w:rsidP="007C6296">
      <w:pPr>
        <w:pStyle w:val="subp-cont-border"/>
      </w:pPr>
      <w:r w:rsidRPr="00A472A0">
        <w:t>Example approaches to identifying and evaluating subprocess alternatives as part of a selection include the following:</w:t>
      </w:r>
    </w:p>
    <w:p w:rsidR="00C137D6" w:rsidRPr="00A472A0" w:rsidRDefault="002A444A" w:rsidP="007C6296">
      <w:pPr>
        <w:pStyle w:val="list-bullet-level-2-border"/>
      </w:pPr>
      <w:r w:rsidRPr="00A472A0">
        <w:t>C</w:t>
      </w:r>
      <w:r w:rsidR="00C137D6" w:rsidRPr="00A472A0">
        <w:t>ausal analysis</w:t>
      </w:r>
    </w:p>
    <w:p w:rsidR="00C137D6" w:rsidRPr="00A472A0" w:rsidRDefault="002A444A" w:rsidP="007C6296">
      <w:pPr>
        <w:pStyle w:val="list-bullet-level-2-border"/>
      </w:pPr>
      <w:r w:rsidRPr="00A472A0">
        <w:t>S</w:t>
      </w:r>
      <w:r w:rsidR="00C137D6" w:rsidRPr="00A472A0">
        <w:t>ensitivity analysis</w:t>
      </w:r>
    </w:p>
    <w:p w:rsidR="00CD2A2F" w:rsidRPr="00A472A0" w:rsidRDefault="00CD2A2F" w:rsidP="00CD2A2F">
      <w:pPr>
        <w:pStyle w:val="example-break"/>
      </w:pPr>
    </w:p>
    <w:p w:rsidR="00C137D6" w:rsidRPr="00A472A0" w:rsidRDefault="00C137D6" w:rsidP="007C6296">
      <w:pPr>
        <w:pStyle w:val="reference-subp"/>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subp-statement"/>
      </w:pPr>
      <w:r w:rsidRPr="00A472A0">
        <w:t>3.</w:t>
      </w:r>
      <w:r w:rsidRPr="00A472A0">
        <w:tab/>
        <w:t>Establish and maintain traceability between the selected subprocesses, quality and process performance objectives, and business objectives.</w:t>
      </w:r>
    </w:p>
    <w:p w:rsidR="00C137D6" w:rsidRPr="00A472A0" w:rsidRDefault="00C137D6" w:rsidP="007C6296">
      <w:pPr>
        <w:pStyle w:val="subp-cont-border"/>
      </w:pPr>
      <w:r w:rsidRPr="00A472A0">
        <w:t>Examples of ways in which traceability can be expressed include the following:</w:t>
      </w:r>
    </w:p>
    <w:p w:rsidR="00C137D6" w:rsidRPr="00A472A0" w:rsidRDefault="00C137D6" w:rsidP="007C6296">
      <w:pPr>
        <w:pStyle w:val="list-bullet-level-2-border"/>
      </w:pPr>
      <w:r w:rsidRPr="00A472A0">
        <w:t>Mapping of subprocesses to quality and process</w:t>
      </w:r>
      <w:r w:rsidR="00984A49" w:rsidRPr="00A472A0">
        <w:t xml:space="preserve"> </w:t>
      </w:r>
      <w:r w:rsidRPr="00A472A0">
        <w:t>performance objectives</w:t>
      </w:r>
    </w:p>
    <w:p w:rsidR="00C137D6" w:rsidRPr="00A472A0" w:rsidRDefault="00C137D6" w:rsidP="007C6296">
      <w:pPr>
        <w:pStyle w:val="list-bullet-level-2-border"/>
      </w:pPr>
      <w:r w:rsidRPr="00A472A0">
        <w:t>Mapping of subprocesses to business objectives</w:t>
      </w:r>
    </w:p>
    <w:p w:rsidR="00C137D6" w:rsidRPr="00A472A0" w:rsidRDefault="00C137D6" w:rsidP="007C6296">
      <w:pPr>
        <w:pStyle w:val="list-bullet-level-2-border"/>
      </w:pPr>
      <w:r w:rsidRPr="00A472A0">
        <w:t>Objective fl</w:t>
      </w:r>
      <w:r w:rsidR="0052765F">
        <w:t>ow-down (e.g., Big Y to Vital X,</w:t>
      </w:r>
      <w:r w:rsidRPr="00A472A0">
        <w:t xml:space="preserve"> Hoshin planning)</w:t>
      </w:r>
    </w:p>
    <w:p w:rsidR="00C137D6" w:rsidRPr="00A472A0" w:rsidRDefault="00C137D6" w:rsidP="007C6296">
      <w:pPr>
        <w:pStyle w:val="list-bullet-level-2-border"/>
      </w:pPr>
      <w:r w:rsidRPr="00A472A0">
        <w:t>Balanced scorecard</w:t>
      </w:r>
    </w:p>
    <w:p w:rsidR="00C137D6" w:rsidRPr="00A472A0" w:rsidRDefault="00C137D6" w:rsidP="007C6296">
      <w:pPr>
        <w:pStyle w:val="list-bullet-level-2-border"/>
      </w:pPr>
      <w:r w:rsidRPr="00A472A0">
        <w:t>Quality Function Deployment (QFD)</w:t>
      </w:r>
    </w:p>
    <w:p w:rsidR="00C137D6" w:rsidRPr="00A472A0" w:rsidRDefault="00C137D6" w:rsidP="007C6296">
      <w:pPr>
        <w:pStyle w:val="list-bullet-level-2-border"/>
      </w:pPr>
      <w:r w:rsidRPr="00A472A0">
        <w:t>Goal Question Metric</w:t>
      </w:r>
    </w:p>
    <w:p w:rsidR="00C137D6" w:rsidRPr="00A472A0" w:rsidRDefault="00C137D6" w:rsidP="007C6296">
      <w:pPr>
        <w:pStyle w:val="list-bullet-level-2-border"/>
      </w:pPr>
      <w:r w:rsidRPr="00A472A0">
        <w:t>Documentation for a process performance model</w:t>
      </w:r>
    </w:p>
    <w:p w:rsidR="00CD2A2F" w:rsidRPr="00A472A0" w:rsidRDefault="00CD2A2F" w:rsidP="00CD2A2F">
      <w:pPr>
        <w:pStyle w:val="example-break"/>
      </w:pPr>
    </w:p>
    <w:p w:rsidR="00C137D6" w:rsidRPr="00A472A0" w:rsidRDefault="00C137D6" w:rsidP="007C6296">
      <w:pPr>
        <w:pStyle w:val="subp-statement"/>
      </w:pPr>
      <w:r w:rsidRPr="00A472A0">
        <w:t>4.</w:t>
      </w:r>
      <w:r w:rsidRPr="00A472A0">
        <w:tab/>
        <w:t>Revise the selection as necessary.</w:t>
      </w:r>
    </w:p>
    <w:p w:rsidR="00C137D6" w:rsidRPr="00A472A0" w:rsidRDefault="00C137D6" w:rsidP="007C6296">
      <w:pPr>
        <w:pStyle w:val="subp-cont"/>
      </w:pPr>
      <w:r w:rsidRPr="00A472A0">
        <w:t xml:space="preserve">It </w:t>
      </w:r>
      <w:r w:rsidR="00D00048" w:rsidRPr="00A472A0">
        <w:t>may</w:t>
      </w:r>
      <w:r w:rsidR="00165F7B" w:rsidRPr="00A472A0">
        <w:t xml:space="preserve"> </w:t>
      </w:r>
      <w:r w:rsidRPr="00A472A0">
        <w:t>be necessary to revise the selection in the following situations:</w:t>
      </w:r>
    </w:p>
    <w:p w:rsidR="00C137D6" w:rsidRPr="00A472A0" w:rsidRDefault="00C137D6" w:rsidP="007C6296">
      <w:pPr>
        <w:pStyle w:val="list-bullet-level-2"/>
        <w:tabs>
          <w:tab w:val="num" w:pos="3060"/>
        </w:tabs>
        <w:ind w:left="3060" w:hanging="360"/>
      </w:pPr>
      <w:r w:rsidRPr="00A472A0">
        <w:lastRenderedPageBreak/>
        <w:t>The predictions made by process performance models result in too much variation to make them useful.</w:t>
      </w:r>
    </w:p>
    <w:p w:rsidR="00C137D6" w:rsidRPr="00A472A0" w:rsidRDefault="00C137D6" w:rsidP="007C6296">
      <w:pPr>
        <w:pStyle w:val="list-bullet-level-2"/>
        <w:tabs>
          <w:tab w:val="num" w:pos="3060"/>
        </w:tabs>
        <w:ind w:left="3060" w:hanging="360"/>
      </w:pPr>
      <w:r w:rsidRPr="00A472A0">
        <w:t>The objectives for quality and process performance change.</w:t>
      </w:r>
    </w:p>
    <w:p w:rsidR="00C137D6" w:rsidRPr="00A472A0" w:rsidRDefault="00C137D6" w:rsidP="007C6296">
      <w:pPr>
        <w:pStyle w:val="list-bullet-level-2"/>
        <w:tabs>
          <w:tab w:val="num" w:pos="3060"/>
        </w:tabs>
        <w:ind w:left="3060" w:hanging="360"/>
      </w:pPr>
      <w:r w:rsidRPr="00A472A0">
        <w:t>The organization’s set of standard processes change.</w:t>
      </w:r>
    </w:p>
    <w:p w:rsidR="00C137D6" w:rsidRPr="00A472A0" w:rsidRDefault="00C137D6" w:rsidP="007C6296">
      <w:pPr>
        <w:pStyle w:val="list-bullet-level-2"/>
        <w:tabs>
          <w:tab w:val="num" w:pos="3060"/>
        </w:tabs>
        <w:ind w:left="3060" w:hanging="360"/>
      </w:pPr>
      <w:r w:rsidRPr="00A472A0">
        <w:t>The underlying quality and process performance changes.</w:t>
      </w:r>
    </w:p>
    <w:p w:rsidR="00C137D6" w:rsidRPr="00A472A0" w:rsidRDefault="00C137D6" w:rsidP="007C6296">
      <w:pPr>
        <w:pStyle w:val="H-sp-name"/>
      </w:pPr>
      <w:r w:rsidRPr="00A472A0">
        <w:t>SP 1.3</w:t>
      </w:r>
      <w:r w:rsidRPr="00A472A0">
        <w:tab/>
        <w:t>Establish Process</w:t>
      </w:r>
      <w:r w:rsidR="00984A49" w:rsidRPr="00A472A0">
        <w:t xml:space="preserve"> </w:t>
      </w:r>
      <w:r w:rsidRPr="00A472A0">
        <w:t>Performance Measures</w:t>
      </w:r>
    </w:p>
    <w:p w:rsidR="00C137D6" w:rsidRPr="00A472A0" w:rsidRDefault="00C137D6" w:rsidP="007C6296">
      <w:pPr>
        <w:pStyle w:val="sp-statement"/>
      </w:pPr>
      <w:r w:rsidRPr="00A472A0">
        <w:t>Establish and maintain definitions of measures to be included in the organization’s process</w:t>
      </w:r>
      <w:r w:rsidR="00984A49" w:rsidRPr="00A472A0">
        <w:t xml:space="preserve"> </w:t>
      </w:r>
      <w:r w:rsidRPr="00A472A0">
        <w:t>performance analyses.</w:t>
      </w:r>
    </w:p>
    <w:p w:rsidR="00C137D6" w:rsidRPr="00A472A0" w:rsidRDefault="00C137D6" w:rsidP="007C6296">
      <w:pPr>
        <w:pStyle w:val="reference"/>
      </w:pPr>
      <w:r w:rsidRPr="00A472A0">
        <w:t>Refer to the Measurement and Analysis process area for more information about specifying measures.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Definitions of selected measures of process performance with rationale for their selection including traceability to selected processes or subprocesses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measures that reflect appropriate attributes of the selected processes or subprocesses to provide insight into the organization’s quality and process performance.</w:t>
      </w:r>
    </w:p>
    <w:p w:rsidR="00C137D6" w:rsidRPr="00A472A0" w:rsidRDefault="00C137D6" w:rsidP="007C6296">
      <w:pPr>
        <w:pStyle w:val="subp-cont"/>
      </w:pPr>
      <w:r w:rsidRPr="00A472A0">
        <w:t>It is often helpful to define multiple measures for a process or subprocess to understand the impact of changes to the process and avoid sub-optimization. Also, it is often helpful to establish measures for both product and process attributes for the selected process and subprocess, as well as its inputs, outputs, and resources (including people and the skill they bring) consumed.</w:t>
      </w:r>
    </w:p>
    <w:p w:rsidR="00C137D6" w:rsidRPr="00A472A0" w:rsidRDefault="00C137D6" w:rsidP="007C6296">
      <w:pPr>
        <w:pStyle w:val="subp-cont"/>
      </w:pPr>
      <w:r w:rsidRPr="00A472A0">
        <w:t>The Goal Question Metric paradigm is an approach that can be used to select measures that provide insight into the organization’s quality and process performance objectives. It is often useful to analyze how these quality and process performance objectives can be achieved based on an understanding of process performance provided by the selected measures.</w:t>
      </w:r>
    </w:p>
    <w:p w:rsidR="00C137D6" w:rsidRPr="00A472A0" w:rsidRDefault="00C137D6" w:rsidP="007C6296">
      <w:pPr>
        <w:pStyle w:val="subp-cont-border"/>
      </w:pPr>
      <w:r w:rsidRPr="00A472A0">
        <w:t>Examples of criteria used to select measures include the following:</w:t>
      </w:r>
    </w:p>
    <w:p w:rsidR="00C137D6" w:rsidRPr="00A472A0" w:rsidRDefault="00C137D6" w:rsidP="007C6296">
      <w:pPr>
        <w:pStyle w:val="list-bullet-level-2-border"/>
      </w:pPr>
      <w:r w:rsidRPr="00A472A0">
        <w:t xml:space="preserve">Relationship of measures to the organization’s </w:t>
      </w:r>
      <w:r w:rsidR="00D74B9E" w:rsidRPr="00A472A0">
        <w:t xml:space="preserve">quality and process performance </w:t>
      </w:r>
      <w:r w:rsidRPr="00A472A0">
        <w:t>objectives</w:t>
      </w:r>
    </w:p>
    <w:p w:rsidR="00C137D6" w:rsidRPr="00A472A0" w:rsidRDefault="00C137D6" w:rsidP="007C6296">
      <w:pPr>
        <w:pStyle w:val="list-bullet-level-2-border"/>
      </w:pPr>
      <w:r w:rsidRPr="00A472A0">
        <w:t>Coverage that measures provide over the life of the product or service</w:t>
      </w:r>
    </w:p>
    <w:p w:rsidR="00C137D6" w:rsidRPr="00A472A0" w:rsidRDefault="00C137D6" w:rsidP="007C6296">
      <w:pPr>
        <w:pStyle w:val="list-bullet-level-2-border"/>
      </w:pPr>
      <w:r w:rsidRPr="00A472A0">
        <w:t>Visibility that measures provide into process performance</w:t>
      </w:r>
    </w:p>
    <w:p w:rsidR="00C137D6" w:rsidRPr="00A472A0" w:rsidRDefault="00C137D6" w:rsidP="007C6296">
      <w:pPr>
        <w:pStyle w:val="list-bullet-level-2-border"/>
      </w:pPr>
      <w:r w:rsidRPr="00A472A0">
        <w:t>Availability of measures</w:t>
      </w:r>
    </w:p>
    <w:p w:rsidR="00C137D6" w:rsidRPr="00A472A0" w:rsidRDefault="00C137D6" w:rsidP="007C6296">
      <w:pPr>
        <w:pStyle w:val="list-bullet-level-2-border"/>
      </w:pPr>
      <w:r w:rsidRPr="00A472A0">
        <w:t>Frequency at which observations of the measure can be collected</w:t>
      </w:r>
    </w:p>
    <w:p w:rsidR="00C137D6" w:rsidRPr="00A472A0" w:rsidRDefault="00C137D6" w:rsidP="007C6296">
      <w:pPr>
        <w:pStyle w:val="list-bullet-level-2-border"/>
      </w:pPr>
      <w:r w:rsidRPr="00A472A0">
        <w:t>Extent to which measures are controllable by changes to the process or subprocess</w:t>
      </w:r>
    </w:p>
    <w:p w:rsidR="00C137D6" w:rsidRPr="00A472A0" w:rsidRDefault="00C137D6" w:rsidP="007C6296">
      <w:pPr>
        <w:pStyle w:val="list-bullet-level-2-border"/>
      </w:pPr>
      <w:r w:rsidRPr="00A472A0">
        <w:t xml:space="preserve">Extent to which measures represent the </w:t>
      </w:r>
      <w:r w:rsidR="005F4C67" w:rsidRPr="00A472A0">
        <w:t>end user</w:t>
      </w:r>
      <w:r w:rsidRPr="00A472A0">
        <w:t>s’ view of effective process performance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Establish operational definitions for the selected measures.</w:t>
      </w:r>
    </w:p>
    <w:p w:rsidR="00C137D6" w:rsidRPr="00A472A0" w:rsidRDefault="00C137D6" w:rsidP="007C6296">
      <w:pPr>
        <w:pStyle w:val="reference-subp"/>
      </w:pPr>
      <w:r w:rsidRPr="00A472A0">
        <w:t xml:space="preserve">Refer to the Measurement and Analysis process area for </w:t>
      </w:r>
      <w:r w:rsidR="00E07898" w:rsidRPr="00A472A0">
        <w:t xml:space="preserve">more </w:t>
      </w:r>
      <w:r w:rsidRPr="00A472A0">
        <w:t>information about specifying measures.</w:t>
      </w:r>
    </w:p>
    <w:p w:rsidR="00C137D6" w:rsidRPr="00A472A0" w:rsidRDefault="00C137D6" w:rsidP="007C6296">
      <w:pPr>
        <w:pStyle w:val="subp-statement"/>
      </w:pPr>
      <w:r w:rsidRPr="00A472A0">
        <w:lastRenderedPageBreak/>
        <w:t>3.</w:t>
      </w:r>
      <w:r w:rsidRPr="00A472A0">
        <w:tab/>
        <w:t>Incorporate selected measures into the organization’s set of common measures.</w:t>
      </w:r>
    </w:p>
    <w:p w:rsidR="00C137D6" w:rsidRPr="00A472A0" w:rsidRDefault="00C137D6" w:rsidP="007C6296">
      <w:pPr>
        <w:pStyle w:val="reference-subp"/>
      </w:pPr>
      <w:r w:rsidRPr="00A472A0">
        <w:t>Refer to the Organizational Process Definition process area for more information about establishing organizational process assets.</w:t>
      </w:r>
    </w:p>
    <w:p w:rsidR="00C137D6" w:rsidRPr="00A472A0" w:rsidRDefault="00C137D6" w:rsidP="007C6296">
      <w:pPr>
        <w:pStyle w:val="subp-statement"/>
      </w:pPr>
      <w:r w:rsidRPr="00A472A0">
        <w:t>4.</w:t>
      </w:r>
      <w:r w:rsidRPr="00A472A0">
        <w:tab/>
        <w:t>Revise the set of measures as necessary.</w:t>
      </w:r>
    </w:p>
    <w:p w:rsidR="00C137D6" w:rsidRPr="00A472A0" w:rsidRDefault="00C137D6" w:rsidP="007C6296">
      <w:pPr>
        <w:pStyle w:val="subp-cont"/>
      </w:pPr>
      <w:r w:rsidRPr="00A472A0">
        <w:t>Measures are periodically evaluated for their continued usefulness and ability to indicate process effectiveness.</w:t>
      </w:r>
    </w:p>
    <w:p w:rsidR="00C137D6" w:rsidRPr="00A472A0" w:rsidRDefault="00C137D6" w:rsidP="007C6296">
      <w:pPr>
        <w:pStyle w:val="H-sp-name"/>
      </w:pPr>
      <w:r w:rsidRPr="00A472A0">
        <w:t>SP 1.4</w:t>
      </w:r>
      <w:r w:rsidRPr="00A472A0">
        <w:tab/>
        <w:t>Analyze Process Performance and Establish Process</w:t>
      </w:r>
      <w:r w:rsidR="00984A49" w:rsidRPr="00A472A0">
        <w:t xml:space="preserve"> </w:t>
      </w:r>
      <w:r w:rsidRPr="00A472A0">
        <w:t>Performance Baselines</w:t>
      </w:r>
    </w:p>
    <w:p w:rsidR="00C137D6" w:rsidRPr="00A472A0" w:rsidRDefault="00C137D6" w:rsidP="007C6296">
      <w:pPr>
        <w:pStyle w:val="sp-statement"/>
      </w:pPr>
      <w:r w:rsidRPr="00A472A0">
        <w:t>Analyze the performance of the selected processes, and establish and maintain the process</w:t>
      </w:r>
      <w:r w:rsidR="00984A49" w:rsidRPr="00A472A0">
        <w:t xml:space="preserve"> </w:t>
      </w:r>
      <w:r w:rsidRPr="00A472A0">
        <w:t>performance baselines.</w:t>
      </w:r>
    </w:p>
    <w:p w:rsidR="00C137D6" w:rsidRPr="00A472A0" w:rsidRDefault="00C137D6" w:rsidP="007C6296">
      <w:pPr>
        <w:pStyle w:val="body"/>
      </w:pPr>
      <w:r w:rsidRPr="00A472A0">
        <w:t xml:space="preserve">The </w:t>
      </w:r>
      <w:r w:rsidR="00DC6854" w:rsidRPr="00A472A0">
        <w:t>selected</w:t>
      </w:r>
      <w:r w:rsidRPr="00A472A0">
        <w:t xml:space="preserve"> measures are analyzed to characterize the performance of the selected processes or subprocesses achieved on projects. This characterization is used to establish and maintain process performance baselines (See the definition of “process performa</w:t>
      </w:r>
      <w:r w:rsidR="0017352A" w:rsidRPr="00A472A0">
        <w:t>nce baseline” in the glossary.)</w:t>
      </w:r>
      <w:r w:rsidRPr="00A472A0">
        <w:t xml:space="preserve"> These baselines are used to determine the expected results of the process or subprocess when used on a project under a given set of circumstances.</w:t>
      </w:r>
    </w:p>
    <w:p w:rsidR="006D73FF" w:rsidRPr="00A472A0" w:rsidRDefault="006D73FF" w:rsidP="007C6296">
      <w:pPr>
        <w:pStyle w:val="body"/>
      </w:pPr>
      <w:r w:rsidRPr="00A472A0">
        <w:t>Process performance baselines are compared to the organization’s quality and process performance objectives to determine if the quality and process performance objectives are being achieved.</w:t>
      </w:r>
    </w:p>
    <w:p w:rsidR="00C137D6" w:rsidRPr="00A472A0" w:rsidRDefault="00C137D6" w:rsidP="007C6296">
      <w:pPr>
        <w:pStyle w:val="body"/>
      </w:pPr>
      <w:r w:rsidRPr="00A472A0">
        <w:t>The process</w:t>
      </w:r>
      <w:r w:rsidR="00984A49" w:rsidRPr="00A472A0">
        <w:t xml:space="preserve"> </w:t>
      </w:r>
      <w:r w:rsidRPr="00A472A0">
        <w:t>performance baselines are a measurement of performance for the organization’s set of standard processes at various levels of detail. The processes that the process</w:t>
      </w:r>
      <w:r w:rsidR="00984A49" w:rsidRPr="00A472A0">
        <w:t xml:space="preserve"> </w:t>
      </w:r>
      <w:r w:rsidRPr="00A472A0">
        <w:t>performance baselines can address include the following:</w:t>
      </w:r>
    </w:p>
    <w:p w:rsidR="00C137D6" w:rsidRPr="00A472A0" w:rsidRDefault="00C137D6" w:rsidP="007C6296">
      <w:pPr>
        <w:pStyle w:val="list-bullet"/>
      </w:pPr>
      <w:r w:rsidRPr="00A472A0">
        <w:t>Sequence of connected processes</w:t>
      </w:r>
    </w:p>
    <w:p w:rsidR="00C137D6" w:rsidRPr="00A472A0" w:rsidRDefault="00C137D6" w:rsidP="007C6296">
      <w:pPr>
        <w:pStyle w:val="list-bullet"/>
      </w:pPr>
      <w:r w:rsidRPr="00A472A0">
        <w:t>Processes that cover the entire life of the project</w:t>
      </w:r>
    </w:p>
    <w:p w:rsidR="00C137D6" w:rsidRPr="00A472A0" w:rsidRDefault="00C137D6" w:rsidP="007C6296">
      <w:pPr>
        <w:pStyle w:val="list-bullet"/>
      </w:pPr>
      <w:r w:rsidRPr="00A472A0">
        <w:t>Processes for developing individual work products</w:t>
      </w:r>
    </w:p>
    <w:p w:rsidR="00C137D6" w:rsidRPr="00A472A0" w:rsidRDefault="00C137D6" w:rsidP="007C6296">
      <w:pPr>
        <w:pStyle w:val="body"/>
      </w:pPr>
      <w:r w:rsidRPr="00A472A0">
        <w:t xml:space="preserve">There </w:t>
      </w:r>
      <w:r w:rsidR="00165F7B" w:rsidRPr="00A472A0">
        <w:t xml:space="preserve">can </w:t>
      </w:r>
      <w:r w:rsidRPr="00A472A0">
        <w:t>be several process</w:t>
      </w:r>
      <w:r w:rsidR="00984A49" w:rsidRPr="00A472A0">
        <w:t xml:space="preserve"> </w:t>
      </w:r>
      <w:r w:rsidRPr="00A472A0">
        <w:t>performance baselines to characterize performance for subgroups of the organization.</w:t>
      </w:r>
    </w:p>
    <w:p w:rsidR="00C137D6" w:rsidRPr="00A472A0" w:rsidRDefault="00C137D6" w:rsidP="007C6296">
      <w:pPr>
        <w:pStyle w:val="body-border"/>
      </w:pPr>
      <w:r w:rsidRPr="00A472A0">
        <w:t>Examples of criteria used to categorize subgroups include the following:</w:t>
      </w:r>
    </w:p>
    <w:p w:rsidR="00C137D6" w:rsidRPr="00A472A0" w:rsidRDefault="00C137D6" w:rsidP="001B2660">
      <w:pPr>
        <w:pStyle w:val="list-bullet-border"/>
      </w:pPr>
      <w:r w:rsidRPr="00A472A0">
        <w:t>Product line</w:t>
      </w:r>
    </w:p>
    <w:p w:rsidR="00C137D6" w:rsidRPr="00A472A0" w:rsidRDefault="00C137D6" w:rsidP="001B2660">
      <w:pPr>
        <w:pStyle w:val="list-bullet-border"/>
      </w:pPr>
      <w:r w:rsidRPr="00A472A0">
        <w:t>Line of business</w:t>
      </w:r>
    </w:p>
    <w:p w:rsidR="00C137D6" w:rsidRPr="00A472A0" w:rsidRDefault="00C137D6" w:rsidP="001B2660">
      <w:pPr>
        <w:pStyle w:val="list-bullet-border"/>
      </w:pPr>
      <w:r w:rsidRPr="00A472A0">
        <w:t>Application domain</w:t>
      </w:r>
    </w:p>
    <w:p w:rsidR="00C137D6" w:rsidRPr="00A472A0" w:rsidRDefault="00C137D6" w:rsidP="001B2660">
      <w:pPr>
        <w:pStyle w:val="list-bullet-border"/>
      </w:pPr>
      <w:r w:rsidRPr="00A472A0">
        <w:t>Complexity</w:t>
      </w:r>
    </w:p>
    <w:p w:rsidR="00C137D6" w:rsidRPr="00A472A0" w:rsidRDefault="00C137D6" w:rsidP="001B2660">
      <w:pPr>
        <w:pStyle w:val="list-bullet-border"/>
      </w:pPr>
      <w:r w:rsidRPr="00A472A0">
        <w:t>Team size</w:t>
      </w:r>
    </w:p>
    <w:p w:rsidR="00C137D6" w:rsidRPr="00A472A0" w:rsidRDefault="00C137D6" w:rsidP="001B2660">
      <w:pPr>
        <w:pStyle w:val="list-bullet-border"/>
      </w:pPr>
      <w:r w:rsidRPr="00A472A0">
        <w:t>Work product size</w:t>
      </w:r>
    </w:p>
    <w:p w:rsidR="00C137D6" w:rsidRPr="00A472A0" w:rsidRDefault="00C137D6" w:rsidP="001B2660">
      <w:pPr>
        <w:pStyle w:val="list-bullet-border"/>
      </w:pPr>
      <w:r w:rsidRPr="00A472A0">
        <w:t>Process elements from the organization’s set of standard processes</w:t>
      </w:r>
    </w:p>
    <w:p w:rsidR="00C137D6" w:rsidRPr="00A472A0" w:rsidRDefault="00C137D6" w:rsidP="007C6296">
      <w:pPr>
        <w:pStyle w:val="example-break"/>
      </w:pPr>
    </w:p>
    <w:p w:rsidR="00C137D6" w:rsidRPr="00A472A0" w:rsidRDefault="00C137D6" w:rsidP="007C6296">
      <w:pPr>
        <w:pStyle w:val="body"/>
      </w:pPr>
      <w:r w:rsidRPr="00A472A0">
        <w:t xml:space="preserve">Tailoring the organization’s set of standard processes </w:t>
      </w:r>
      <w:r w:rsidR="00165F7B" w:rsidRPr="00A472A0">
        <w:t xml:space="preserve">can </w:t>
      </w:r>
      <w:r w:rsidRPr="00A472A0">
        <w:t>significantly affect the comparability of data for inclusion in process</w:t>
      </w:r>
      <w:r w:rsidR="00984A49" w:rsidRPr="00A472A0">
        <w:t xml:space="preserve"> </w:t>
      </w:r>
      <w:r w:rsidRPr="00A472A0">
        <w:t xml:space="preserve">performance </w:t>
      </w:r>
      <w:r w:rsidRPr="00A472A0">
        <w:lastRenderedPageBreak/>
        <w:t xml:space="preserve">baselines. Effects of tailoring should be considered in establishing baselines. Depending on the tailoring allowed, separate performance baselines </w:t>
      </w:r>
      <w:r w:rsidR="00D00048" w:rsidRPr="00A472A0">
        <w:t>may</w:t>
      </w:r>
      <w:r w:rsidR="00165F7B" w:rsidRPr="00A472A0">
        <w:t xml:space="preserve"> </w:t>
      </w:r>
      <w:r w:rsidRPr="00A472A0">
        <w:t>exist for each type of tailoring.</w:t>
      </w:r>
    </w:p>
    <w:p w:rsidR="00C137D6" w:rsidRPr="00A472A0" w:rsidRDefault="00C137D6" w:rsidP="007C6296">
      <w:pPr>
        <w:pStyle w:val="reference"/>
      </w:pPr>
      <w:r w:rsidRPr="00A472A0">
        <w:t xml:space="preserve">Refer to the Quantitative Project Management process area for more information about </w:t>
      </w:r>
      <w:r w:rsidR="0052765F" w:rsidRPr="007A62B5">
        <w:t>quantitatively managing the project to achieve the project’s established quality and process performance objectives</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Analysis of process performance data</w:t>
      </w:r>
    </w:p>
    <w:p w:rsidR="00C137D6" w:rsidRPr="00A472A0" w:rsidRDefault="00C137D6" w:rsidP="007C6296">
      <w:pPr>
        <w:pStyle w:val="workproduct-statement"/>
      </w:pPr>
      <w:r w:rsidRPr="00A472A0">
        <w:t>2.</w:t>
      </w:r>
      <w:r w:rsidRPr="00A472A0">
        <w:tab/>
        <w:t>Baseline data on the organization’s process performance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Collect the selected measurements for the selected processes and subprocesses.</w:t>
      </w:r>
    </w:p>
    <w:p w:rsidR="00C137D6" w:rsidRPr="00A472A0" w:rsidRDefault="00C137D6" w:rsidP="007C6296">
      <w:pPr>
        <w:pStyle w:val="subp-cont"/>
      </w:pPr>
      <w:r w:rsidRPr="00A472A0">
        <w:t>The process or subprocess in use when the measurement was taken is recorded to enable its use later.</w:t>
      </w:r>
    </w:p>
    <w:p w:rsidR="00C137D6" w:rsidRPr="00A472A0" w:rsidRDefault="00C137D6" w:rsidP="007C6296">
      <w:pPr>
        <w:pStyle w:val="reference-subp"/>
      </w:pPr>
      <w:r w:rsidRPr="00A472A0">
        <w:t>Refer to the Measurement and Analysis process area for more information about specifying measurement data collection and storage procedures.</w:t>
      </w:r>
    </w:p>
    <w:p w:rsidR="00C137D6" w:rsidRPr="00A472A0" w:rsidRDefault="00C137D6" w:rsidP="007C6296">
      <w:pPr>
        <w:pStyle w:val="subp-statement"/>
      </w:pPr>
      <w:r w:rsidRPr="00A472A0">
        <w:t>2.</w:t>
      </w:r>
      <w:r w:rsidRPr="00A472A0">
        <w:tab/>
        <w:t>Analyze the collected measures to establish a distribution or range of results that characterize the expected performance of selected processes or subprocesses when used on a project.</w:t>
      </w:r>
    </w:p>
    <w:p w:rsidR="00C137D6" w:rsidRPr="00A472A0" w:rsidRDefault="00C137D6" w:rsidP="007C6296">
      <w:pPr>
        <w:pStyle w:val="subp-cont"/>
      </w:pPr>
      <w:r w:rsidRPr="00A472A0">
        <w:t xml:space="preserve">This analysis should include the stability of the related process or subprocess, and the impacts of associated factors and context. Related factors include inputs to the process and other attributes that </w:t>
      </w:r>
      <w:r w:rsidR="00165F7B" w:rsidRPr="00A472A0">
        <w:t xml:space="preserve">can </w:t>
      </w:r>
      <w:r w:rsidRPr="00A472A0">
        <w:t>affect the results obtained. The context includes the business context (e.g., domain) and significant tailoring of the organization’s set of standard processes.</w:t>
      </w:r>
    </w:p>
    <w:p w:rsidR="00C137D6" w:rsidRPr="00A472A0" w:rsidRDefault="00C137D6" w:rsidP="007C6296">
      <w:pPr>
        <w:pStyle w:val="subp-cont"/>
      </w:pPr>
      <w:r w:rsidRPr="00A472A0">
        <w:t xml:space="preserve">The measurements from stable subprocesses in projects should be used when possible; other data </w:t>
      </w:r>
      <w:r w:rsidR="00D00048" w:rsidRPr="00A472A0">
        <w:t>may</w:t>
      </w:r>
      <w:r w:rsidR="00165F7B" w:rsidRPr="00A472A0">
        <w:t xml:space="preserve"> </w:t>
      </w:r>
      <w:r w:rsidRPr="00A472A0">
        <w:t>not be reliable.</w:t>
      </w:r>
    </w:p>
    <w:p w:rsidR="00C137D6" w:rsidRPr="00A472A0" w:rsidRDefault="00C137D6" w:rsidP="007C6296">
      <w:pPr>
        <w:pStyle w:val="subp-statement"/>
      </w:pPr>
      <w:r w:rsidRPr="00A472A0">
        <w:t>3.</w:t>
      </w:r>
      <w:r w:rsidRPr="00A472A0">
        <w:tab/>
        <w:t>Establish and maintain the process</w:t>
      </w:r>
      <w:r w:rsidR="00984A49" w:rsidRPr="00A472A0">
        <w:t xml:space="preserve"> </w:t>
      </w:r>
      <w:r w:rsidRPr="00A472A0">
        <w:t>performance baselines from collected measurements and analyses.</w:t>
      </w:r>
    </w:p>
    <w:p w:rsidR="00C137D6" w:rsidRPr="00A472A0" w:rsidRDefault="00C137D6" w:rsidP="007C6296">
      <w:pPr>
        <w:pStyle w:val="reference-subp"/>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subp-cont"/>
      </w:pPr>
      <w:r w:rsidRPr="00A472A0">
        <w:t>Process</w:t>
      </w:r>
      <w:r w:rsidR="00984A49" w:rsidRPr="00A472A0">
        <w:t xml:space="preserve"> </w:t>
      </w:r>
      <w:r w:rsidRPr="00A472A0">
        <w:t>performance baselines are derived by analyzing collected measures to establish a distribution or range of results that characterize the expected performance for selected processes or subprocesses when used on a project in the organization.</w:t>
      </w:r>
    </w:p>
    <w:p w:rsidR="00C137D6" w:rsidRPr="00A472A0" w:rsidRDefault="00C137D6" w:rsidP="007C6296">
      <w:pPr>
        <w:pStyle w:val="subp-statement"/>
      </w:pPr>
      <w:r w:rsidRPr="00A472A0">
        <w:t>4.</w:t>
      </w:r>
      <w:r w:rsidRPr="00A472A0">
        <w:tab/>
        <w:t>Review and get agreement with relevant stakeholders about the process</w:t>
      </w:r>
      <w:r w:rsidR="00984A49" w:rsidRPr="00A472A0">
        <w:t xml:space="preserve"> </w:t>
      </w:r>
      <w:r w:rsidRPr="00A472A0">
        <w:t>performance baselines.</w:t>
      </w:r>
    </w:p>
    <w:p w:rsidR="00C137D6" w:rsidRPr="00A472A0" w:rsidRDefault="00C137D6" w:rsidP="007C6296">
      <w:pPr>
        <w:pStyle w:val="subp-statement"/>
      </w:pPr>
      <w:r w:rsidRPr="00A472A0">
        <w:t>5.</w:t>
      </w:r>
      <w:r w:rsidRPr="00A472A0">
        <w:tab/>
        <w:t>Make the process</w:t>
      </w:r>
      <w:r w:rsidR="00984A49" w:rsidRPr="00A472A0">
        <w:t xml:space="preserve"> </w:t>
      </w:r>
      <w:r w:rsidRPr="00A472A0">
        <w:t>performance information available across the organization in the measurement repository.</w:t>
      </w:r>
    </w:p>
    <w:p w:rsidR="00C137D6" w:rsidRPr="00A472A0" w:rsidRDefault="00C137D6" w:rsidP="007C6296">
      <w:pPr>
        <w:pStyle w:val="subp-cont"/>
      </w:pPr>
      <w:r w:rsidRPr="00A472A0">
        <w:t>The organization’s process</w:t>
      </w:r>
      <w:r w:rsidR="00984A49" w:rsidRPr="00A472A0">
        <w:t xml:space="preserve"> </w:t>
      </w:r>
      <w:r w:rsidRPr="00A472A0">
        <w:t>performance baselines are used by projects to estimate the natural bounds for process performance.</w:t>
      </w:r>
    </w:p>
    <w:p w:rsidR="00C137D6" w:rsidRPr="00A472A0" w:rsidRDefault="00C137D6" w:rsidP="007C6296">
      <w:pPr>
        <w:pStyle w:val="subp-statement"/>
      </w:pPr>
      <w:r w:rsidRPr="00A472A0">
        <w:lastRenderedPageBreak/>
        <w:t>6.</w:t>
      </w:r>
      <w:r w:rsidRPr="00A472A0">
        <w:tab/>
        <w:t>Compare the process</w:t>
      </w:r>
      <w:r w:rsidR="00984A49" w:rsidRPr="00A472A0">
        <w:t xml:space="preserve"> </w:t>
      </w:r>
      <w:r w:rsidRPr="00A472A0">
        <w:t>performance baselines to associated quality and process performance objectives to determine if those quality and process performance objectives are being achieved.</w:t>
      </w:r>
    </w:p>
    <w:p w:rsidR="00C137D6" w:rsidRPr="00A472A0" w:rsidRDefault="00C137D6" w:rsidP="007C6296">
      <w:pPr>
        <w:pStyle w:val="subp-cont"/>
      </w:pPr>
      <w:r w:rsidRPr="00A472A0">
        <w:t xml:space="preserve">These comparisons should use statistical techniques beyond a simple comparison of the mean to gauge the extent of quality and process performance objective achievement. If the quality and process performance objectives are not being achieved, </w:t>
      </w:r>
      <w:r w:rsidR="006D73FF" w:rsidRPr="00A472A0">
        <w:t>corrective actions should be considered</w:t>
      </w:r>
      <w:r w:rsidRPr="00A472A0">
        <w:t>.</w:t>
      </w:r>
    </w:p>
    <w:p w:rsidR="00C137D6" w:rsidRPr="00A472A0" w:rsidRDefault="00C137D6" w:rsidP="007C6296">
      <w:pPr>
        <w:pStyle w:val="reference-subp"/>
      </w:pPr>
      <w:r w:rsidRPr="00A472A0">
        <w:t xml:space="preserve">Refer to the Causal Analysis and Resolution process area for more information about </w:t>
      </w:r>
      <w:r w:rsidR="0052765F" w:rsidRPr="007A62B5">
        <w:t>determining causes of selected outcomes</w:t>
      </w:r>
      <w:r w:rsidRPr="00A472A0">
        <w:t>.</w:t>
      </w:r>
    </w:p>
    <w:p w:rsidR="007E77DD" w:rsidRPr="00A472A0" w:rsidRDefault="007E77DD" w:rsidP="007E77DD">
      <w:pPr>
        <w:pStyle w:val="reference-subp"/>
      </w:pPr>
      <w:r w:rsidRPr="00A472A0">
        <w:t>Refer to the Organizational Process Focus process area for more information about planning and implementing process actions.</w:t>
      </w:r>
    </w:p>
    <w:p w:rsidR="00C137D6" w:rsidRPr="00A472A0" w:rsidRDefault="00C137D6" w:rsidP="007C6296">
      <w:pPr>
        <w:pStyle w:val="reference-subp"/>
      </w:pPr>
      <w:r w:rsidRPr="00A472A0">
        <w:t xml:space="preserve">Refer to the Organizational Performance Management for more information about </w:t>
      </w:r>
      <w:r w:rsidR="0052765F" w:rsidRPr="007A62B5">
        <w:t>analyzing process performance data and identifying potential areas for improvement</w:t>
      </w:r>
      <w:r w:rsidRPr="00A472A0">
        <w:t>.</w:t>
      </w:r>
    </w:p>
    <w:p w:rsidR="00C137D6" w:rsidRPr="00A472A0" w:rsidRDefault="00C137D6" w:rsidP="007C6296">
      <w:pPr>
        <w:pStyle w:val="subp-statement"/>
      </w:pPr>
      <w:r w:rsidRPr="00A472A0">
        <w:t>7.</w:t>
      </w:r>
      <w:r w:rsidRPr="00A472A0">
        <w:tab/>
        <w:t>Revise the process</w:t>
      </w:r>
      <w:r w:rsidR="00984A49" w:rsidRPr="00A472A0">
        <w:t xml:space="preserve"> </w:t>
      </w:r>
      <w:r w:rsidRPr="00A472A0">
        <w:t>performance baselines as necessary.</w:t>
      </w:r>
    </w:p>
    <w:p w:rsidR="00C137D6" w:rsidRPr="00A472A0" w:rsidRDefault="00C137D6" w:rsidP="007C6296">
      <w:pPr>
        <w:pStyle w:val="subp-cont-border"/>
      </w:pPr>
      <w:r w:rsidRPr="00A472A0">
        <w:t>Examples of when the organization’s process</w:t>
      </w:r>
      <w:r w:rsidR="00984A49" w:rsidRPr="00A472A0">
        <w:t xml:space="preserve"> </w:t>
      </w:r>
      <w:r w:rsidRPr="00A472A0">
        <w:t xml:space="preserve">performance baselines </w:t>
      </w:r>
      <w:r w:rsidR="00D00048" w:rsidRPr="00A472A0">
        <w:t>may</w:t>
      </w:r>
      <w:r w:rsidR="00165F7B" w:rsidRPr="00A472A0">
        <w:t xml:space="preserve"> </w:t>
      </w:r>
      <w:r w:rsidRPr="00A472A0">
        <w:t>need to be revised include the following:</w:t>
      </w:r>
    </w:p>
    <w:p w:rsidR="00C137D6" w:rsidRPr="00A472A0" w:rsidRDefault="00C137D6" w:rsidP="007C6296">
      <w:pPr>
        <w:pStyle w:val="list-bullet-level-2-border"/>
      </w:pPr>
      <w:r w:rsidRPr="00A472A0">
        <w:t>When processes change</w:t>
      </w:r>
    </w:p>
    <w:p w:rsidR="00C137D6" w:rsidRPr="00A472A0" w:rsidRDefault="00C137D6" w:rsidP="007C6296">
      <w:pPr>
        <w:pStyle w:val="list-bullet-level-2-border"/>
      </w:pPr>
      <w:r w:rsidRPr="00A472A0">
        <w:t>When the organization’s results change</w:t>
      </w:r>
    </w:p>
    <w:p w:rsidR="00C137D6" w:rsidRPr="00A472A0" w:rsidRDefault="00C137D6" w:rsidP="007C6296">
      <w:pPr>
        <w:pStyle w:val="list-bullet-level-2-border"/>
      </w:pPr>
      <w:r w:rsidRPr="00A472A0">
        <w:t>When the organization’s needs change</w:t>
      </w:r>
    </w:p>
    <w:p w:rsidR="00C137D6" w:rsidRPr="00A472A0" w:rsidRDefault="00C137D6" w:rsidP="007C6296">
      <w:pPr>
        <w:pStyle w:val="list-bullet-level-2-border"/>
      </w:pPr>
      <w:r w:rsidRPr="00A472A0">
        <w:t>When suppliers’ processes change</w:t>
      </w:r>
    </w:p>
    <w:p w:rsidR="00C137D6" w:rsidRPr="00A472A0" w:rsidRDefault="00C137D6" w:rsidP="007C6296">
      <w:pPr>
        <w:pStyle w:val="list-bullet-level-2-border"/>
      </w:pPr>
      <w:r w:rsidRPr="00A472A0">
        <w:t>When suppliers change</w:t>
      </w:r>
    </w:p>
    <w:p w:rsidR="00C137D6" w:rsidRPr="00A472A0" w:rsidRDefault="00C137D6" w:rsidP="007C6296">
      <w:pPr>
        <w:pStyle w:val="example-break"/>
      </w:pPr>
    </w:p>
    <w:p w:rsidR="00C137D6" w:rsidRPr="00A472A0" w:rsidRDefault="00C137D6" w:rsidP="007C6296">
      <w:pPr>
        <w:pStyle w:val="H-sp-name"/>
      </w:pPr>
      <w:r w:rsidRPr="00A472A0">
        <w:t>SP 1.5</w:t>
      </w:r>
      <w:r w:rsidRPr="00A472A0">
        <w:tab/>
        <w:t>Establish Process</w:t>
      </w:r>
      <w:r w:rsidR="00984A49" w:rsidRPr="00A472A0">
        <w:t xml:space="preserve"> </w:t>
      </w:r>
      <w:r w:rsidRPr="00A472A0">
        <w:t>Performance Models</w:t>
      </w:r>
    </w:p>
    <w:p w:rsidR="00C137D6" w:rsidRPr="00A472A0" w:rsidRDefault="00C137D6" w:rsidP="007C6296">
      <w:pPr>
        <w:pStyle w:val="sp-statement"/>
      </w:pPr>
      <w:r w:rsidRPr="00A472A0">
        <w:t>Establish and maintain process</w:t>
      </w:r>
      <w:r w:rsidR="00984A49" w:rsidRPr="00A472A0">
        <w:t xml:space="preserve"> </w:t>
      </w:r>
      <w:r w:rsidRPr="00A472A0">
        <w:t>performance models for the organization’s set of standard processes.</w:t>
      </w:r>
    </w:p>
    <w:p w:rsidR="00C137D6" w:rsidRPr="00A472A0" w:rsidRDefault="00C137D6" w:rsidP="007C6296">
      <w:pPr>
        <w:pStyle w:val="body"/>
      </w:pPr>
      <w:r w:rsidRPr="00A472A0">
        <w:t xml:space="preserve">High maturity organizations generally establish and maintain a set of process performance models at various levels of detail that cover </w:t>
      </w:r>
      <w:r w:rsidR="00A53ED3" w:rsidRPr="00A472A0">
        <w:t xml:space="preserve">a </w:t>
      </w:r>
      <w:r w:rsidRPr="00A472A0">
        <w:t>range of activities</w:t>
      </w:r>
      <w:r w:rsidR="00A53ED3" w:rsidRPr="00A472A0">
        <w:t xml:space="preserve"> that are common across the organization</w:t>
      </w:r>
      <w:r w:rsidRPr="00A472A0">
        <w:t xml:space="preserve"> and address the organization’s quality and process performance objectives. (See the definition of “process performance model” in the glossary.) </w:t>
      </w:r>
      <w:r w:rsidR="00A53ED3" w:rsidRPr="00A472A0">
        <w:t xml:space="preserve">Under some circumstances, projects </w:t>
      </w:r>
      <w:r w:rsidR="00D00048" w:rsidRPr="00A472A0">
        <w:t>may</w:t>
      </w:r>
      <w:r w:rsidR="00A53ED3" w:rsidRPr="00A472A0">
        <w:t xml:space="preserve"> need to create their own process performance models</w:t>
      </w:r>
      <w:r w:rsidRPr="00A472A0">
        <w:t>.</w:t>
      </w:r>
    </w:p>
    <w:p w:rsidR="00C137D6" w:rsidRPr="00A472A0" w:rsidRDefault="00C137D6" w:rsidP="007C6296">
      <w:pPr>
        <w:pStyle w:val="body"/>
      </w:pPr>
      <w:r w:rsidRPr="00A472A0">
        <w:t>Process</w:t>
      </w:r>
      <w:r w:rsidR="00984A49" w:rsidRPr="00A472A0">
        <w:t xml:space="preserve"> </w:t>
      </w:r>
      <w:r w:rsidRPr="00A472A0">
        <w:t>performance models are used to estimate or predict the value of a process</w:t>
      </w:r>
      <w:r w:rsidR="00984A49" w:rsidRPr="00A472A0">
        <w:t xml:space="preserve"> </w:t>
      </w:r>
      <w:r w:rsidRPr="00A472A0">
        <w:t>performance measure from the values of other process, product, and service measurements. These process</w:t>
      </w:r>
      <w:r w:rsidR="00984A49" w:rsidRPr="00A472A0">
        <w:t xml:space="preserve"> </w:t>
      </w:r>
      <w:r w:rsidRPr="00A472A0">
        <w:t>performance models typically use process and product measurements collected throughout the life of the project to estimate progress toward achieving quality and process performance objectives that cannot be measured until later in the project’s life.</w:t>
      </w:r>
    </w:p>
    <w:p w:rsidR="00C137D6" w:rsidRPr="00A472A0" w:rsidRDefault="00C137D6" w:rsidP="007C6296">
      <w:pPr>
        <w:pStyle w:val="body"/>
      </w:pPr>
      <w:r w:rsidRPr="00A472A0">
        <w:t>Process</w:t>
      </w:r>
      <w:r w:rsidR="00984A49" w:rsidRPr="00A472A0">
        <w:t xml:space="preserve"> </w:t>
      </w:r>
      <w:r w:rsidRPr="00A472A0">
        <w:t>performance models are used as follows:</w:t>
      </w:r>
    </w:p>
    <w:p w:rsidR="00C137D6" w:rsidRPr="00A472A0" w:rsidRDefault="00C137D6" w:rsidP="007C6296">
      <w:pPr>
        <w:pStyle w:val="list-bullet"/>
      </w:pPr>
      <w:r w:rsidRPr="00A472A0">
        <w:lastRenderedPageBreak/>
        <w:t>The organization uses them for estimating, analyzing, and predicting the process performance associated with processes in and changes to the organization’s set of standard processes.</w:t>
      </w:r>
    </w:p>
    <w:p w:rsidR="00C137D6" w:rsidRPr="00A472A0" w:rsidRDefault="00C137D6" w:rsidP="007C6296">
      <w:pPr>
        <w:pStyle w:val="list-bullet"/>
      </w:pPr>
      <w:r w:rsidRPr="00A472A0">
        <w:t>The organization uses them to assess the (potential) return on investment for process improvement activities.</w:t>
      </w:r>
    </w:p>
    <w:p w:rsidR="00C137D6" w:rsidRPr="00A472A0" w:rsidRDefault="00C137D6" w:rsidP="007C6296">
      <w:pPr>
        <w:pStyle w:val="list-bullet"/>
      </w:pPr>
      <w:r w:rsidRPr="00A472A0">
        <w:t>Projects use them for estimating, analyzing, and predicting the process performance of their defined processes.</w:t>
      </w:r>
    </w:p>
    <w:p w:rsidR="00C137D6" w:rsidRPr="00A472A0" w:rsidRDefault="00C137D6" w:rsidP="007C6296">
      <w:pPr>
        <w:pStyle w:val="list-bullet"/>
      </w:pPr>
      <w:r w:rsidRPr="00A472A0">
        <w:t>Projects use them for selecting processes or subprocesses for use.</w:t>
      </w:r>
    </w:p>
    <w:p w:rsidR="00C137D6" w:rsidRPr="00A472A0" w:rsidRDefault="00C137D6" w:rsidP="007C6296">
      <w:pPr>
        <w:pStyle w:val="list-bullet"/>
      </w:pPr>
      <w:r w:rsidRPr="00A472A0">
        <w:t>Projects use them for estimating progress toward achieving the project’s quality and process</w:t>
      </w:r>
      <w:r w:rsidR="00984A49" w:rsidRPr="00A472A0">
        <w:t xml:space="preserve"> </w:t>
      </w:r>
      <w:r w:rsidRPr="00A472A0">
        <w:t>performance objectives.</w:t>
      </w:r>
    </w:p>
    <w:p w:rsidR="00C137D6" w:rsidRPr="00A472A0" w:rsidRDefault="00C137D6" w:rsidP="008A5C85">
      <w:pPr>
        <w:pStyle w:val="body"/>
      </w:pPr>
      <w:r w:rsidRPr="00A472A0">
        <w:t>These measures and models are defined to provide insight into and to provide the ability to predict critical process and product characteristics that are relevant to the organization’s quality and process performance objectives.</w:t>
      </w:r>
    </w:p>
    <w:p w:rsidR="00C137D6" w:rsidRPr="00A472A0" w:rsidRDefault="00C137D6" w:rsidP="007C6296">
      <w:pPr>
        <w:pStyle w:val="body-border"/>
      </w:pPr>
      <w:r w:rsidRPr="00A472A0">
        <w:t>Examples of process</w:t>
      </w:r>
      <w:r w:rsidR="00984A49" w:rsidRPr="00A472A0">
        <w:t xml:space="preserve"> </w:t>
      </w:r>
      <w:r w:rsidRPr="00A472A0">
        <w:t>performance models include the following:</w:t>
      </w:r>
    </w:p>
    <w:p w:rsidR="00C137D6" w:rsidRPr="00A472A0" w:rsidRDefault="00C137D6" w:rsidP="001B2660">
      <w:pPr>
        <w:pStyle w:val="list-bullet-border"/>
      </w:pPr>
      <w:r w:rsidRPr="00A472A0">
        <w:t>System dynamics models</w:t>
      </w:r>
    </w:p>
    <w:p w:rsidR="00C137D6" w:rsidRPr="00A472A0" w:rsidRDefault="00C137D6" w:rsidP="001B2660">
      <w:pPr>
        <w:pStyle w:val="list-bullet-border"/>
      </w:pPr>
      <w:r w:rsidRPr="00A472A0">
        <w:t>Regression models</w:t>
      </w:r>
    </w:p>
    <w:p w:rsidR="00C137D6" w:rsidRPr="00A472A0" w:rsidRDefault="00C137D6" w:rsidP="001B2660">
      <w:pPr>
        <w:pStyle w:val="list-bullet-border"/>
      </w:pPr>
      <w:r w:rsidRPr="00A472A0">
        <w:t>Complexity models</w:t>
      </w:r>
    </w:p>
    <w:p w:rsidR="00C137D6" w:rsidRPr="00A472A0" w:rsidRDefault="00C137D6" w:rsidP="001B2660">
      <w:pPr>
        <w:pStyle w:val="list-bullet-border"/>
      </w:pPr>
      <w:r w:rsidRPr="00A472A0">
        <w:t>Discrete event simulation models</w:t>
      </w:r>
    </w:p>
    <w:p w:rsidR="00C137D6" w:rsidRPr="00A472A0" w:rsidRDefault="00C137D6" w:rsidP="001B2660">
      <w:pPr>
        <w:pStyle w:val="list-bullet-border"/>
      </w:pPr>
      <w:r w:rsidRPr="00A472A0">
        <w:t>Monte Carlo simulation models</w:t>
      </w:r>
    </w:p>
    <w:p w:rsidR="00C137D6" w:rsidRPr="00A472A0" w:rsidRDefault="00C137D6" w:rsidP="007C6296">
      <w:pPr>
        <w:pStyle w:val="example-break"/>
      </w:pPr>
    </w:p>
    <w:p w:rsidR="00C137D6" w:rsidRPr="00A472A0" w:rsidRDefault="00C137D6" w:rsidP="007C6296">
      <w:pPr>
        <w:pStyle w:val="reference"/>
      </w:pPr>
      <w:r w:rsidRPr="00A472A0">
        <w:t xml:space="preserve">Refer to the Quantitative Project Management process area for more information about </w:t>
      </w:r>
      <w:r w:rsidR="0052765F" w:rsidRPr="007A62B5">
        <w:t>quantitatively managing the project to achieve the project’s established quality and process performance objectives</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Process</w:t>
      </w:r>
      <w:r w:rsidR="00984A49" w:rsidRPr="00A472A0">
        <w:t xml:space="preserve"> </w:t>
      </w:r>
      <w:r w:rsidRPr="00A472A0">
        <w:t>performance models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process</w:t>
      </w:r>
      <w:r w:rsidR="00984A49" w:rsidRPr="00A472A0">
        <w:t xml:space="preserve"> </w:t>
      </w:r>
      <w:r w:rsidRPr="00A472A0">
        <w:t>performance models based on the organization’s set of standard processes and process</w:t>
      </w:r>
      <w:r w:rsidR="00984A49" w:rsidRPr="00A472A0">
        <w:t xml:space="preserve"> </w:t>
      </w:r>
      <w:r w:rsidRPr="00A472A0">
        <w:t>performance baselines.</w:t>
      </w:r>
    </w:p>
    <w:p w:rsidR="00C137D6" w:rsidRPr="00A472A0" w:rsidRDefault="00C137D6" w:rsidP="007C6296">
      <w:pPr>
        <w:pStyle w:val="subp-statement"/>
      </w:pPr>
      <w:r w:rsidRPr="00A472A0">
        <w:t>2.</w:t>
      </w:r>
      <w:r w:rsidRPr="00A472A0">
        <w:tab/>
        <w:t>Calibrate process</w:t>
      </w:r>
      <w:r w:rsidR="00984A49" w:rsidRPr="00A472A0">
        <w:t xml:space="preserve"> </w:t>
      </w:r>
      <w:r w:rsidRPr="00A472A0">
        <w:t>performance models based on the past results and current needs.</w:t>
      </w:r>
    </w:p>
    <w:p w:rsidR="00C137D6" w:rsidRPr="00A472A0" w:rsidRDefault="00C137D6" w:rsidP="007C6296">
      <w:pPr>
        <w:pStyle w:val="subp-statement"/>
      </w:pPr>
      <w:r w:rsidRPr="00A472A0">
        <w:t>3.</w:t>
      </w:r>
      <w:r w:rsidRPr="00A472A0">
        <w:tab/>
        <w:t>Review process</w:t>
      </w:r>
      <w:r w:rsidR="00984A49" w:rsidRPr="00A472A0">
        <w:t xml:space="preserve"> </w:t>
      </w:r>
      <w:r w:rsidRPr="00A472A0">
        <w:t>performance models and get agreement with relevant stakeholders.</w:t>
      </w:r>
    </w:p>
    <w:p w:rsidR="00C137D6" w:rsidRPr="00A472A0" w:rsidRDefault="00C137D6" w:rsidP="007C6296">
      <w:pPr>
        <w:pStyle w:val="subp-statement"/>
      </w:pPr>
      <w:r w:rsidRPr="00A472A0">
        <w:t>4.</w:t>
      </w:r>
      <w:r w:rsidRPr="00A472A0">
        <w:tab/>
        <w:t>Support the projects’ use of process</w:t>
      </w:r>
      <w:r w:rsidR="00984A49" w:rsidRPr="00A472A0">
        <w:t xml:space="preserve"> </w:t>
      </w:r>
      <w:r w:rsidRPr="00A472A0">
        <w:t>performance models.</w:t>
      </w:r>
    </w:p>
    <w:p w:rsidR="00C137D6" w:rsidRPr="00A472A0" w:rsidRDefault="00C137D6" w:rsidP="007C6296">
      <w:pPr>
        <w:pStyle w:val="subp-statement"/>
      </w:pPr>
      <w:r w:rsidRPr="00A472A0">
        <w:t>5.</w:t>
      </w:r>
      <w:r w:rsidRPr="00A472A0">
        <w:tab/>
        <w:t>Revise process</w:t>
      </w:r>
      <w:r w:rsidR="00984A49" w:rsidRPr="00A472A0">
        <w:t xml:space="preserve"> </w:t>
      </w:r>
      <w:r w:rsidRPr="00A472A0">
        <w:t>performance models as necessary.</w:t>
      </w:r>
    </w:p>
    <w:p w:rsidR="00C137D6" w:rsidRPr="00A472A0" w:rsidRDefault="00C137D6" w:rsidP="00716334">
      <w:pPr>
        <w:pStyle w:val="subp-cont-border"/>
        <w:keepNext w:val="0"/>
      </w:pPr>
      <w:r w:rsidRPr="00A472A0">
        <w:t>Examples of when process</w:t>
      </w:r>
      <w:r w:rsidR="00984A49" w:rsidRPr="00A472A0">
        <w:t xml:space="preserve"> </w:t>
      </w:r>
      <w:r w:rsidRPr="00A472A0">
        <w:t xml:space="preserve">performance models </w:t>
      </w:r>
      <w:r w:rsidR="00D00048" w:rsidRPr="00A472A0">
        <w:t>may</w:t>
      </w:r>
      <w:r w:rsidR="00165F7B" w:rsidRPr="00A472A0">
        <w:t xml:space="preserve"> </w:t>
      </w:r>
      <w:r w:rsidRPr="00A472A0">
        <w:t>need to be revised include the following:</w:t>
      </w:r>
    </w:p>
    <w:p w:rsidR="00C137D6" w:rsidRPr="00A472A0" w:rsidRDefault="00C137D6" w:rsidP="00716334">
      <w:pPr>
        <w:pStyle w:val="list-bullet-level-2-border"/>
        <w:keepNext w:val="0"/>
      </w:pPr>
      <w:r w:rsidRPr="00A472A0">
        <w:t>When processes change</w:t>
      </w:r>
    </w:p>
    <w:p w:rsidR="00C137D6" w:rsidRPr="00A472A0" w:rsidRDefault="00C137D6" w:rsidP="00716334">
      <w:pPr>
        <w:pStyle w:val="list-bullet-level-2-border"/>
        <w:keepNext w:val="0"/>
      </w:pPr>
      <w:r w:rsidRPr="00A472A0">
        <w:t>When the organization’s results change</w:t>
      </w:r>
    </w:p>
    <w:p w:rsidR="00C137D6" w:rsidRPr="00A472A0" w:rsidRDefault="00C137D6" w:rsidP="00716334">
      <w:pPr>
        <w:pStyle w:val="list-bullet-level-2-border"/>
        <w:keepNext w:val="0"/>
      </w:pPr>
      <w:r w:rsidRPr="00A472A0">
        <w:t>When the organization’s quality and process performance objectives change</w:t>
      </w:r>
    </w:p>
    <w:p w:rsidR="005057E3" w:rsidRPr="00A472A0" w:rsidRDefault="0090781C" w:rsidP="005057E3">
      <w:pPr>
        <w:pStyle w:val="list-bullet-level-2"/>
        <w:sectPr w:rsidR="005057E3" w:rsidRPr="00A472A0" w:rsidSect="006A602C">
          <w:footerReference w:type="even" r:id="rId73"/>
          <w:footerReference w:type="default" r:id="rId74"/>
          <w:pgSz w:w="12240" w:h="15840"/>
          <w:pgMar w:top="1440" w:right="1440" w:bottom="1440" w:left="1440" w:header="720" w:footer="720" w:gutter="0"/>
          <w:cols w:space="720"/>
          <w:docGrid w:linePitch="360"/>
        </w:sectPr>
      </w:pPr>
      <w:bookmarkStart w:id="401" w:name="_Toc143059449"/>
      <w:bookmarkStart w:id="402" w:name="_Toc253555181"/>
      <w:r>
        <w:br w:type="page"/>
      </w:r>
    </w:p>
    <w:p w:rsidR="00C137D6" w:rsidRPr="00A472A0" w:rsidRDefault="00C137D6" w:rsidP="007C6296">
      <w:pPr>
        <w:pStyle w:val="H-pa-name"/>
      </w:pPr>
      <w:bookmarkStart w:id="403" w:name="_Toc274912863"/>
      <w:r w:rsidRPr="00A472A0">
        <w:lastRenderedPageBreak/>
        <w:t>Organizational Training</w:t>
      </w:r>
      <w:bookmarkEnd w:id="401"/>
      <w:bookmarkEnd w:id="402"/>
      <w:bookmarkEnd w:id="403"/>
    </w:p>
    <w:p w:rsidR="00C137D6" w:rsidRPr="00A472A0" w:rsidRDefault="00C137D6" w:rsidP="007C6296">
      <w:pPr>
        <w:rPr>
          <w:sz w:val="16"/>
        </w:rPr>
      </w:pPr>
      <w:r w:rsidRPr="00A472A0">
        <w:rPr>
          <w:sz w:val="16"/>
        </w:rPr>
        <w:t>A Process Management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 xml:space="preserve">The purpose of Organizational Training (OT) is to develop skills and knowledge of people so they </w:t>
      </w:r>
      <w:r w:rsidR="006B65DB">
        <w:t xml:space="preserve">can </w:t>
      </w:r>
      <w:r w:rsidRPr="00A472A0">
        <w:t>perform their roles effectively and efficiently.</w:t>
      </w:r>
    </w:p>
    <w:p w:rsidR="00C137D6" w:rsidRPr="00A472A0" w:rsidRDefault="00C137D6" w:rsidP="007C6296">
      <w:pPr>
        <w:pStyle w:val="H-notes"/>
      </w:pPr>
      <w:r w:rsidRPr="00A472A0">
        <w:t>Introductory Notes</w:t>
      </w:r>
    </w:p>
    <w:p w:rsidR="00D27F12" w:rsidRDefault="00C137D6" w:rsidP="007C6296">
      <w:pPr>
        <w:pStyle w:val="body"/>
      </w:pPr>
      <w:r w:rsidRPr="00A472A0">
        <w:t xml:space="preserve">Organizational Training </w:t>
      </w:r>
      <w:r w:rsidR="001227FE" w:rsidRPr="00A472A0">
        <w:t>addresses</w:t>
      </w:r>
      <w:r w:rsidRPr="00A472A0">
        <w:t xml:space="preserve"> training </w:t>
      </w:r>
      <w:r w:rsidR="001227FE" w:rsidRPr="00A472A0">
        <w:t xml:space="preserve">provided </w:t>
      </w:r>
      <w:r w:rsidRPr="00A472A0">
        <w:t xml:space="preserve">to support the organization’s strategic business objectives and to meet the tactical training needs that are common across projects and support groups. Training needs identified by individual projects and support groups </w:t>
      </w:r>
      <w:r w:rsidR="001227FE" w:rsidRPr="00A472A0">
        <w:t xml:space="preserve">to meet their specific needs </w:t>
      </w:r>
      <w:r w:rsidRPr="00A472A0">
        <w:t>are handled at the project and support group level and are outside the scope of the Organizational Training process area.</w:t>
      </w:r>
    </w:p>
    <w:p w:rsidR="00C137D6" w:rsidRPr="00A472A0" w:rsidRDefault="00C137D6" w:rsidP="007C6296">
      <w:pPr>
        <w:pStyle w:val="reference"/>
      </w:pPr>
      <w:r w:rsidRPr="00A472A0">
        <w:t>Refer to the Project Planning process area for more information about planning needed knowledge and skills.</w:t>
      </w:r>
    </w:p>
    <w:p w:rsidR="00C137D6" w:rsidRPr="00A472A0" w:rsidRDefault="00C137D6" w:rsidP="007C6296">
      <w:pPr>
        <w:pStyle w:val="body"/>
      </w:pPr>
      <w:r w:rsidRPr="00A472A0">
        <w:t>An organizational training program involves the following activities:</w:t>
      </w:r>
    </w:p>
    <w:p w:rsidR="00C137D6" w:rsidRPr="00A472A0" w:rsidRDefault="00C137D6" w:rsidP="007C6296">
      <w:pPr>
        <w:pStyle w:val="list-bullet"/>
      </w:pPr>
      <w:r w:rsidRPr="00A472A0">
        <w:t>Identifying the training needed by the organization</w:t>
      </w:r>
    </w:p>
    <w:p w:rsidR="00C137D6" w:rsidRPr="00A472A0" w:rsidRDefault="00C137D6" w:rsidP="007C6296">
      <w:pPr>
        <w:pStyle w:val="list-bullet"/>
      </w:pPr>
      <w:r w:rsidRPr="00A472A0">
        <w:t>Obtaining and providing training to address those needs</w:t>
      </w:r>
    </w:p>
    <w:p w:rsidR="00C137D6" w:rsidRPr="00A472A0" w:rsidRDefault="00C137D6" w:rsidP="007C6296">
      <w:pPr>
        <w:pStyle w:val="list-bullet"/>
      </w:pPr>
      <w:r w:rsidRPr="00A472A0">
        <w:t>Establishing and maintaining a training capability</w:t>
      </w:r>
    </w:p>
    <w:p w:rsidR="00C137D6" w:rsidRPr="00A472A0" w:rsidRDefault="00C137D6" w:rsidP="007C6296">
      <w:pPr>
        <w:pStyle w:val="list-bullet"/>
      </w:pPr>
      <w:r w:rsidRPr="00A472A0">
        <w:t>Establishing and maintaining training records</w:t>
      </w:r>
    </w:p>
    <w:p w:rsidR="00C137D6" w:rsidRPr="00A472A0" w:rsidRDefault="00C137D6" w:rsidP="007C6296">
      <w:pPr>
        <w:pStyle w:val="list-bullet"/>
      </w:pPr>
      <w:r w:rsidRPr="00A472A0">
        <w:t>Assessing training effectiveness</w:t>
      </w:r>
    </w:p>
    <w:p w:rsidR="00C137D6" w:rsidRPr="00A472A0" w:rsidRDefault="00C137D6" w:rsidP="007C6296">
      <w:pPr>
        <w:pStyle w:val="body"/>
      </w:pPr>
      <w:r w:rsidRPr="00A472A0">
        <w:t xml:space="preserve">Effective training requires the assessment of needs, planning, instructional design, and appropriate training media (e.g., workbooks, computer software), as well as a repository of training process data. As an organizational process, the main components of training include a managed training development program, documented plans, </w:t>
      </w:r>
      <w:r w:rsidR="0046564D" w:rsidRPr="00A472A0">
        <w:t xml:space="preserve">staff </w:t>
      </w:r>
      <w:r w:rsidRPr="00A472A0">
        <w:t xml:space="preserve">with </w:t>
      </w:r>
      <w:r w:rsidR="006B65DB">
        <w:t xml:space="preserve">an </w:t>
      </w:r>
      <w:r w:rsidRPr="00A472A0">
        <w:t>appropriate mastery of disciplines and other areas of knowledge, and mechanisms for measuring the effectiveness of the training program.</w:t>
      </w:r>
    </w:p>
    <w:p w:rsidR="00C137D6" w:rsidRPr="00A472A0" w:rsidRDefault="00C137D6" w:rsidP="007C6296">
      <w:pPr>
        <w:pStyle w:val="body"/>
      </w:pPr>
      <w:r w:rsidRPr="00A472A0">
        <w:t>Identifying process training needs is based primarily on the skills required to perform the organization’s set of standard processes.</w:t>
      </w:r>
    </w:p>
    <w:p w:rsidR="00C137D6" w:rsidRPr="00A472A0" w:rsidRDefault="00C137D6" w:rsidP="007C6296">
      <w:pPr>
        <w:pStyle w:val="reference"/>
      </w:pPr>
      <w:r w:rsidRPr="00A472A0">
        <w:t xml:space="preserve">Refer to the Organizational Process Definition process area for more information about </w:t>
      </w:r>
      <w:r w:rsidR="006B65DB">
        <w:t xml:space="preserve">establishing </w:t>
      </w:r>
      <w:r w:rsidRPr="00A472A0">
        <w:t>standard processes.</w:t>
      </w:r>
    </w:p>
    <w:p w:rsidR="00C137D6" w:rsidRPr="00A472A0" w:rsidRDefault="00C137D6" w:rsidP="007C6296">
      <w:pPr>
        <w:pStyle w:val="body"/>
      </w:pPr>
      <w:r w:rsidRPr="00A472A0">
        <w:t xml:space="preserve">Certain skills </w:t>
      </w:r>
      <w:r w:rsidR="00165F7B" w:rsidRPr="00A472A0">
        <w:t xml:space="preserve">can </w:t>
      </w:r>
      <w:r w:rsidRPr="00A472A0">
        <w:t xml:space="preserve">be effectively and efficiently imparted through vehicles other than </w:t>
      </w:r>
      <w:r w:rsidR="0006338C" w:rsidRPr="00A472A0">
        <w:t>classroom</w:t>
      </w:r>
      <w:r w:rsidRPr="00A472A0">
        <w:t xml:space="preserve"> training experiences (e.g., informal mentoring). Other skills require more formalized training vehicles, such as in a classroom, by web-based training, through guided self study, or via a formalized on-the-job training program. The formal or informal training vehicles employed for each situation should be based on an assessment of the need for training </w:t>
      </w:r>
      <w:r w:rsidRPr="00A472A0">
        <w:lastRenderedPageBreak/>
        <w:t>and the performance gap to be addressed. The term “training” used throughout this process area is used broadly to include all of these learning options.</w:t>
      </w:r>
    </w:p>
    <w:p w:rsidR="00C137D6" w:rsidRPr="00A472A0" w:rsidRDefault="00C137D6" w:rsidP="007C6296">
      <w:pPr>
        <w:pStyle w:val="body"/>
      </w:pPr>
      <w:r w:rsidRPr="00A472A0">
        <w:t xml:space="preserve">Success in training </w:t>
      </w:r>
      <w:r w:rsidR="009A4619" w:rsidRPr="00A472A0">
        <w:t>is indicated</w:t>
      </w:r>
      <w:r w:rsidRPr="00A472A0">
        <w:t xml:space="preserve"> by the availability of opportunities to acquire the skills and knowledge needed to perform new and ongoing enterprise activities.</w:t>
      </w:r>
    </w:p>
    <w:p w:rsidR="00C137D6" w:rsidRPr="00A472A0" w:rsidRDefault="00C137D6" w:rsidP="007C6296">
      <w:pPr>
        <w:pStyle w:val="body"/>
      </w:pPr>
      <w:r w:rsidRPr="00A472A0">
        <w:t xml:space="preserve">Skills and knowledge </w:t>
      </w:r>
      <w:r w:rsidR="00165F7B" w:rsidRPr="00A472A0">
        <w:t xml:space="preserve">can </w:t>
      </w:r>
      <w:r w:rsidRPr="00A472A0">
        <w:t xml:space="preserve">be technical, organizational, or contextual. Technical skills pertain to the ability to use equipment, tools, materials, data, and processes required by a project or process. Organizational skills pertain to behavior within and according to the </w:t>
      </w:r>
      <w:r w:rsidR="0046564D" w:rsidRPr="00A472A0">
        <w:t>staff member</w:t>
      </w:r>
      <w:r w:rsidRPr="00A472A0">
        <w:t>s</w:t>
      </w:r>
      <w:r w:rsidR="006B65DB">
        <w:t>’</w:t>
      </w:r>
      <w:r w:rsidRPr="00A472A0">
        <w:t xml:space="preserve"> organization structure, role and responsibilities, and general operating principles and methods. Contextual skills are the self-management, communication, and interpersonal abilities needed to successfully perform work in the organizational and social context of the project and support groups.</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reference"/>
      </w:pPr>
      <w:r w:rsidRPr="00A472A0">
        <w:t xml:space="preserve">Refer to the Organizational Process Definition process area for more information about </w:t>
      </w:r>
      <w:r w:rsidR="006B65DB">
        <w:t xml:space="preserve">establishing </w:t>
      </w:r>
      <w:r w:rsidRPr="00A472A0">
        <w:t>organizational process assets.</w:t>
      </w:r>
    </w:p>
    <w:p w:rsidR="00C137D6" w:rsidRPr="00A472A0" w:rsidRDefault="00C137D6" w:rsidP="007C6296">
      <w:pPr>
        <w:pStyle w:val="reference"/>
      </w:pPr>
      <w:r w:rsidRPr="00A472A0">
        <w:t>Refer to the Project Planning process area for more information about planning needed knowledge and skills.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Establish an Organizational Training Capability</w:t>
      </w:r>
    </w:p>
    <w:p w:rsidR="00C137D6" w:rsidRPr="00A472A0" w:rsidRDefault="00C137D6" w:rsidP="007C6296">
      <w:pPr>
        <w:pStyle w:val="H-sp-name-2"/>
      </w:pPr>
      <w:r w:rsidRPr="00A472A0">
        <w:t>SP 1.1</w:t>
      </w:r>
      <w:r w:rsidRPr="00A472A0">
        <w:tab/>
        <w:t>Establish Strategic Training Needs</w:t>
      </w:r>
    </w:p>
    <w:p w:rsidR="00C137D6" w:rsidRPr="00A472A0" w:rsidRDefault="00C137D6" w:rsidP="007C6296">
      <w:pPr>
        <w:pStyle w:val="H-sp-name-2"/>
      </w:pPr>
      <w:r w:rsidRPr="00A472A0">
        <w:t>SP 1.2</w:t>
      </w:r>
      <w:r w:rsidRPr="00A472A0">
        <w:tab/>
        <w:t>Determine Which Training Needs Are the Responsibility of the Organization</w:t>
      </w:r>
    </w:p>
    <w:p w:rsidR="00C137D6" w:rsidRPr="00A472A0" w:rsidRDefault="00C137D6" w:rsidP="007C6296">
      <w:pPr>
        <w:pStyle w:val="H-sp-name-2"/>
      </w:pPr>
      <w:r w:rsidRPr="00A472A0">
        <w:t>SP 1.3</w:t>
      </w:r>
      <w:r w:rsidRPr="00A472A0">
        <w:tab/>
        <w:t>Establish an Organizational Training Tactical Plan</w:t>
      </w:r>
    </w:p>
    <w:p w:rsidR="00C137D6" w:rsidRPr="00A472A0" w:rsidRDefault="00C137D6" w:rsidP="007C6296">
      <w:pPr>
        <w:pStyle w:val="H-sp-name-2"/>
      </w:pPr>
      <w:r w:rsidRPr="00A472A0">
        <w:t>SP 1.4</w:t>
      </w:r>
      <w:r w:rsidRPr="00A472A0">
        <w:tab/>
        <w:t>Establish a Training Capability</w:t>
      </w:r>
    </w:p>
    <w:p w:rsidR="00C137D6" w:rsidRPr="00A472A0" w:rsidRDefault="00C137D6" w:rsidP="007C6296">
      <w:pPr>
        <w:pStyle w:val="goal-name-2"/>
      </w:pPr>
      <w:r w:rsidRPr="00A472A0">
        <w:t>SG 2 Provide Training</w:t>
      </w:r>
    </w:p>
    <w:p w:rsidR="00C137D6" w:rsidRPr="00A472A0" w:rsidRDefault="00C137D6" w:rsidP="007C6296">
      <w:pPr>
        <w:pStyle w:val="H-sp-name-2"/>
      </w:pPr>
      <w:r w:rsidRPr="00A472A0">
        <w:t>SP 2.1</w:t>
      </w:r>
      <w:r w:rsidRPr="00A472A0">
        <w:tab/>
        <w:t>Deliver Training</w:t>
      </w:r>
    </w:p>
    <w:p w:rsidR="00C137D6" w:rsidRPr="00A472A0" w:rsidRDefault="00C137D6" w:rsidP="007C6296">
      <w:pPr>
        <w:pStyle w:val="H-sp-name-2"/>
      </w:pPr>
      <w:r w:rsidRPr="00A472A0">
        <w:t>SP 2.2</w:t>
      </w:r>
      <w:r w:rsidRPr="00A472A0">
        <w:tab/>
        <w:t>Establish Training Records</w:t>
      </w:r>
    </w:p>
    <w:p w:rsidR="00C137D6" w:rsidRPr="00A472A0" w:rsidRDefault="00C137D6" w:rsidP="007C6296">
      <w:pPr>
        <w:pStyle w:val="H-sp-name-2"/>
      </w:pPr>
      <w:r w:rsidRPr="00A472A0">
        <w:t>SP 2.3</w:t>
      </w:r>
      <w:r w:rsidRPr="00A472A0">
        <w:tab/>
        <w:t>Assess Training Effectiveness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an Organizational Training Capability</w:t>
      </w:r>
    </w:p>
    <w:p w:rsidR="00C137D6" w:rsidRPr="00A472A0" w:rsidRDefault="00C137D6" w:rsidP="007C6296">
      <w:pPr>
        <w:pStyle w:val="goal-statement"/>
      </w:pPr>
      <w:r w:rsidRPr="00A472A0">
        <w:t>A training capability, which supports the roles in the organization, is established and maintained.</w:t>
      </w:r>
    </w:p>
    <w:p w:rsidR="00C137D6" w:rsidRPr="00A472A0" w:rsidRDefault="00C137D6" w:rsidP="007C6296">
      <w:pPr>
        <w:pStyle w:val="body"/>
      </w:pPr>
      <w:r w:rsidRPr="00A472A0">
        <w:t xml:space="preserve">The organization identifies training required to develop </w:t>
      </w:r>
      <w:r w:rsidR="006B65DB">
        <w:t xml:space="preserve">the </w:t>
      </w:r>
      <w:r w:rsidRPr="00A472A0">
        <w:t>skills and knowledge necessary to perform enterprise activities. Once the needs are identified, a training program addressing those needs is developed.</w:t>
      </w:r>
    </w:p>
    <w:p w:rsidR="00C137D6" w:rsidRPr="00A472A0" w:rsidRDefault="00C137D6" w:rsidP="007C6296">
      <w:pPr>
        <w:pStyle w:val="H-sp-name"/>
      </w:pPr>
      <w:r w:rsidRPr="00A472A0">
        <w:t>SP 1.1</w:t>
      </w:r>
      <w:r w:rsidRPr="00A472A0">
        <w:tab/>
        <w:t>Establish Strategic Training Needs</w:t>
      </w:r>
    </w:p>
    <w:p w:rsidR="00C137D6" w:rsidRPr="00A472A0" w:rsidRDefault="00C137D6" w:rsidP="007C6296">
      <w:pPr>
        <w:pStyle w:val="sp-statement"/>
      </w:pPr>
      <w:r w:rsidRPr="00A472A0">
        <w:t>Establish and maintain strategic training needs of the organization.</w:t>
      </w:r>
    </w:p>
    <w:p w:rsidR="00C137D6" w:rsidRPr="00A472A0" w:rsidRDefault="00C137D6" w:rsidP="007C6296">
      <w:pPr>
        <w:pStyle w:val="body"/>
      </w:pPr>
      <w:r w:rsidRPr="00A472A0">
        <w:lastRenderedPageBreak/>
        <w:t>Strategic training needs address long-term objectives to build a capability by filling significant knowledge gaps, introducing new technologies, or implementing major changes in behavior. Strategic planning typically looks two to five years into the future.</w:t>
      </w:r>
    </w:p>
    <w:p w:rsidR="00C137D6" w:rsidRPr="00A472A0" w:rsidRDefault="00C137D6" w:rsidP="007C6296">
      <w:pPr>
        <w:pStyle w:val="body-border"/>
      </w:pPr>
      <w:r w:rsidRPr="00A472A0">
        <w:t>Examples of sources of strategic training needs include the following:</w:t>
      </w:r>
    </w:p>
    <w:p w:rsidR="00C137D6" w:rsidRPr="00A472A0" w:rsidRDefault="00C137D6" w:rsidP="001B2660">
      <w:pPr>
        <w:pStyle w:val="list-bullet-border"/>
      </w:pPr>
      <w:r w:rsidRPr="00A472A0">
        <w:t>The organization’s standard processes</w:t>
      </w:r>
    </w:p>
    <w:p w:rsidR="00C137D6" w:rsidRPr="00A472A0" w:rsidRDefault="00C137D6" w:rsidP="001B2660">
      <w:pPr>
        <w:pStyle w:val="list-bullet-border"/>
      </w:pPr>
      <w:r w:rsidRPr="00A472A0">
        <w:t>The organization’s strategic business plan</w:t>
      </w:r>
    </w:p>
    <w:p w:rsidR="00C137D6" w:rsidRPr="00A472A0" w:rsidRDefault="00C137D6" w:rsidP="001B2660">
      <w:pPr>
        <w:pStyle w:val="list-bullet-border"/>
      </w:pPr>
      <w:r w:rsidRPr="00A472A0">
        <w:t>The organization’s process improvement plan</w:t>
      </w:r>
    </w:p>
    <w:p w:rsidR="00C137D6" w:rsidRPr="00A472A0" w:rsidRDefault="00C137D6" w:rsidP="001B2660">
      <w:pPr>
        <w:pStyle w:val="list-bullet-border"/>
      </w:pPr>
      <w:r w:rsidRPr="00A472A0">
        <w:t>Enterprise</w:t>
      </w:r>
      <w:r w:rsidR="00984A49" w:rsidRPr="00A472A0">
        <w:t xml:space="preserve"> </w:t>
      </w:r>
      <w:r w:rsidRPr="00A472A0">
        <w:t>level initiatives</w:t>
      </w:r>
    </w:p>
    <w:p w:rsidR="00C137D6" w:rsidRPr="00A472A0" w:rsidRDefault="00C137D6" w:rsidP="001B2660">
      <w:pPr>
        <w:pStyle w:val="list-bullet-border"/>
      </w:pPr>
      <w:r w:rsidRPr="00A472A0">
        <w:t>Skill assessments</w:t>
      </w:r>
    </w:p>
    <w:p w:rsidR="00C137D6" w:rsidRPr="00A472A0" w:rsidRDefault="00C137D6" w:rsidP="001B2660">
      <w:pPr>
        <w:pStyle w:val="list-bullet-border"/>
      </w:pPr>
      <w:r w:rsidRPr="00A472A0">
        <w:t>Risk analyses</w:t>
      </w:r>
    </w:p>
    <w:p w:rsidR="00C137D6" w:rsidRPr="00A472A0" w:rsidRDefault="00C137D6" w:rsidP="001B2660">
      <w:pPr>
        <w:pStyle w:val="list-bullet-border"/>
      </w:pPr>
      <w:r w:rsidRPr="00A472A0">
        <w:t>Acquisition and supplier management</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Training needs</w:t>
      </w:r>
    </w:p>
    <w:p w:rsidR="00C137D6" w:rsidRPr="00A472A0" w:rsidRDefault="00C137D6" w:rsidP="007C6296">
      <w:pPr>
        <w:pStyle w:val="workproduct-statement"/>
      </w:pPr>
      <w:r w:rsidRPr="00A472A0">
        <w:t>2.</w:t>
      </w:r>
      <w:r w:rsidRPr="00A472A0">
        <w:tab/>
        <w:t>Assessment analysis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Analyze the organization’s strategic business objectives and process improvement plan to identify potential training needs.</w:t>
      </w:r>
    </w:p>
    <w:p w:rsidR="00C137D6" w:rsidRPr="00A472A0" w:rsidRDefault="00C137D6" w:rsidP="007C6296">
      <w:pPr>
        <w:pStyle w:val="subp-statement"/>
      </w:pPr>
      <w:r w:rsidRPr="00A472A0">
        <w:t>2.</w:t>
      </w:r>
      <w:r w:rsidRPr="00A472A0">
        <w:tab/>
        <w:t>Document the strategic training needs of the organization.</w:t>
      </w:r>
    </w:p>
    <w:p w:rsidR="00C137D6" w:rsidRPr="00A472A0" w:rsidRDefault="00C137D6" w:rsidP="007C6296">
      <w:pPr>
        <w:pStyle w:val="subp-cont-border"/>
      </w:pPr>
      <w:r w:rsidRPr="00A472A0">
        <w:t>Examples of categories of training needs include the following:</w:t>
      </w:r>
    </w:p>
    <w:p w:rsidR="00C137D6" w:rsidRPr="00A472A0" w:rsidRDefault="00C137D6" w:rsidP="007C6296">
      <w:pPr>
        <w:pStyle w:val="list-bullet-level-2-border"/>
      </w:pPr>
      <w:r w:rsidRPr="00A472A0">
        <w:t>Process analysis and documentation</w:t>
      </w:r>
    </w:p>
    <w:p w:rsidR="00C137D6" w:rsidRPr="00A472A0" w:rsidRDefault="00C137D6" w:rsidP="007C6296">
      <w:pPr>
        <w:pStyle w:val="list-bullet-level-2-border"/>
      </w:pPr>
      <w:r w:rsidRPr="00A472A0">
        <w:t>Engineering (e.g., requirements analysis, design, testing, configuration management, quality assurance)</w:t>
      </w:r>
    </w:p>
    <w:p w:rsidR="00C137D6" w:rsidRPr="00A472A0" w:rsidRDefault="00C137D6" w:rsidP="007C6296">
      <w:pPr>
        <w:pStyle w:val="list-bullet-level-2-border"/>
      </w:pPr>
      <w:r w:rsidRPr="00A472A0">
        <w:t>Selection and management of suppliers</w:t>
      </w:r>
    </w:p>
    <w:p w:rsidR="00C137D6" w:rsidRPr="00A472A0" w:rsidRDefault="00C137D6" w:rsidP="007C6296">
      <w:pPr>
        <w:pStyle w:val="list-bullet-level-2-border"/>
      </w:pPr>
      <w:r w:rsidRPr="00A472A0">
        <w:t>Team building</w:t>
      </w:r>
    </w:p>
    <w:p w:rsidR="00C137D6" w:rsidRPr="00A472A0" w:rsidRDefault="00C137D6" w:rsidP="007C6296">
      <w:pPr>
        <w:pStyle w:val="list-bullet-level-2-border"/>
      </w:pPr>
      <w:r w:rsidRPr="00A472A0">
        <w:t>Management (e.g., estimating, tracking, risk management)</w:t>
      </w:r>
    </w:p>
    <w:p w:rsidR="00C137D6" w:rsidRPr="00A472A0" w:rsidRDefault="00C137D6" w:rsidP="007C6296">
      <w:pPr>
        <w:pStyle w:val="list-bullet-level-2-border"/>
      </w:pPr>
      <w:r w:rsidRPr="00A472A0">
        <w:t>Leadership</w:t>
      </w:r>
    </w:p>
    <w:p w:rsidR="00C137D6" w:rsidRPr="00A472A0" w:rsidRDefault="00C137D6" w:rsidP="007C6296">
      <w:pPr>
        <w:pStyle w:val="list-bullet-level-2-border"/>
      </w:pPr>
      <w:r w:rsidRPr="00A472A0">
        <w:t>Disaster recovery and continuity of operations</w:t>
      </w:r>
    </w:p>
    <w:p w:rsidR="00C137D6" w:rsidRPr="00A472A0" w:rsidRDefault="00C137D6" w:rsidP="007C6296">
      <w:pPr>
        <w:pStyle w:val="list-bullet-level-2-border"/>
        <w:rPr>
          <w:szCs w:val="16"/>
        </w:rPr>
      </w:pPr>
      <w:r w:rsidRPr="00A472A0">
        <w:t>Communication and negotiation skills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Determine the roles and skills needed to perform the organization’s set of standard processes.</w:t>
      </w:r>
    </w:p>
    <w:p w:rsidR="00C137D6" w:rsidRPr="00A472A0" w:rsidRDefault="00C137D6" w:rsidP="007C6296">
      <w:pPr>
        <w:pStyle w:val="subp-statement"/>
      </w:pPr>
      <w:r w:rsidRPr="00A472A0">
        <w:t>4.</w:t>
      </w:r>
      <w:r w:rsidRPr="00A472A0">
        <w:tab/>
        <w:t>Document the training needed to perform roles in the organization’s set of standard processes.</w:t>
      </w:r>
    </w:p>
    <w:p w:rsidR="00C137D6" w:rsidRPr="00A472A0" w:rsidRDefault="00C137D6" w:rsidP="007C6296">
      <w:pPr>
        <w:pStyle w:val="subp-statement"/>
      </w:pPr>
      <w:r w:rsidRPr="00A472A0">
        <w:t>5.</w:t>
      </w:r>
      <w:r w:rsidRPr="00A472A0">
        <w:tab/>
        <w:t>Document the training needed to maintain the safe, secure, and continued operation of the business.</w:t>
      </w:r>
    </w:p>
    <w:p w:rsidR="00C137D6" w:rsidRPr="00A472A0" w:rsidRDefault="00C137D6" w:rsidP="007C6296">
      <w:pPr>
        <w:pStyle w:val="subp-statement"/>
      </w:pPr>
      <w:r w:rsidRPr="00A472A0">
        <w:t>6.</w:t>
      </w:r>
      <w:r w:rsidRPr="00A472A0">
        <w:tab/>
        <w:t>Revise the organization’s strategic needs and required training as necessary.</w:t>
      </w:r>
    </w:p>
    <w:p w:rsidR="00C137D6" w:rsidRPr="00A472A0" w:rsidRDefault="00C137D6" w:rsidP="007C6296">
      <w:pPr>
        <w:pStyle w:val="H-sp-name"/>
      </w:pPr>
      <w:r w:rsidRPr="00A472A0">
        <w:lastRenderedPageBreak/>
        <w:t>SP 1.2</w:t>
      </w:r>
      <w:r w:rsidRPr="00A472A0">
        <w:tab/>
        <w:t>Determine Which Training Needs Are the Responsibility of the Organization</w:t>
      </w:r>
    </w:p>
    <w:p w:rsidR="00C137D6" w:rsidRPr="00A472A0" w:rsidRDefault="00C137D6" w:rsidP="007C6296">
      <w:pPr>
        <w:pStyle w:val="sp-statement"/>
      </w:pPr>
      <w:r w:rsidRPr="00A472A0">
        <w:t>Determine which training needs are the responsibility of the organization and which are left to the individual project or support group.</w:t>
      </w:r>
    </w:p>
    <w:p w:rsidR="00C137D6" w:rsidRPr="00A472A0" w:rsidRDefault="00C137D6" w:rsidP="007C6296">
      <w:pPr>
        <w:pStyle w:val="reference"/>
      </w:pPr>
      <w:r w:rsidRPr="00A472A0">
        <w:t>Refer to the Project Planning process area for more information about planning needed knowledge and skills.</w:t>
      </w:r>
    </w:p>
    <w:p w:rsidR="00C137D6" w:rsidRPr="00A472A0" w:rsidRDefault="00C137D6" w:rsidP="007C6296">
      <w:pPr>
        <w:pStyle w:val="body"/>
      </w:pPr>
      <w:r w:rsidRPr="00A472A0">
        <w:t xml:space="preserve">In addition to strategic training needs, organizational training addresses training requirements that are common across projects and support groups. Projects and support groups have the primary responsibility for identifying and addressing their training needs. The organization’s training staff is responsible for addressing only common cross-project and support group training needs (e.g., training in work environments common to multiple projects). In some cases, however, the organization’s training staff </w:t>
      </w:r>
      <w:r w:rsidR="00D00048" w:rsidRPr="00A472A0">
        <w:t>may</w:t>
      </w:r>
      <w:r w:rsidR="00165F7B" w:rsidRPr="00A472A0">
        <w:t xml:space="preserve"> </w:t>
      </w:r>
      <w:r w:rsidRPr="00A472A0">
        <w:t>address additional training needs of projects and support groups, as negotiated with them, in the context of the training resources available and the organization’s training priorities.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Common project and support group training needs</w:t>
      </w:r>
    </w:p>
    <w:p w:rsidR="00C137D6" w:rsidRPr="00A472A0" w:rsidRDefault="00C137D6" w:rsidP="007C6296">
      <w:pPr>
        <w:pStyle w:val="workproduct-statement"/>
      </w:pPr>
      <w:r w:rsidRPr="00A472A0">
        <w:t>2.</w:t>
      </w:r>
      <w:r w:rsidRPr="00A472A0">
        <w:tab/>
        <w:t>Training commitments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Analyze the training needs identified by projects and support groups.</w:t>
      </w:r>
    </w:p>
    <w:p w:rsidR="00C137D6" w:rsidRPr="00A472A0" w:rsidRDefault="00C137D6" w:rsidP="007C6296">
      <w:pPr>
        <w:pStyle w:val="subp-cont"/>
      </w:pPr>
      <w:r w:rsidRPr="00A472A0">
        <w:t>Analysis of project and support group needs is intended to identify common training needs that can be most efficiently addressed organization wide. These needs</w:t>
      </w:r>
      <w:r w:rsidR="00984A49" w:rsidRPr="00A472A0">
        <w:t xml:space="preserve"> </w:t>
      </w:r>
      <w:r w:rsidRPr="00A472A0">
        <w:t>analysis activities are used to anticipate future training needs that are first visible at the project and support group level.</w:t>
      </w:r>
    </w:p>
    <w:p w:rsidR="00C137D6" w:rsidRPr="00A472A0" w:rsidRDefault="00C137D6" w:rsidP="007C6296">
      <w:pPr>
        <w:pStyle w:val="subp-statement"/>
      </w:pPr>
      <w:r w:rsidRPr="00A472A0">
        <w:t>2.</w:t>
      </w:r>
      <w:r w:rsidRPr="00A472A0">
        <w:tab/>
        <w:t>Negotiate with projects and support groups on how their training needs will be satisfied.</w:t>
      </w:r>
    </w:p>
    <w:p w:rsidR="00C137D6" w:rsidRPr="00A472A0" w:rsidRDefault="00C137D6" w:rsidP="007C6296">
      <w:pPr>
        <w:pStyle w:val="subp-cont"/>
      </w:pPr>
      <w:r w:rsidRPr="00A472A0">
        <w:t>The support provided by the organization’s training staff depends on the training resources available and the organization’s training priorities.</w:t>
      </w:r>
    </w:p>
    <w:p w:rsidR="00C137D6" w:rsidRPr="00A472A0" w:rsidRDefault="00C137D6" w:rsidP="007C6296">
      <w:pPr>
        <w:pStyle w:val="subp-cont-border"/>
      </w:pPr>
      <w:r w:rsidRPr="00A472A0">
        <w:t>Examples of training appropriately performed by the project or support group include the following:</w:t>
      </w:r>
    </w:p>
    <w:p w:rsidR="00C137D6" w:rsidRPr="00A472A0" w:rsidRDefault="00C137D6" w:rsidP="007C6296">
      <w:pPr>
        <w:pStyle w:val="list-bullet-level-2-border"/>
      </w:pPr>
      <w:r w:rsidRPr="00A472A0">
        <w:t>Training in the application or service domain of the project</w:t>
      </w:r>
    </w:p>
    <w:p w:rsidR="00C137D6" w:rsidRPr="00A472A0" w:rsidRDefault="00C137D6" w:rsidP="007C6296">
      <w:pPr>
        <w:pStyle w:val="list-bullet-level-2-border"/>
      </w:pPr>
      <w:r w:rsidRPr="00A472A0">
        <w:t>Training in the unique tools and methods used by the project or support group</w:t>
      </w:r>
    </w:p>
    <w:p w:rsidR="00C137D6" w:rsidRPr="00A472A0" w:rsidRDefault="00C137D6" w:rsidP="007C6296">
      <w:pPr>
        <w:pStyle w:val="list-bullet-level-2-border"/>
      </w:pPr>
      <w:r w:rsidRPr="00A472A0">
        <w:t>Training in safety, security, and human factors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Document commitments for providing training support to projects and support groups.</w:t>
      </w:r>
    </w:p>
    <w:p w:rsidR="00C137D6" w:rsidRPr="00A472A0" w:rsidRDefault="00C137D6" w:rsidP="007C6296">
      <w:pPr>
        <w:pStyle w:val="H-sp-name"/>
      </w:pPr>
      <w:r w:rsidRPr="00A472A0">
        <w:t>SP 1.3</w:t>
      </w:r>
      <w:r w:rsidRPr="00A472A0">
        <w:tab/>
        <w:t>Establish an Organizational Training Tactical Plan</w:t>
      </w:r>
    </w:p>
    <w:p w:rsidR="00C137D6" w:rsidRPr="00A472A0" w:rsidRDefault="00C137D6" w:rsidP="007C6296">
      <w:pPr>
        <w:pStyle w:val="sp-statement"/>
      </w:pPr>
      <w:r w:rsidRPr="00A472A0">
        <w:t>Establish and maintain an organizational training tactical plan.</w:t>
      </w:r>
    </w:p>
    <w:p w:rsidR="00C137D6" w:rsidRPr="00A472A0" w:rsidRDefault="00C137D6" w:rsidP="007C6296">
      <w:pPr>
        <w:pStyle w:val="body"/>
      </w:pPr>
      <w:r w:rsidRPr="00A472A0">
        <w:t xml:space="preserve">The organizational training tactical plan is the plan to deliver the training that is the responsibility of the organization and is necessary for individuals </w:t>
      </w:r>
      <w:r w:rsidRPr="00A472A0">
        <w:lastRenderedPageBreak/>
        <w:t>to perform their roles effectively. This plan addresses the near-term execution of training and is adjusted periodically in response to changes (e.g., in needs, in resources) and to evaluations of effectiveness.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Organizational training tactical plan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the content of the plan.</w:t>
      </w:r>
    </w:p>
    <w:p w:rsidR="00C137D6" w:rsidRPr="00A472A0" w:rsidRDefault="00C137D6" w:rsidP="007C6296">
      <w:pPr>
        <w:pStyle w:val="subp-cont-border"/>
      </w:pPr>
      <w:r w:rsidRPr="00A472A0">
        <w:t>Organizational training tactical plans typically contain the following:</w:t>
      </w:r>
    </w:p>
    <w:p w:rsidR="00C137D6" w:rsidRPr="00A472A0" w:rsidRDefault="00C137D6" w:rsidP="007C6296">
      <w:pPr>
        <w:pStyle w:val="list-bullet-level-2-border"/>
      </w:pPr>
      <w:r w:rsidRPr="00A472A0">
        <w:t>Training needs</w:t>
      </w:r>
    </w:p>
    <w:p w:rsidR="00C137D6" w:rsidRPr="00A472A0" w:rsidRDefault="00C137D6" w:rsidP="007C6296">
      <w:pPr>
        <w:pStyle w:val="list-bullet-level-2-border"/>
      </w:pPr>
      <w:r w:rsidRPr="00A472A0">
        <w:t>Training topics</w:t>
      </w:r>
    </w:p>
    <w:p w:rsidR="00C137D6" w:rsidRPr="00A472A0" w:rsidRDefault="00C137D6" w:rsidP="007C6296">
      <w:pPr>
        <w:pStyle w:val="list-bullet-level-2-border"/>
      </w:pPr>
      <w:r w:rsidRPr="00A472A0">
        <w:t>Schedules based on training activities and their dependencies</w:t>
      </w:r>
    </w:p>
    <w:p w:rsidR="00C137D6" w:rsidRPr="00A472A0" w:rsidRDefault="00C137D6" w:rsidP="007C6296">
      <w:pPr>
        <w:pStyle w:val="list-bullet-level-2-border"/>
      </w:pPr>
      <w:r w:rsidRPr="00A472A0">
        <w:t>Methods used for training</w:t>
      </w:r>
    </w:p>
    <w:p w:rsidR="00C137D6" w:rsidRPr="00A472A0" w:rsidRDefault="00C137D6" w:rsidP="007C6296">
      <w:pPr>
        <w:pStyle w:val="list-bullet-level-2-border"/>
      </w:pPr>
      <w:r w:rsidRPr="00A472A0">
        <w:t>Requirements and quality standards for training materials</w:t>
      </w:r>
    </w:p>
    <w:p w:rsidR="00C137D6" w:rsidRPr="00A472A0" w:rsidRDefault="00C137D6" w:rsidP="007C6296">
      <w:pPr>
        <w:pStyle w:val="list-bullet-level-2-border"/>
      </w:pPr>
      <w:r w:rsidRPr="00A472A0">
        <w:t>Training tasks, roles, and responsibilities</w:t>
      </w:r>
    </w:p>
    <w:p w:rsidR="00C137D6" w:rsidRPr="00A472A0" w:rsidRDefault="00C137D6" w:rsidP="007C6296">
      <w:pPr>
        <w:pStyle w:val="list-bullet-level-2-border"/>
      </w:pPr>
      <w:r w:rsidRPr="00A472A0">
        <w:t>Required resources including tools, facilities, environments, staffing, skills, and knowledge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Establish commitments to the plan.</w:t>
      </w:r>
    </w:p>
    <w:p w:rsidR="00C137D6" w:rsidRPr="00A472A0" w:rsidRDefault="00C137D6" w:rsidP="007C6296">
      <w:pPr>
        <w:pStyle w:val="subp-cont"/>
      </w:pPr>
      <w:r w:rsidRPr="00A472A0">
        <w:t xml:space="preserve">Documented commitments by those </w:t>
      </w:r>
      <w:r w:rsidR="00DD4739" w:rsidRPr="00A472A0">
        <w:t xml:space="preserve">who are </w:t>
      </w:r>
      <w:r w:rsidRPr="00A472A0">
        <w:t>responsible for implementing and supporting the plan are essential for the plan to be effective.</w:t>
      </w:r>
    </w:p>
    <w:p w:rsidR="00C137D6" w:rsidRPr="00A472A0" w:rsidRDefault="00C137D6" w:rsidP="007C6296">
      <w:pPr>
        <w:pStyle w:val="subp-statement"/>
      </w:pPr>
      <w:r w:rsidRPr="00A472A0">
        <w:t>3.</w:t>
      </w:r>
      <w:r w:rsidRPr="00A472A0">
        <w:tab/>
        <w:t>Revise the plan and commitments as necessary.</w:t>
      </w:r>
    </w:p>
    <w:p w:rsidR="00C137D6" w:rsidRPr="00A472A0" w:rsidRDefault="00C137D6" w:rsidP="007C6296">
      <w:pPr>
        <w:pStyle w:val="H-sp-name"/>
      </w:pPr>
      <w:r w:rsidRPr="00A472A0">
        <w:t>SP 1.4</w:t>
      </w:r>
      <w:r w:rsidRPr="00A472A0">
        <w:tab/>
        <w:t>Establish a Training Capability</w:t>
      </w:r>
    </w:p>
    <w:p w:rsidR="00C137D6" w:rsidRPr="00A472A0" w:rsidRDefault="00C137D6" w:rsidP="007C6296">
      <w:pPr>
        <w:pStyle w:val="sp-statement"/>
      </w:pPr>
      <w:r w:rsidRPr="00A472A0">
        <w:t>Establish and maintain a training capability to address organizational training needs.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Training materials and supporting artifacts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appropriate approaches to satisfy organizational training needs.</w:t>
      </w:r>
    </w:p>
    <w:p w:rsidR="00C137D6" w:rsidRPr="00A472A0" w:rsidRDefault="00C137D6" w:rsidP="007C6296">
      <w:pPr>
        <w:pStyle w:val="subp-cont"/>
      </w:pPr>
      <w:r w:rsidRPr="00A472A0">
        <w:t xml:space="preserve">Many factors </w:t>
      </w:r>
      <w:r w:rsidR="00D00048" w:rsidRPr="00A472A0">
        <w:t>may</w:t>
      </w:r>
      <w:r w:rsidR="00165F7B" w:rsidRPr="00A472A0">
        <w:t xml:space="preserve"> </w:t>
      </w:r>
      <w:r w:rsidRPr="00A472A0">
        <w:t>affect the selection of training approaches, including audience</w:t>
      </w:r>
      <w:r w:rsidR="00984A49" w:rsidRPr="00A472A0">
        <w:t xml:space="preserve"> </w:t>
      </w:r>
      <w:r w:rsidRPr="00A472A0">
        <w:t>specific knowledge, costs, schedule, and the work environment. Selecting an approach requires consideration of the means to provide skills and knowledge in the most effective way possible given the constraints.</w:t>
      </w:r>
    </w:p>
    <w:p w:rsidR="00C137D6" w:rsidRPr="00A472A0" w:rsidRDefault="00C137D6" w:rsidP="007C6296">
      <w:pPr>
        <w:pStyle w:val="subp-cont-border"/>
      </w:pPr>
      <w:r w:rsidRPr="00A472A0">
        <w:lastRenderedPageBreak/>
        <w:t>Examples of training approaches include the following:</w:t>
      </w:r>
    </w:p>
    <w:p w:rsidR="00C137D6" w:rsidRPr="00A472A0" w:rsidRDefault="00C137D6" w:rsidP="007C6296">
      <w:pPr>
        <w:pStyle w:val="list-bullet-level-2-border"/>
      </w:pPr>
      <w:r w:rsidRPr="00A472A0">
        <w:t>Classroom training</w:t>
      </w:r>
    </w:p>
    <w:p w:rsidR="00C137D6" w:rsidRPr="00A472A0" w:rsidRDefault="00C137D6" w:rsidP="007C6296">
      <w:pPr>
        <w:pStyle w:val="list-bullet-level-2-border"/>
      </w:pPr>
      <w:r w:rsidRPr="00A472A0">
        <w:t>Compu</w:t>
      </w:r>
      <w:r w:rsidR="006B65DB">
        <w:t xml:space="preserve">ter </w:t>
      </w:r>
      <w:r w:rsidRPr="00A472A0">
        <w:t>aided instruction</w:t>
      </w:r>
    </w:p>
    <w:p w:rsidR="00C137D6" w:rsidRPr="00A472A0" w:rsidRDefault="00C137D6" w:rsidP="007C6296">
      <w:pPr>
        <w:pStyle w:val="list-bullet-level-2-border"/>
      </w:pPr>
      <w:r w:rsidRPr="00A472A0">
        <w:t>Guided self study</w:t>
      </w:r>
    </w:p>
    <w:p w:rsidR="00C137D6" w:rsidRPr="00A472A0" w:rsidRDefault="00C137D6" w:rsidP="007C6296">
      <w:pPr>
        <w:pStyle w:val="list-bullet-level-2-border"/>
      </w:pPr>
      <w:r w:rsidRPr="00A472A0">
        <w:t>Formal apprenticeship and mentoring programs</w:t>
      </w:r>
    </w:p>
    <w:p w:rsidR="00C137D6" w:rsidRPr="00A472A0" w:rsidRDefault="00C137D6" w:rsidP="007C6296">
      <w:pPr>
        <w:pStyle w:val="list-bullet-level-2-border"/>
      </w:pPr>
      <w:r w:rsidRPr="00A472A0">
        <w:t>Facilitated videos</w:t>
      </w:r>
    </w:p>
    <w:p w:rsidR="00C137D6" w:rsidRPr="00A472A0" w:rsidRDefault="00C137D6" w:rsidP="007C6296">
      <w:pPr>
        <w:pStyle w:val="list-bullet-level-2-border"/>
      </w:pPr>
      <w:r w:rsidRPr="00A472A0">
        <w:t>Chalk talks</w:t>
      </w:r>
    </w:p>
    <w:p w:rsidR="00C137D6" w:rsidRPr="00A472A0" w:rsidRDefault="00C137D6" w:rsidP="007C6296">
      <w:pPr>
        <w:pStyle w:val="list-bullet-level-2-border"/>
      </w:pPr>
      <w:r w:rsidRPr="00A472A0">
        <w:t>Brown bag lunch seminars</w:t>
      </w:r>
    </w:p>
    <w:p w:rsidR="00C137D6" w:rsidRPr="00A472A0" w:rsidRDefault="00C137D6" w:rsidP="007C6296">
      <w:pPr>
        <w:pStyle w:val="list-bullet-level-2-border"/>
      </w:pPr>
      <w:r w:rsidRPr="00A472A0">
        <w:t>Structured on-the-job training</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Determine whether to develop training materials internally or to acquire them externally.</w:t>
      </w:r>
    </w:p>
    <w:p w:rsidR="00C137D6" w:rsidRPr="00A472A0" w:rsidRDefault="00C137D6" w:rsidP="007C6296">
      <w:pPr>
        <w:pStyle w:val="subp-cont"/>
      </w:pPr>
      <w:r w:rsidRPr="00A472A0">
        <w:t>Determine the costs and benefits of internal training development and of acquiring training externally.</w:t>
      </w:r>
    </w:p>
    <w:p w:rsidR="00E22599" w:rsidRPr="00A472A0" w:rsidRDefault="00E22599" w:rsidP="00E22599">
      <w:pPr>
        <w:pStyle w:val="subp-cont-border"/>
        <w:rPr>
          <w:szCs w:val="16"/>
        </w:rPr>
      </w:pPr>
      <w:r w:rsidRPr="00A472A0">
        <w:t>Example criteria that can be used to determine the most effective mode of knowledge or skill acquisition include the following:</w:t>
      </w:r>
    </w:p>
    <w:p w:rsidR="00E22599" w:rsidRPr="00A472A0" w:rsidRDefault="00E22599" w:rsidP="00E22599">
      <w:pPr>
        <w:pStyle w:val="list-bullet-level-2-border"/>
        <w:rPr>
          <w:szCs w:val="16"/>
        </w:rPr>
      </w:pPr>
      <w:r w:rsidRPr="00A472A0">
        <w:t>Applicability to work or process performance objectives</w:t>
      </w:r>
    </w:p>
    <w:p w:rsidR="00E22599" w:rsidRPr="00A472A0" w:rsidRDefault="00E22599" w:rsidP="00E22599">
      <w:pPr>
        <w:pStyle w:val="list-bullet-level-2-border"/>
        <w:rPr>
          <w:szCs w:val="16"/>
        </w:rPr>
      </w:pPr>
      <w:r w:rsidRPr="00A472A0">
        <w:t>Availability of time to prepare for project execution</w:t>
      </w:r>
    </w:p>
    <w:p w:rsidR="00E22599" w:rsidRPr="00A472A0" w:rsidRDefault="00E22599" w:rsidP="00E22599">
      <w:pPr>
        <w:pStyle w:val="list-bullet-level-2-border"/>
        <w:rPr>
          <w:szCs w:val="16"/>
        </w:rPr>
      </w:pPr>
      <w:r w:rsidRPr="00A472A0">
        <w:t>Applicability to business objectives</w:t>
      </w:r>
    </w:p>
    <w:p w:rsidR="00E22599" w:rsidRPr="00A472A0" w:rsidRDefault="00E22599" w:rsidP="00E22599">
      <w:pPr>
        <w:pStyle w:val="list-bullet-level-2-border"/>
        <w:rPr>
          <w:szCs w:val="16"/>
        </w:rPr>
      </w:pPr>
      <w:r w:rsidRPr="00A472A0">
        <w:t>Availability of in-house expertise</w:t>
      </w:r>
    </w:p>
    <w:p w:rsidR="00E22599" w:rsidRPr="00A472A0" w:rsidRDefault="00E22599" w:rsidP="00E22599">
      <w:pPr>
        <w:pStyle w:val="list-bullet-level-2-border"/>
        <w:rPr>
          <w:szCs w:val="16"/>
        </w:rPr>
      </w:pPr>
      <w:r w:rsidRPr="00A472A0">
        <w:t>Availability of training from external sources</w:t>
      </w:r>
    </w:p>
    <w:p w:rsidR="00C137D6" w:rsidRPr="00A472A0" w:rsidRDefault="00C137D6" w:rsidP="007C6296">
      <w:pPr>
        <w:pStyle w:val="example-break"/>
      </w:pPr>
    </w:p>
    <w:p w:rsidR="00C137D6" w:rsidRPr="00A472A0" w:rsidRDefault="00C137D6" w:rsidP="007C6296">
      <w:pPr>
        <w:pStyle w:val="subp-cont-border"/>
      </w:pPr>
      <w:r w:rsidRPr="00A472A0">
        <w:t>Examples of external sources of training include the following:</w:t>
      </w:r>
    </w:p>
    <w:p w:rsidR="00C137D6" w:rsidRPr="00A472A0" w:rsidRDefault="00C137D6" w:rsidP="007C6296">
      <w:pPr>
        <w:pStyle w:val="list-bullet-level-2-border"/>
      </w:pPr>
      <w:r w:rsidRPr="00A472A0">
        <w:t>Customer</w:t>
      </w:r>
      <w:r w:rsidR="00984A49" w:rsidRPr="00A472A0">
        <w:t xml:space="preserve"> </w:t>
      </w:r>
      <w:r w:rsidRPr="00A472A0">
        <w:t>provided training</w:t>
      </w:r>
    </w:p>
    <w:p w:rsidR="00C137D6" w:rsidRPr="00A472A0" w:rsidRDefault="00C137D6" w:rsidP="007C6296">
      <w:pPr>
        <w:pStyle w:val="list-bullet-level-2-border"/>
      </w:pPr>
      <w:r w:rsidRPr="00A472A0">
        <w:t>Commercially available training courses</w:t>
      </w:r>
    </w:p>
    <w:p w:rsidR="00C137D6" w:rsidRPr="00A472A0" w:rsidRDefault="00C137D6" w:rsidP="007C6296">
      <w:pPr>
        <w:pStyle w:val="list-bullet-level-2-border"/>
      </w:pPr>
      <w:r w:rsidRPr="00A472A0">
        <w:t>Academic programs</w:t>
      </w:r>
    </w:p>
    <w:p w:rsidR="00C137D6" w:rsidRPr="00A472A0" w:rsidRDefault="00C137D6" w:rsidP="007C6296">
      <w:pPr>
        <w:pStyle w:val="list-bullet-level-2-border"/>
      </w:pPr>
      <w:r w:rsidRPr="00A472A0">
        <w:t>Professional conferences</w:t>
      </w:r>
    </w:p>
    <w:p w:rsidR="00C137D6" w:rsidRPr="00A472A0" w:rsidRDefault="00C137D6" w:rsidP="007C6296">
      <w:pPr>
        <w:pStyle w:val="list-bullet-level-2-border"/>
      </w:pPr>
      <w:r w:rsidRPr="00A472A0">
        <w:t>Seminars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Develop or obtain training materials.</w:t>
      </w:r>
    </w:p>
    <w:p w:rsidR="00C137D6" w:rsidRPr="00A472A0" w:rsidRDefault="00C137D6" w:rsidP="007C6296">
      <w:pPr>
        <w:pStyle w:val="subp-cont"/>
      </w:pPr>
      <w:r w:rsidRPr="00A472A0">
        <w:t xml:space="preserve">Training </w:t>
      </w:r>
      <w:r w:rsidR="00165F7B" w:rsidRPr="00A472A0">
        <w:t xml:space="preserve">can </w:t>
      </w:r>
      <w:r w:rsidRPr="00A472A0">
        <w:t>be provided by the project, support groups, the organization, or an external organization. The organization’s training staff coordinates the acquisition and delivery of training regardless of its source.</w:t>
      </w:r>
    </w:p>
    <w:p w:rsidR="00C137D6" w:rsidRPr="00A472A0" w:rsidRDefault="00C137D6" w:rsidP="007C6296">
      <w:pPr>
        <w:pStyle w:val="subp-cont-border"/>
      </w:pPr>
      <w:r w:rsidRPr="00A472A0">
        <w:t>Examples of training materials include the following:</w:t>
      </w:r>
    </w:p>
    <w:p w:rsidR="00C137D6" w:rsidRPr="00A472A0" w:rsidRDefault="00C137D6" w:rsidP="007C6296">
      <w:pPr>
        <w:pStyle w:val="list-bullet-level-2-border"/>
      </w:pPr>
      <w:r w:rsidRPr="00A472A0">
        <w:t>Courses</w:t>
      </w:r>
    </w:p>
    <w:p w:rsidR="00C137D6" w:rsidRPr="00A472A0" w:rsidRDefault="00C137D6" w:rsidP="007C6296">
      <w:pPr>
        <w:pStyle w:val="list-bullet-level-2-border"/>
      </w:pPr>
      <w:r w:rsidRPr="00A472A0">
        <w:t>Computer-aided instruction</w:t>
      </w:r>
    </w:p>
    <w:p w:rsidR="00C137D6" w:rsidRPr="00A472A0" w:rsidRDefault="00C137D6" w:rsidP="007C6296">
      <w:pPr>
        <w:pStyle w:val="list-bullet-level-2-border"/>
      </w:pPr>
      <w:r w:rsidRPr="00A472A0">
        <w:t>Videos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Develop or obtain qualified instructors, instructional designers, or mentors.</w:t>
      </w:r>
    </w:p>
    <w:p w:rsidR="00C137D6" w:rsidRPr="00A472A0" w:rsidRDefault="00C137D6" w:rsidP="007C6296">
      <w:pPr>
        <w:pStyle w:val="subp-cont"/>
      </w:pPr>
      <w:r w:rsidRPr="00A472A0">
        <w:t xml:space="preserve">To ensure that those </w:t>
      </w:r>
      <w:r w:rsidR="00DD4739" w:rsidRPr="00A472A0">
        <w:t xml:space="preserve">who </w:t>
      </w:r>
      <w:r w:rsidRPr="00A472A0">
        <w:t xml:space="preserve">develop and deliver internal training have the necessary knowledge and training skills, criteria can be defined to identify, develop, and qualify </w:t>
      </w:r>
      <w:r w:rsidRPr="00A472A0">
        <w:lastRenderedPageBreak/>
        <w:t xml:space="preserve">them. </w:t>
      </w:r>
      <w:r w:rsidR="00067E57" w:rsidRPr="00A472A0">
        <w:t>The development of training, including</w:t>
      </w:r>
      <w:r w:rsidRPr="00A472A0">
        <w:t xml:space="preserve"> self</w:t>
      </w:r>
      <w:r w:rsidR="00984A49" w:rsidRPr="00A472A0">
        <w:t xml:space="preserve"> </w:t>
      </w:r>
      <w:r w:rsidRPr="00A472A0">
        <w:t xml:space="preserve">study </w:t>
      </w:r>
      <w:r w:rsidR="00067E57" w:rsidRPr="00A472A0">
        <w:t>and</w:t>
      </w:r>
      <w:r w:rsidRPr="00A472A0">
        <w:t xml:space="preserve"> online training, should </w:t>
      </w:r>
      <w:r w:rsidR="00067E57" w:rsidRPr="00A472A0">
        <w:t>involve those who have</w:t>
      </w:r>
      <w:r w:rsidRPr="00A472A0">
        <w:t xml:space="preserve"> experience in instructional design. In the case of external training, the organization’s training staff can investigate how the training provider determines which instructors will deliver the training. This selection of qualified instructors can also be a factor in selecting or continuing to use a training provider.</w:t>
      </w:r>
    </w:p>
    <w:p w:rsidR="00C137D6" w:rsidRPr="00A472A0" w:rsidRDefault="00C137D6" w:rsidP="007C6296">
      <w:pPr>
        <w:pStyle w:val="subp-statement"/>
      </w:pPr>
      <w:r w:rsidRPr="00A472A0">
        <w:t>5.</w:t>
      </w:r>
      <w:r w:rsidRPr="00A472A0">
        <w:tab/>
        <w:t>Describe the training in the organization’s training curriculum.</w:t>
      </w:r>
    </w:p>
    <w:p w:rsidR="00C137D6" w:rsidRPr="00A472A0" w:rsidRDefault="00C137D6" w:rsidP="007C6296">
      <w:pPr>
        <w:pStyle w:val="subp-cont-border"/>
      </w:pPr>
      <w:r w:rsidRPr="00A472A0">
        <w:t>Examples of the information provided in training descriptions for each course include the following:</w:t>
      </w:r>
    </w:p>
    <w:p w:rsidR="00C137D6" w:rsidRPr="00A472A0" w:rsidRDefault="00C137D6" w:rsidP="007C6296">
      <w:pPr>
        <w:pStyle w:val="list-bullet-level-2-border"/>
      </w:pPr>
      <w:r w:rsidRPr="00A472A0">
        <w:t>Topics covered in the training</w:t>
      </w:r>
    </w:p>
    <w:p w:rsidR="00C137D6" w:rsidRPr="00A472A0" w:rsidRDefault="00C137D6" w:rsidP="007C6296">
      <w:pPr>
        <w:pStyle w:val="list-bullet-level-2-border"/>
      </w:pPr>
      <w:r w:rsidRPr="00A472A0">
        <w:t>Intended audience</w:t>
      </w:r>
    </w:p>
    <w:p w:rsidR="00C137D6" w:rsidRPr="00A472A0" w:rsidRDefault="00C137D6" w:rsidP="007C6296">
      <w:pPr>
        <w:pStyle w:val="list-bullet-level-2-border"/>
      </w:pPr>
      <w:r w:rsidRPr="00A472A0">
        <w:t>Prerequisites and preparation for participating</w:t>
      </w:r>
    </w:p>
    <w:p w:rsidR="00C137D6" w:rsidRPr="00A472A0" w:rsidRDefault="00C137D6" w:rsidP="007C6296">
      <w:pPr>
        <w:pStyle w:val="list-bullet-level-2-border"/>
      </w:pPr>
      <w:r w:rsidRPr="00A472A0">
        <w:t>Training objectives</w:t>
      </w:r>
    </w:p>
    <w:p w:rsidR="00C137D6" w:rsidRPr="00A472A0" w:rsidRDefault="00C137D6" w:rsidP="007C6296">
      <w:pPr>
        <w:pStyle w:val="list-bullet-level-2-border"/>
      </w:pPr>
      <w:r w:rsidRPr="00A472A0">
        <w:t>Length of the training</w:t>
      </w:r>
    </w:p>
    <w:p w:rsidR="00C137D6" w:rsidRPr="00A472A0" w:rsidRDefault="00C137D6" w:rsidP="007C6296">
      <w:pPr>
        <w:pStyle w:val="list-bullet-level-2-border"/>
      </w:pPr>
      <w:r w:rsidRPr="00A472A0">
        <w:t>Lesson plans</w:t>
      </w:r>
    </w:p>
    <w:p w:rsidR="00C137D6" w:rsidRPr="00A472A0" w:rsidRDefault="00C137D6" w:rsidP="007C6296">
      <w:pPr>
        <w:pStyle w:val="list-bullet-level-2-border"/>
      </w:pPr>
      <w:r w:rsidRPr="00A472A0">
        <w:t>Completion criteria for the course</w:t>
      </w:r>
    </w:p>
    <w:p w:rsidR="00C137D6" w:rsidRPr="00A472A0" w:rsidRDefault="00C137D6" w:rsidP="007C6296">
      <w:pPr>
        <w:pStyle w:val="list-bullet-level-2-border"/>
      </w:pPr>
      <w:r w:rsidRPr="00A472A0">
        <w:t>Criteria for granting training waivers</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Revise training materials and supporting artifacts as necessary.</w:t>
      </w:r>
    </w:p>
    <w:p w:rsidR="00C137D6" w:rsidRPr="00A472A0" w:rsidRDefault="00C137D6" w:rsidP="007C6296">
      <w:pPr>
        <w:pStyle w:val="subp-cont-border"/>
      </w:pPr>
      <w:r w:rsidRPr="00A472A0">
        <w:t xml:space="preserve">Examples of situations in which training materials and supporting artifacts </w:t>
      </w:r>
      <w:r w:rsidR="00D00048" w:rsidRPr="00A472A0">
        <w:t>may</w:t>
      </w:r>
      <w:r w:rsidR="00165F7B" w:rsidRPr="00A472A0">
        <w:t xml:space="preserve"> </w:t>
      </w:r>
      <w:r w:rsidRPr="00A472A0">
        <w:t>need to be revised include the following:</w:t>
      </w:r>
    </w:p>
    <w:p w:rsidR="00C137D6" w:rsidRPr="00A472A0" w:rsidRDefault="00C137D6" w:rsidP="007C6296">
      <w:pPr>
        <w:pStyle w:val="list-bullet-level-2-border"/>
      </w:pPr>
      <w:r w:rsidRPr="00A472A0">
        <w:t>Training needs change (e.g., when new technology associated with the training topic is available)</w:t>
      </w:r>
    </w:p>
    <w:p w:rsidR="00C137D6" w:rsidRPr="00A472A0" w:rsidRDefault="00C137D6" w:rsidP="007C6296">
      <w:pPr>
        <w:pStyle w:val="list-bullet-level-2-border"/>
      </w:pPr>
      <w:r w:rsidRPr="00A472A0">
        <w:t>An evaluation of the training identifies the need for change (e.g., evaluations of training effectiveness surveys, training program performance assessments, instructor evaluation forms)</w:t>
      </w:r>
    </w:p>
    <w:p w:rsidR="00C137D6" w:rsidRPr="00A472A0" w:rsidRDefault="00C137D6" w:rsidP="007C6296">
      <w:pPr>
        <w:pStyle w:val="example-break"/>
      </w:pPr>
    </w:p>
    <w:p w:rsidR="00C137D6" w:rsidRPr="00A472A0" w:rsidRDefault="00C137D6" w:rsidP="007C6296">
      <w:pPr>
        <w:pStyle w:val="goal-name"/>
      </w:pPr>
      <w:r w:rsidRPr="00A472A0">
        <w:t>SG 2</w:t>
      </w:r>
      <w:r w:rsidRPr="00A472A0">
        <w:tab/>
        <w:t>Provide Training</w:t>
      </w:r>
    </w:p>
    <w:p w:rsidR="00C137D6" w:rsidRPr="00A472A0" w:rsidRDefault="00C137D6" w:rsidP="007C6296">
      <w:pPr>
        <w:pStyle w:val="goal-statement"/>
      </w:pPr>
      <w:r w:rsidRPr="00A472A0">
        <w:t>Training for individuals to perform their roles effectively is provided.</w:t>
      </w:r>
    </w:p>
    <w:p w:rsidR="00C137D6" w:rsidRPr="00A472A0" w:rsidRDefault="00C137D6" w:rsidP="007C6296">
      <w:pPr>
        <w:pStyle w:val="body"/>
      </w:pPr>
      <w:r w:rsidRPr="00A472A0">
        <w:t>When selecting people to be trained, the following should be considered:</w:t>
      </w:r>
    </w:p>
    <w:p w:rsidR="00C137D6" w:rsidRPr="00A472A0" w:rsidRDefault="00C137D6" w:rsidP="007C6296">
      <w:pPr>
        <w:pStyle w:val="list-bullet"/>
      </w:pPr>
      <w:r w:rsidRPr="00A472A0">
        <w:t>Background of the target population of training participants</w:t>
      </w:r>
    </w:p>
    <w:p w:rsidR="00C137D6" w:rsidRPr="00A472A0" w:rsidRDefault="00C137D6" w:rsidP="007C6296">
      <w:pPr>
        <w:pStyle w:val="list-bullet"/>
      </w:pPr>
      <w:r w:rsidRPr="00A472A0">
        <w:t>Prerequisite background to receive training</w:t>
      </w:r>
    </w:p>
    <w:p w:rsidR="00C137D6" w:rsidRPr="00A472A0" w:rsidRDefault="00C137D6" w:rsidP="007C6296">
      <w:pPr>
        <w:pStyle w:val="list-bullet"/>
      </w:pPr>
      <w:r w:rsidRPr="00A472A0">
        <w:t>Skills and abilities needed by people to perform their roles</w:t>
      </w:r>
    </w:p>
    <w:p w:rsidR="00C137D6" w:rsidRPr="00A472A0" w:rsidRDefault="00C137D6" w:rsidP="007C6296">
      <w:pPr>
        <w:pStyle w:val="list-bullet"/>
      </w:pPr>
      <w:r w:rsidRPr="00A472A0">
        <w:t>Need for cross-discipline training for all disciplines, including project management</w:t>
      </w:r>
    </w:p>
    <w:p w:rsidR="00C137D6" w:rsidRPr="00A472A0" w:rsidRDefault="00C137D6" w:rsidP="007C6296">
      <w:pPr>
        <w:pStyle w:val="list-bullet"/>
      </w:pPr>
      <w:r w:rsidRPr="00A472A0">
        <w:t>Need for managers to have training in appropriate organizational processes</w:t>
      </w:r>
    </w:p>
    <w:p w:rsidR="00C137D6" w:rsidRPr="00A472A0" w:rsidRDefault="00C137D6" w:rsidP="007C6296">
      <w:pPr>
        <w:pStyle w:val="list-bullet"/>
      </w:pPr>
      <w:r w:rsidRPr="00A472A0">
        <w:t xml:space="preserve">Need for training in basic principles of all appropriate disciplines or services to support </w:t>
      </w:r>
      <w:r w:rsidR="0046564D" w:rsidRPr="00A472A0">
        <w:t xml:space="preserve">staff </w:t>
      </w:r>
      <w:r w:rsidRPr="00A472A0">
        <w:t>in quality management, configuration management, and other related support functions</w:t>
      </w:r>
    </w:p>
    <w:p w:rsidR="00C137D6" w:rsidRPr="00A472A0" w:rsidRDefault="00C137D6" w:rsidP="007C6296">
      <w:pPr>
        <w:pStyle w:val="list-bullet"/>
      </w:pPr>
      <w:r w:rsidRPr="00A472A0">
        <w:t>Need to provide competency development for critical functional areas</w:t>
      </w:r>
    </w:p>
    <w:p w:rsidR="00C137D6" w:rsidRPr="00A472A0" w:rsidRDefault="00C137D6" w:rsidP="007C6296">
      <w:pPr>
        <w:pStyle w:val="list-bullet"/>
      </w:pPr>
      <w:r w:rsidRPr="00A472A0">
        <w:t xml:space="preserve">Need to maintain competencies and qualifications of </w:t>
      </w:r>
      <w:r w:rsidR="0046564D" w:rsidRPr="00A472A0">
        <w:t xml:space="preserve">staff </w:t>
      </w:r>
      <w:r w:rsidRPr="00A472A0">
        <w:t>to operate and maintain work environments common to multiple projects</w:t>
      </w:r>
    </w:p>
    <w:p w:rsidR="00C137D6" w:rsidRPr="00A472A0" w:rsidRDefault="00C137D6" w:rsidP="007C6296">
      <w:pPr>
        <w:pStyle w:val="H-sp-name"/>
      </w:pPr>
      <w:r w:rsidRPr="00A472A0">
        <w:lastRenderedPageBreak/>
        <w:t>SP 2.1</w:t>
      </w:r>
      <w:r w:rsidRPr="00A472A0">
        <w:tab/>
        <w:t>Deliver Training</w:t>
      </w:r>
    </w:p>
    <w:p w:rsidR="00C137D6" w:rsidRPr="00A472A0" w:rsidRDefault="00C137D6" w:rsidP="007C6296">
      <w:pPr>
        <w:pStyle w:val="sp-statement"/>
      </w:pPr>
      <w:r w:rsidRPr="00A472A0">
        <w:t>Deliver training following the organizational training tactical plan.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Delivered training course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those who will receive the training necessary to perform their roles effectively.</w:t>
      </w:r>
    </w:p>
    <w:p w:rsidR="00C137D6" w:rsidRPr="00A472A0" w:rsidRDefault="00C137D6" w:rsidP="007C6296">
      <w:pPr>
        <w:pStyle w:val="subp-cont"/>
      </w:pPr>
      <w:r w:rsidRPr="00A472A0">
        <w:t>Training is intended to impart knowledge and skills to people performing various roles in the organization. Some people already possess the knowledge and skills required to perform well in their designated roles. Training can be waived for these people, but care should be taken that training waivers are not abused.</w:t>
      </w:r>
    </w:p>
    <w:p w:rsidR="00C137D6" w:rsidRPr="00A472A0" w:rsidRDefault="00C137D6" w:rsidP="007C6296">
      <w:pPr>
        <w:pStyle w:val="subp-statement"/>
      </w:pPr>
      <w:r w:rsidRPr="00A472A0">
        <w:t>2.</w:t>
      </w:r>
      <w:r w:rsidRPr="00A472A0">
        <w:tab/>
        <w:t>Schedule the training, including any resources, as necessary (e.g., facilities, instructors).</w:t>
      </w:r>
    </w:p>
    <w:p w:rsidR="00C137D6" w:rsidRPr="00A472A0" w:rsidRDefault="00C137D6" w:rsidP="007C6296">
      <w:pPr>
        <w:pStyle w:val="subp-cont"/>
      </w:pPr>
      <w:r w:rsidRPr="00A472A0">
        <w:t>Training should be planned and scheduled. Training is provided that has a direct bearing on work performance expectations. Therefore, optimal training occurs in a timely manner with regard to imminent job</w:t>
      </w:r>
      <w:r w:rsidR="00984A49" w:rsidRPr="00A472A0">
        <w:t xml:space="preserve"> </w:t>
      </w:r>
      <w:r w:rsidRPr="00A472A0">
        <w:t>performance expectations.</w:t>
      </w:r>
    </w:p>
    <w:p w:rsidR="00C137D6" w:rsidRPr="00A472A0" w:rsidRDefault="00C137D6" w:rsidP="007C6296">
      <w:pPr>
        <w:pStyle w:val="subp-cont-border"/>
      </w:pPr>
      <w:r w:rsidRPr="00A472A0">
        <w:t>These performance expectations often include the following:</w:t>
      </w:r>
    </w:p>
    <w:p w:rsidR="00C137D6" w:rsidRPr="00A472A0" w:rsidRDefault="00C137D6" w:rsidP="007C6296">
      <w:pPr>
        <w:pStyle w:val="list-bullet-level-2-border"/>
      </w:pPr>
      <w:r w:rsidRPr="00A472A0">
        <w:t>Training in the use of specialized tools</w:t>
      </w:r>
    </w:p>
    <w:p w:rsidR="00C137D6" w:rsidRPr="00A472A0" w:rsidRDefault="00C137D6" w:rsidP="007C6296">
      <w:pPr>
        <w:pStyle w:val="list-bullet-level-2-border"/>
      </w:pPr>
      <w:r w:rsidRPr="00A472A0">
        <w:t>Training in procedures that are new to the person who will perform them</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Deliver the training.</w:t>
      </w:r>
    </w:p>
    <w:p w:rsidR="00C137D6" w:rsidRPr="00A472A0" w:rsidRDefault="00C137D6" w:rsidP="007C6296">
      <w:pPr>
        <w:pStyle w:val="subp-cont"/>
      </w:pPr>
      <w:r w:rsidRPr="00A472A0">
        <w:t>If the training is delivered by</w:t>
      </w:r>
      <w:r w:rsidR="00173FA5" w:rsidRPr="00A472A0">
        <w:t xml:space="preserve"> a person, then</w:t>
      </w:r>
      <w:r w:rsidRPr="00A472A0">
        <w:t xml:space="preserve"> appropriate training professionals</w:t>
      </w:r>
      <w:r w:rsidR="00173FA5" w:rsidRPr="00A472A0">
        <w:t xml:space="preserve"> (e.g., experienced instructors, mentors)</w:t>
      </w:r>
      <w:r w:rsidRPr="00A472A0">
        <w:t xml:space="preserve"> should deliver the training. When possible, training is delivered in settings that closely resemble the actual work environment and includes activities to simulate actual work situations. This approach includes integration of tools, methods, and procedures for competency development. Training is tied to work responsibilities so that on-the-job activities or other outside experiences will reinforce the training within a reasonable time after the training was delivered.</w:t>
      </w:r>
    </w:p>
    <w:p w:rsidR="00C137D6" w:rsidRPr="00A472A0" w:rsidRDefault="00C137D6" w:rsidP="007C6296">
      <w:pPr>
        <w:pStyle w:val="subp-statement"/>
      </w:pPr>
      <w:r w:rsidRPr="00A472A0">
        <w:t>4.</w:t>
      </w:r>
      <w:r w:rsidRPr="00A472A0">
        <w:tab/>
        <w:t>Track the delivery of training against the plan.</w:t>
      </w:r>
    </w:p>
    <w:p w:rsidR="00C137D6" w:rsidRPr="00A472A0" w:rsidRDefault="00C137D6" w:rsidP="007C6296">
      <w:pPr>
        <w:pStyle w:val="H-sp-name"/>
      </w:pPr>
      <w:r w:rsidRPr="00A472A0">
        <w:t>SP 2.2</w:t>
      </w:r>
      <w:r w:rsidRPr="00A472A0">
        <w:tab/>
        <w:t>Establish Training Records</w:t>
      </w:r>
    </w:p>
    <w:p w:rsidR="00C137D6" w:rsidRPr="00A472A0" w:rsidRDefault="00C137D6" w:rsidP="007C6296">
      <w:pPr>
        <w:pStyle w:val="sp-statement"/>
      </w:pPr>
      <w:r w:rsidRPr="00A472A0">
        <w:t>Establish and maintain records of organizational training.</w:t>
      </w:r>
    </w:p>
    <w:p w:rsidR="00C137D6" w:rsidRPr="00A472A0" w:rsidRDefault="00C137D6" w:rsidP="007C6296">
      <w:pPr>
        <w:pStyle w:val="body"/>
      </w:pPr>
      <w:r w:rsidRPr="00A472A0">
        <w:t>This practice applies to the training performed at the organizational level. Establishment and maintenance of training records for project or support</w:t>
      </w:r>
      <w:r w:rsidR="00984A49" w:rsidRPr="00A472A0">
        <w:t xml:space="preserve"> </w:t>
      </w:r>
      <w:r w:rsidRPr="00A472A0">
        <w:t>group</w:t>
      </w:r>
      <w:r w:rsidR="00984A49" w:rsidRPr="00A472A0">
        <w:t xml:space="preserve"> </w:t>
      </w:r>
      <w:r w:rsidRPr="00A472A0">
        <w:t>sponsored training is the responsibility of each individual project or support group.</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Training records</w:t>
      </w:r>
    </w:p>
    <w:p w:rsidR="00C137D6" w:rsidRPr="00A472A0" w:rsidRDefault="00C137D6" w:rsidP="007C6296">
      <w:pPr>
        <w:pStyle w:val="workproduct-statement"/>
      </w:pPr>
      <w:r w:rsidRPr="00A472A0">
        <w:t>2.</w:t>
      </w:r>
      <w:r w:rsidRPr="00A472A0">
        <w:tab/>
        <w:t>Training updates to the organizational repository</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Keep records of all students who successfully complete each training course or other approved training activity as well as those who are unsuccessful.</w:t>
      </w:r>
    </w:p>
    <w:p w:rsidR="00C137D6" w:rsidRPr="00A472A0" w:rsidRDefault="00C137D6" w:rsidP="007C6296">
      <w:pPr>
        <w:pStyle w:val="subp-statement"/>
      </w:pPr>
      <w:r w:rsidRPr="00A472A0">
        <w:t>2.</w:t>
      </w:r>
      <w:r w:rsidRPr="00A472A0">
        <w:tab/>
        <w:t>Keep records of all staff who are waived from training.</w:t>
      </w:r>
    </w:p>
    <w:p w:rsidR="00C137D6" w:rsidRPr="00A472A0" w:rsidRDefault="00C137D6" w:rsidP="007C6296">
      <w:pPr>
        <w:pStyle w:val="subp-cont"/>
      </w:pPr>
      <w:r w:rsidRPr="00A472A0">
        <w:t>The rationale for granting a waiver should be documented, and both the manager responsible and the manager of the excepted individual should approve the waiver.</w:t>
      </w:r>
    </w:p>
    <w:p w:rsidR="00C137D6" w:rsidRPr="00A472A0" w:rsidRDefault="00C137D6" w:rsidP="007C6296">
      <w:pPr>
        <w:pStyle w:val="subp-statement"/>
      </w:pPr>
      <w:r w:rsidRPr="00A472A0">
        <w:t>3.</w:t>
      </w:r>
      <w:r w:rsidRPr="00A472A0">
        <w:tab/>
        <w:t>Keep records of all students who successfully complete their required training.</w:t>
      </w:r>
    </w:p>
    <w:p w:rsidR="00C137D6" w:rsidRPr="00A472A0" w:rsidRDefault="00C137D6" w:rsidP="007C6296">
      <w:pPr>
        <w:pStyle w:val="subp-statement"/>
      </w:pPr>
      <w:r w:rsidRPr="00A472A0">
        <w:t>4.</w:t>
      </w:r>
      <w:r w:rsidRPr="00A472A0">
        <w:tab/>
        <w:t>Make training records available to the appropriate people for consideration in assignments.</w:t>
      </w:r>
    </w:p>
    <w:p w:rsidR="00C137D6" w:rsidRPr="00A472A0" w:rsidRDefault="00C137D6" w:rsidP="007C6296">
      <w:pPr>
        <w:pStyle w:val="subp-cont"/>
      </w:pPr>
      <w:r w:rsidRPr="00A472A0">
        <w:t xml:space="preserve">Training records </w:t>
      </w:r>
      <w:r w:rsidR="00D00048" w:rsidRPr="00A472A0">
        <w:t>may</w:t>
      </w:r>
      <w:r w:rsidR="00165F7B" w:rsidRPr="00A472A0">
        <w:t xml:space="preserve"> </w:t>
      </w:r>
      <w:r w:rsidRPr="00A472A0">
        <w:t>be part of a skills matrix developed by the training organization to provide a summary of the experience and education of people, as well as training sponsored by the organization.</w:t>
      </w:r>
    </w:p>
    <w:p w:rsidR="00C137D6" w:rsidRPr="00A472A0" w:rsidRDefault="00C137D6" w:rsidP="007C6296">
      <w:pPr>
        <w:pStyle w:val="H-sp-name"/>
      </w:pPr>
      <w:r w:rsidRPr="00A472A0">
        <w:t>SP 2.3</w:t>
      </w:r>
      <w:r w:rsidRPr="00A472A0">
        <w:tab/>
        <w:t>Assess Training Effectiveness</w:t>
      </w:r>
    </w:p>
    <w:p w:rsidR="00C137D6" w:rsidRPr="00A472A0" w:rsidRDefault="00C137D6" w:rsidP="007C6296">
      <w:pPr>
        <w:pStyle w:val="sp-statement"/>
      </w:pPr>
      <w:r w:rsidRPr="00A472A0">
        <w:t>Assess the effectiveness of the organization’s training program.</w:t>
      </w:r>
    </w:p>
    <w:p w:rsidR="00C137D6" w:rsidRPr="00A472A0" w:rsidRDefault="00C137D6" w:rsidP="007C6296">
      <w:pPr>
        <w:pStyle w:val="body"/>
      </w:pPr>
      <w:r w:rsidRPr="00A472A0">
        <w:t>A process should exist to determine the effectiveness of training (i.e., how well training is meeting the organization’s needs).</w:t>
      </w:r>
    </w:p>
    <w:p w:rsidR="00C137D6" w:rsidRPr="00A472A0" w:rsidRDefault="00C137D6" w:rsidP="007C6296">
      <w:pPr>
        <w:pStyle w:val="body-border"/>
      </w:pPr>
      <w:r w:rsidRPr="00A472A0">
        <w:t>Examples of methods used to assess training effectiveness include the following:</w:t>
      </w:r>
    </w:p>
    <w:p w:rsidR="00C137D6" w:rsidRPr="00A472A0" w:rsidRDefault="00C137D6" w:rsidP="001B2660">
      <w:pPr>
        <w:pStyle w:val="list-bullet-border"/>
      </w:pPr>
      <w:r w:rsidRPr="00A472A0">
        <w:t>Testing in the training context</w:t>
      </w:r>
    </w:p>
    <w:p w:rsidR="00C137D6" w:rsidRPr="00A472A0" w:rsidRDefault="00C137D6" w:rsidP="001B2660">
      <w:pPr>
        <w:pStyle w:val="list-bullet-border"/>
      </w:pPr>
      <w:r w:rsidRPr="00A472A0">
        <w:t>Post-training surveys of training participants</w:t>
      </w:r>
    </w:p>
    <w:p w:rsidR="00C137D6" w:rsidRPr="00A472A0" w:rsidRDefault="00C137D6" w:rsidP="001B2660">
      <w:pPr>
        <w:pStyle w:val="list-bullet-border"/>
      </w:pPr>
      <w:r w:rsidRPr="00A472A0">
        <w:t>Surveys of manager satisfaction with post-training effects</w:t>
      </w:r>
    </w:p>
    <w:p w:rsidR="00C137D6" w:rsidRPr="00A472A0" w:rsidRDefault="00C137D6" w:rsidP="001B2660">
      <w:pPr>
        <w:pStyle w:val="list-bullet-border"/>
      </w:pPr>
      <w:r w:rsidRPr="00A472A0">
        <w:t>Assessment mechanisms embedded in courseware</w:t>
      </w:r>
    </w:p>
    <w:p w:rsidR="00C137D6" w:rsidRPr="00A472A0" w:rsidRDefault="00C137D6" w:rsidP="007C6296">
      <w:pPr>
        <w:pStyle w:val="example-break"/>
      </w:pPr>
    </w:p>
    <w:p w:rsidR="00C137D6" w:rsidRPr="00A472A0" w:rsidRDefault="00C137D6" w:rsidP="007C6296">
      <w:pPr>
        <w:pStyle w:val="body"/>
      </w:pPr>
      <w:r w:rsidRPr="00A472A0">
        <w:t xml:space="preserve">Measures </w:t>
      </w:r>
      <w:r w:rsidR="00165F7B" w:rsidRPr="00A472A0">
        <w:t xml:space="preserve">can </w:t>
      </w:r>
      <w:r w:rsidRPr="00A472A0">
        <w:t>be taken to assess the benefits of training against both the project’s and organization’s objectives. Particular attention should be paid to the need for various training methods, such as training teams as integral work units. When used, work or process performance objectives should be unambiguous, observable, verifiable, and shared with course participants. The results of the training</w:t>
      </w:r>
      <w:r w:rsidR="00984A49" w:rsidRPr="00A472A0">
        <w:t xml:space="preserve"> </w:t>
      </w:r>
      <w:r w:rsidRPr="00A472A0">
        <w:t>effectiveness assessment should be used to revise training materials as described in the Establish a Training Capability specific practice.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Training</w:t>
      </w:r>
      <w:r w:rsidR="00984A49" w:rsidRPr="00A472A0">
        <w:t xml:space="preserve"> </w:t>
      </w:r>
      <w:r w:rsidRPr="00A472A0">
        <w:t>effectiveness surveys</w:t>
      </w:r>
    </w:p>
    <w:p w:rsidR="00C137D6" w:rsidRPr="00A472A0" w:rsidRDefault="00C137D6" w:rsidP="007C6296">
      <w:pPr>
        <w:pStyle w:val="workproduct-statement"/>
      </w:pPr>
      <w:r w:rsidRPr="00A472A0">
        <w:t>2.</w:t>
      </w:r>
      <w:r w:rsidRPr="00A472A0">
        <w:tab/>
        <w:t>Training program performance assessments</w:t>
      </w:r>
    </w:p>
    <w:p w:rsidR="00C137D6" w:rsidRPr="00A472A0" w:rsidRDefault="00C137D6" w:rsidP="007C6296">
      <w:pPr>
        <w:pStyle w:val="workproduct-statement"/>
      </w:pPr>
      <w:r w:rsidRPr="00A472A0">
        <w:t>3.</w:t>
      </w:r>
      <w:r w:rsidRPr="00A472A0">
        <w:tab/>
        <w:t>Instructor evaluation forms</w:t>
      </w:r>
    </w:p>
    <w:p w:rsidR="00C137D6" w:rsidRPr="00A472A0" w:rsidRDefault="00C137D6" w:rsidP="007C6296">
      <w:pPr>
        <w:pStyle w:val="workproduct-statement"/>
      </w:pPr>
      <w:r w:rsidRPr="00A472A0">
        <w:t>4.</w:t>
      </w:r>
      <w:r w:rsidRPr="00A472A0">
        <w:tab/>
        <w:t>Training examinations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Assess in-progress or completed projects to determine whether staff knowledge is adequate for performing project tasks.</w:t>
      </w:r>
    </w:p>
    <w:p w:rsidR="00C137D6" w:rsidRPr="00A472A0" w:rsidRDefault="00C137D6" w:rsidP="007C6296">
      <w:pPr>
        <w:pStyle w:val="subp-statement"/>
      </w:pPr>
      <w:r w:rsidRPr="00A472A0">
        <w:lastRenderedPageBreak/>
        <w:t>2.</w:t>
      </w:r>
      <w:r w:rsidRPr="00A472A0">
        <w:tab/>
        <w:t>Provide a mechanism for assessing the effectiveness of each training course with respect to established organizational, project, or individual learning (or performance) objectives.</w:t>
      </w:r>
    </w:p>
    <w:p w:rsidR="00C137D6" w:rsidRPr="00A472A0" w:rsidRDefault="00C137D6" w:rsidP="007C6296">
      <w:pPr>
        <w:pStyle w:val="subp-statement"/>
      </w:pPr>
      <w:r w:rsidRPr="00A472A0">
        <w:t>3.</w:t>
      </w:r>
      <w:r w:rsidRPr="00A472A0">
        <w:tab/>
        <w:t>Obtain student evaluations of how well training activities met their needs.</w:t>
      </w:r>
    </w:p>
    <w:p w:rsidR="00C137D6" w:rsidRPr="00A472A0" w:rsidRDefault="00C137D6" w:rsidP="007C6296"/>
    <w:p w:rsidR="00C137D6" w:rsidRPr="00A472A0" w:rsidRDefault="00C137D6" w:rsidP="007C6296">
      <w:pPr>
        <w:pStyle w:val="body"/>
        <w:sectPr w:rsidR="00C137D6" w:rsidRPr="00A472A0" w:rsidSect="006A602C">
          <w:footerReference w:type="even" r:id="rId75"/>
          <w:footerReference w:type="default" r:id="rId76"/>
          <w:pgSz w:w="12240" w:h="15840"/>
          <w:pgMar w:top="1440" w:right="1440" w:bottom="1440" w:left="1440" w:header="720" w:footer="720" w:gutter="0"/>
          <w:cols w:space="720"/>
          <w:docGrid w:linePitch="360"/>
        </w:sectPr>
      </w:pPr>
    </w:p>
    <w:p w:rsidR="00C137D6" w:rsidRPr="00A472A0" w:rsidRDefault="00C137D6" w:rsidP="007C6296">
      <w:pPr>
        <w:pStyle w:val="H-pa-name"/>
      </w:pPr>
      <w:bookmarkStart w:id="404" w:name="_Toc143059450"/>
      <w:bookmarkStart w:id="405" w:name="_Toc253555182"/>
      <w:bookmarkStart w:id="406" w:name="_Toc274912864"/>
      <w:r w:rsidRPr="00A472A0">
        <w:lastRenderedPageBreak/>
        <w:t>Product Integration</w:t>
      </w:r>
      <w:bookmarkEnd w:id="404"/>
      <w:bookmarkEnd w:id="405"/>
      <w:bookmarkEnd w:id="406"/>
    </w:p>
    <w:p w:rsidR="00C137D6" w:rsidRPr="00A472A0" w:rsidRDefault="00C137D6" w:rsidP="007C6296">
      <w:pPr>
        <w:rPr>
          <w:sz w:val="16"/>
        </w:rPr>
      </w:pPr>
      <w:r w:rsidRPr="00A472A0">
        <w:rPr>
          <w:sz w:val="16"/>
        </w:rPr>
        <w:t>An Engineering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Product Integration (PI) is to assemble the product from the product components, ensure that the product, as integrated, behaves properly (i.e., possesses the required functionality and quality attributes), and deliver the product.</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This process area addresses the integration of product components into more complex product components or into complete products.</w:t>
      </w:r>
    </w:p>
    <w:p w:rsidR="00C137D6" w:rsidRPr="00A472A0" w:rsidRDefault="00C137D6" w:rsidP="007C6296">
      <w:pPr>
        <w:pStyle w:val="body"/>
      </w:pPr>
      <w:r w:rsidRPr="00A472A0">
        <w:t xml:space="preserve">The scope of this process area is to achieve complete product integration through progressive assembly of product components, in one stage or in incremental stages, according to a defined integration strategy and procedures. </w:t>
      </w:r>
      <w:r w:rsidR="00BC504C" w:rsidRPr="00A472A0">
        <w:t>Throughout the process areas, where the terms “product” and “product component” are used, their intended meanings also encompass services, service systems, and their components</w:t>
      </w:r>
      <w:r w:rsidRPr="00A472A0">
        <w:t>.</w:t>
      </w:r>
    </w:p>
    <w:p w:rsidR="00C137D6" w:rsidRPr="00A472A0" w:rsidRDefault="00C137D6" w:rsidP="007C6296">
      <w:pPr>
        <w:pStyle w:val="body"/>
      </w:pPr>
      <w:r w:rsidRPr="00A472A0">
        <w:t xml:space="preserve">A critical aspect of product integration is the management of internal and external interfaces of the products and product components to ensure compatibility among the interfaces. These interfaces are not limited to user interfaces, but also apply to interfaces among components of the product, including internal and external data sources, middleware, and other components that </w:t>
      </w:r>
      <w:r w:rsidR="00D00048" w:rsidRPr="00A472A0">
        <w:t>may</w:t>
      </w:r>
      <w:r w:rsidR="00165F7B" w:rsidRPr="00A472A0">
        <w:t xml:space="preserve"> </w:t>
      </w:r>
      <w:r w:rsidRPr="00A472A0">
        <w:t xml:space="preserve">or </w:t>
      </w:r>
      <w:r w:rsidR="00D00048" w:rsidRPr="00A472A0">
        <w:t>may</w:t>
      </w:r>
      <w:r w:rsidR="00165F7B" w:rsidRPr="00A472A0">
        <w:t xml:space="preserve"> </w:t>
      </w:r>
      <w:r w:rsidRPr="00A472A0">
        <w:t>not be within the development organization’s control but on which the product relies. Attention should be paid to interface management throughout the project.</w:t>
      </w:r>
    </w:p>
    <w:p w:rsidR="00C137D6" w:rsidRPr="00A472A0" w:rsidRDefault="00C137D6" w:rsidP="007C6296">
      <w:pPr>
        <w:pStyle w:val="body"/>
      </w:pPr>
      <w:r w:rsidRPr="00A472A0">
        <w:t>Product integration is more than just a one-time assembly of the product components at the conclusion of design and fabrication. Product integration can be conducted incrementally, using an iterative process of assembling product components, evaluating them, and then assembling more product components. It can be conducted using highly automated builds and continuous integration of the completed unit</w:t>
      </w:r>
      <w:r w:rsidR="00984A49" w:rsidRPr="00A472A0">
        <w:t xml:space="preserve"> </w:t>
      </w:r>
      <w:r w:rsidRPr="00A472A0">
        <w:t xml:space="preserve">tested product. This process </w:t>
      </w:r>
      <w:r w:rsidR="00165F7B" w:rsidRPr="00A472A0">
        <w:t xml:space="preserve">can </w:t>
      </w:r>
      <w:r w:rsidRPr="00A472A0">
        <w:t>begin with analysis and simulations (e.g., threads, rapid prototypes, virtual prototypes, physical prototypes) and steadily progress through increasingly more realistic increments until the final product is achieved. In each successive build, prototypes (virtual, rapid, or physical) are constructed, evaluated, improved, and reconstructed based on knowledge gained in the evaluation process. The degree of virtual versus physical prototyping required depends on the functionality of the design tools, the complexity of the product, and its associated risk. There is a high probability that the product, integrated in this manner, will pass product verification and validation. For some products and services, the last integration phase will occur when they are deployed at the intended operational site.</w:t>
      </w:r>
    </w:p>
    <w:p w:rsidR="00C137D6" w:rsidRPr="00A472A0" w:rsidRDefault="00C137D6" w:rsidP="007C6296">
      <w:pPr>
        <w:pStyle w:val="body"/>
      </w:pPr>
      <w:r w:rsidRPr="00A472A0">
        <w:lastRenderedPageBreak/>
        <w:t xml:space="preserve">For product lines, products are assembled according to the </w:t>
      </w:r>
      <w:r w:rsidR="00660AFE">
        <w:t xml:space="preserve">product line </w:t>
      </w:r>
      <w:r w:rsidRPr="00A472A0">
        <w:t xml:space="preserve">production plan. The </w:t>
      </w:r>
      <w:r w:rsidR="00660AFE">
        <w:t xml:space="preserve">product line </w:t>
      </w:r>
      <w:r w:rsidRPr="00A472A0">
        <w:t>production plan specifies the assembly process, including which core assets to use and how product line variation is resolved within those core assets.</w:t>
      </w:r>
    </w:p>
    <w:p w:rsidR="00C137D6" w:rsidRPr="00A472A0" w:rsidRDefault="00C137D6" w:rsidP="007C6296">
      <w:pPr>
        <w:pStyle w:val="body-border"/>
      </w:pPr>
      <w:r w:rsidRPr="00A472A0">
        <w:t xml:space="preserve">In Agile environments, product integration is a frequent, often daily, activity. For example, for software, working code is continuously added to the code base in a process called “continuous integration.” In addition to addressing continuous integration, the product integration strategy can address how </w:t>
      </w:r>
      <w:r w:rsidR="00DF04EC" w:rsidRPr="00A472A0">
        <w:t>supplier</w:t>
      </w:r>
      <w:r w:rsidR="00984A49" w:rsidRPr="00A472A0">
        <w:t xml:space="preserve"> </w:t>
      </w:r>
      <w:r w:rsidRPr="00A472A0">
        <w:t>supplied components will be incorporated, how functionality will be built (in layers vs. “vertical slices”), and when to “refactor.” The strategy should be established early in the project and be revised to reflect evolving and emerging component interfaces, external feeds, data exchange, and application program interfaces.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Requirements Development process area for more information about identifying interface requirements.</w:t>
      </w:r>
    </w:p>
    <w:p w:rsidR="00C137D6" w:rsidRPr="00A472A0" w:rsidRDefault="00C137D6" w:rsidP="007C6296">
      <w:pPr>
        <w:pStyle w:val="reference"/>
      </w:pPr>
      <w:r w:rsidRPr="00A472A0">
        <w:t>Refer to the Technical Solution process area for more information about designing interfaces using criteria.</w:t>
      </w:r>
    </w:p>
    <w:p w:rsidR="00C137D6" w:rsidRPr="00A472A0" w:rsidRDefault="00C137D6" w:rsidP="007C6296">
      <w:pPr>
        <w:pStyle w:val="reference"/>
      </w:pPr>
      <w:r w:rsidRPr="00A472A0">
        <w:t>Refer to the Validation process area for more information about performing validation.</w:t>
      </w:r>
    </w:p>
    <w:p w:rsidR="00C137D6" w:rsidRPr="00A472A0" w:rsidRDefault="00C137D6" w:rsidP="007C6296">
      <w:pPr>
        <w:pStyle w:val="reference"/>
      </w:pPr>
      <w:r w:rsidRPr="00A472A0">
        <w:t>Refer to the Verification process area for more information about performing verification.</w:t>
      </w:r>
    </w:p>
    <w:p w:rsidR="00C137D6" w:rsidRPr="00A472A0" w:rsidRDefault="00C137D6" w:rsidP="007C6296">
      <w:pPr>
        <w:pStyle w:val="reference"/>
      </w:pPr>
      <w:r w:rsidRPr="00A472A0">
        <w:t>Refer to the Configuration Management process area for more information about tracking and controlling changes.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reference"/>
      </w:pPr>
      <w:r w:rsidRPr="00A472A0">
        <w:t>Refer to the Risk Management process area for more information about identifying risks and mitigating risks.</w:t>
      </w:r>
    </w:p>
    <w:p w:rsidR="00C137D6" w:rsidRPr="00A472A0" w:rsidRDefault="00C137D6" w:rsidP="007C6296">
      <w:pPr>
        <w:pStyle w:val="reference"/>
      </w:pPr>
      <w:r w:rsidRPr="00A472A0">
        <w:t>Refer to the Supplier Agreement Management process area for more information about managing the acquisition of products and services from suppliers.</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Prepare for Product Integration</w:t>
      </w:r>
    </w:p>
    <w:p w:rsidR="00C137D6" w:rsidRPr="00A472A0" w:rsidRDefault="00C137D6" w:rsidP="00716334">
      <w:pPr>
        <w:pStyle w:val="H-sp-name-2"/>
        <w:keepNext/>
        <w:keepLines/>
      </w:pPr>
      <w:r w:rsidRPr="00A472A0">
        <w:t>SP 1.1</w:t>
      </w:r>
      <w:r w:rsidRPr="00A472A0">
        <w:tab/>
        <w:t>Establish</w:t>
      </w:r>
      <w:r w:rsidR="00560201" w:rsidRPr="00A472A0">
        <w:t xml:space="preserve"> an</w:t>
      </w:r>
      <w:r w:rsidRPr="00A472A0">
        <w:t xml:space="preserve"> Integration Strategy</w:t>
      </w:r>
    </w:p>
    <w:p w:rsidR="00C137D6" w:rsidRPr="00A472A0" w:rsidRDefault="00C137D6" w:rsidP="00716334">
      <w:pPr>
        <w:pStyle w:val="H-sp-name-2"/>
        <w:keepNext/>
        <w:keepLines/>
      </w:pPr>
      <w:r w:rsidRPr="00A472A0">
        <w:t>SP 1.2</w:t>
      </w:r>
      <w:r w:rsidRPr="00A472A0">
        <w:tab/>
        <w:t>Establish the Product Integration Environment</w:t>
      </w:r>
    </w:p>
    <w:p w:rsidR="00C137D6" w:rsidRPr="00A472A0" w:rsidRDefault="00C137D6" w:rsidP="00716334">
      <w:pPr>
        <w:pStyle w:val="H-sp-name-2"/>
        <w:keepNext/>
        <w:keepLines/>
      </w:pPr>
      <w:r w:rsidRPr="00A472A0">
        <w:t>SP 1.3</w:t>
      </w:r>
      <w:r w:rsidRPr="00A472A0">
        <w:tab/>
        <w:t>Establish Product Integration Procedures and Criteria</w:t>
      </w:r>
    </w:p>
    <w:p w:rsidR="00C137D6" w:rsidRPr="00A472A0" w:rsidRDefault="00C137D6" w:rsidP="00716334">
      <w:pPr>
        <w:pStyle w:val="goal-name-2"/>
      </w:pPr>
      <w:r w:rsidRPr="00A472A0">
        <w:t>SG 2 Ensure Interface Compatibility</w:t>
      </w:r>
    </w:p>
    <w:p w:rsidR="00C137D6" w:rsidRPr="00A472A0" w:rsidRDefault="00C137D6" w:rsidP="00716334">
      <w:pPr>
        <w:pStyle w:val="H-sp-name-2"/>
        <w:keepNext/>
        <w:keepLines/>
      </w:pPr>
      <w:r w:rsidRPr="00A472A0">
        <w:t>SP 2.1</w:t>
      </w:r>
      <w:r w:rsidRPr="00A472A0">
        <w:tab/>
        <w:t>Review Interface Descriptions for Completeness</w:t>
      </w:r>
    </w:p>
    <w:p w:rsidR="00C137D6" w:rsidRPr="00A472A0" w:rsidRDefault="00C137D6" w:rsidP="00716334">
      <w:pPr>
        <w:pStyle w:val="H-sp-name-2"/>
        <w:keepNext/>
        <w:keepLines/>
      </w:pPr>
      <w:r w:rsidRPr="00A472A0">
        <w:t>SP 2.2</w:t>
      </w:r>
      <w:r w:rsidRPr="00A472A0">
        <w:tab/>
        <w:t>Manage Interfaces</w:t>
      </w:r>
    </w:p>
    <w:p w:rsidR="00C137D6" w:rsidRPr="00A472A0" w:rsidRDefault="00C137D6" w:rsidP="00716334">
      <w:pPr>
        <w:pStyle w:val="goal-name-2"/>
      </w:pPr>
      <w:r w:rsidRPr="00A472A0">
        <w:t>SG 3 Assemble Product Components and Deliver the Product</w:t>
      </w:r>
    </w:p>
    <w:p w:rsidR="00C137D6" w:rsidRPr="00A472A0" w:rsidRDefault="00C137D6" w:rsidP="00716334">
      <w:pPr>
        <w:pStyle w:val="H-sp-name-2"/>
        <w:keepNext/>
        <w:keepLines/>
      </w:pPr>
      <w:r w:rsidRPr="00A472A0">
        <w:t>SP 3.1</w:t>
      </w:r>
      <w:r w:rsidRPr="00A472A0">
        <w:tab/>
        <w:t>Confirm Readiness of Product Components for Integration</w:t>
      </w:r>
    </w:p>
    <w:p w:rsidR="00C137D6" w:rsidRPr="00A472A0" w:rsidRDefault="00C137D6" w:rsidP="00716334">
      <w:pPr>
        <w:pStyle w:val="H-sp-name-2"/>
        <w:keepNext/>
        <w:keepLines/>
      </w:pPr>
      <w:r w:rsidRPr="00A472A0">
        <w:t>SP 3.2</w:t>
      </w:r>
      <w:r w:rsidRPr="00A472A0">
        <w:tab/>
        <w:t>Assemble Product Components</w:t>
      </w:r>
    </w:p>
    <w:p w:rsidR="00C137D6" w:rsidRPr="00A472A0" w:rsidRDefault="00C137D6" w:rsidP="00716334">
      <w:pPr>
        <w:pStyle w:val="H-sp-name-2"/>
        <w:keepNext/>
        <w:keepLines/>
      </w:pPr>
      <w:r w:rsidRPr="00A472A0">
        <w:t>SP 3.3</w:t>
      </w:r>
      <w:r w:rsidRPr="00A472A0">
        <w:tab/>
        <w:t>Evaluate Assembled Product Components</w:t>
      </w:r>
    </w:p>
    <w:p w:rsidR="00C137D6" w:rsidRPr="00A472A0" w:rsidRDefault="00C137D6" w:rsidP="00716334">
      <w:pPr>
        <w:pStyle w:val="H-sp-name-2"/>
        <w:keepNext/>
        <w:keepLines/>
      </w:pPr>
      <w:r w:rsidRPr="00A472A0">
        <w:t>SP 3.4</w:t>
      </w:r>
      <w:r w:rsidRPr="00A472A0">
        <w:tab/>
        <w:t>Package and Deliver the Product or Product Component</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Prepare for Product Integration</w:t>
      </w:r>
    </w:p>
    <w:p w:rsidR="00C137D6" w:rsidRPr="00A472A0" w:rsidRDefault="00C137D6" w:rsidP="007C6296">
      <w:pPr>
        <w:pStyle w:val="goal-statement"/>
      </w:pPr>
      <w:r w:rsidRPr="00A472A0">
        <w:t>Preparation for product integration is conducted.</w:t>
      </w:r>
    </w:p>
    <w:p w:rsidR="00C137D6" w:rsidRPr="00A472A0" w:rsidRDefault="00C137D6" w:rsidP="007C6296">
      <w:pPr>
        <w:pStyle w:val="body"/>
      </w:pPr>
      <w:r w:rsidRPr="00A472A0">
        <w:t>Preparing for the integration of product components involves establishing an integration strategy, establishing the environment for performing the integration, and establishing integration procedures and criteria. Preparation for integration starts early in the project.</w:t>
      </w:r>
    </w:p>
    <w:p w:rsidR="00C137D6" w:rsidRPr="00A472A0" w:rsidRDefault="00C137D6" w:rsidP="007C6296">
      <w:pPr>
        <w:pStyle w:val="H-sp-name"/>
      </w:pPr>
      <w:r w:rsidRPr="00A472A0">
        <w:t>SP 1.1</w:t>
      </w:r>
      <w:r w:rsidRPr="00A472A0">
        <w:tab/>
        <w:t>Establish an Integration Strategy</w:t>
      </w:r>
    </w:p>
    <w:p w:rsidR="00C137D6" w:rsidRPr="00A472A0" w:rsidRDefault="00C137D6" w:rsidP="007C6296">
      <w:pPr>
        <w:pStyle w:val="sp-statement"/>
      </w:pPr>
      <w:r w:rsidRPr="00A472A0">
        <w:t>Establish and maintain a product integration strategy.</w:t>
      </w:r>
    </w:p>
    <w:p w:rsidR="00C137D6" w:rsidRPr="00A472A0" w:rsidRDefault="00C137D6" w:rsidP="007C6296">
      <w:pPr>
        <w:pStyle w:val="body"/>
      </w:pPr>
      <w:r w:rsidRPr="00A472A0">
        <w:t>The product integration strategy describes the approach for receiving, assembling, and evaluating the product components that comprise the product.</w:t>
      </w:r>
    </w:p>
    <w:p w:rsidR="00C137D6" w:rsidRPr="00A472A0" w:rsidRDefault="00C137D6" w:rsidP="007C6296">
      <w:pPr>
        <w:pStyle w:val="body"/>
      </w:pPr>
      <w:r w:rsidRPr="00A472A0">
        <w:t>A product integration strategy addresses items such as the following:</w:t>
      </w:r>
    </w:p>
    <w:p w:rsidR="00C137D6" w:rsidRPr="00A472A0" w:rsidRDefault="00C137D6" w:rsidP="00C137D6">
      <w:pPr>
        <w:pStyle w:val="list-bullet"/>
        <w:numPr>
          <w:ilvl w:val="0"/>
          <w:numId w:val="36"/>
        </w:numPr>
      </w:pPr>
      <w:r w:rsidRPr="00A472A0">
        <w:t>Making product components available for integration (e.g., in what sequence)</w:t>
      </w:r>
    </w:p>
    <w:p w:rsidR="00C137D6" w:rsidRPr="00A472A0" w:rsidRDefault="00C137D6" w:rsidP="00C137D6">
      <w:pPr>
        <w:pStyle w:val="list-bullet"/>
        <w:numPr>
          <w:ilvl w:val="0"/>
          <w:numId w:val="36"/>
        </w:numPr>
      </w:pPr>
      <w:r w:rsidRPr="00A472A0">
        <w:t>Assembling and evaluating as a single build or as a progression of incremental builds</w:t>
      </w:r>
    </w:p>
    <w:p w:rsidR="00C137D6" w:rsidRPr="00A472A0" w:rsidRDefault="00427CDC" w:rsidP="00C137D6">
      <w:pPr>
        <w:pStyle w:val="list-bullet"/>
        <w:numPr>
          <w:ilvl w:val="0"/>
          <w:numId w:val="36"/>
        </w:numPr>
      </w:pPr>
      <w:r w:rsidRPr="00A472A0">
        <w:t>Including</w:t>
      </w:r>
      <w:r w:rsidR="00C137D6" w:rsidRPr="00A472A0">
        <w:t xml:space="preserve"> and test</w:t>
      </w:r>
      <w:r w:rsidRPr="00A472A0">
        <w:t>ing features</w:t>
      </w:r>
      <w:r w:rsidR="00C137D6" w:rsidRPr="00A472A0">
        <w:t xml:space="preserve"> in each iteration when using iterative development</w:t>
      </w:r>
    </w:p>
    <w:p w:rsidR="00C137D6" w:rsidRPr="00A472A0" w:rsidRDefault="00427CDC" w:rsidP="00C137D6">
      <w:pPr>
        <w:pStyle w:val="list-bullet"/>
        <w:numPr>
          <w:ilvl w:val="0"/>
          <w:numId w:val="36"/>
        </w:numPr>
      </w:pPr>
      <w:r w:rsidRPr="00A472A0">
        <w:t>Managing</w:t>
      </w:r>
      <w:r w:rsidR="00C137D6" w:rsidRPr="00A472A0">
        <w:t xml:space="preserve"> interfaces</w:t>
      </w:r>
    </w:p>
    <w:p w:rsidR="00C137D6" w:rsidRPr="00A472A0" w:rsidRDefault="00427CDC" w:rsidP="00C137D6">
      <w:pPr>
        <w:pStyle w:val="list-bullet"/>
        <w:numPr>
          <w:ilvl w:val="0"/>
          <w:numId w:val="36"/>
        </w:numPr>
      </w:pPr>
      <w:r w:rsidRPr="00A472A0">
        <w:t>Using</w:t>
      </w:r>
      <w:r w:rsidR="00C137D6" w:rsidRPr="00A472A0">
        <w:t xml:space="preserve"> models, prototypes, and simulations to assist in evaluating an assembly, including its interfaces</w:t>
      </w:r>
    </w:p>
    <w:p w:rsidR="00C137D6" w:rsidRPr="00A472A0" w:rsidRDefault="00427CDC" w:rsidP="00C137D6">
      <w:pPr>
        <w:pStyle w:val="list-bullet"/>
        <w:numPr>
          <w:ilvl w:val="0"/>
          <w:numId w:val="36"/>
        </w:numPr>
      </w:pPr>
      <w:r w:rsidRPr="00A472A0">
        <w:t>Establishing the p</w:t>
      </w:r>
      <w:r w:rsidR="00C137D6" w:rsidRPr="00A472A0">
        <w:t>roduct integration environment</w:t>
      </w:r>
    </w:p>
    <w:p w:rsidR="00C137D6" w:rsidRPr="00A472A0" w:rsidRDefault="00427CDC" w:rsidP="00C137D6">
      <w:pPr>
        <w:pStyle w:val="list-bullet"/>
        <w:numPr>
          <w:ilvl w:val="0"/>
          <w:numId w:val="36"/>
        </w:numPr>
      </w:pPr>
      <w:r w:rsidRPr="00A472A0">
        <w:t>Defining p</w:t>
      </w:r>
      <w:r w:rsidR="00C137D6" w:rsidRPr="00A472A0">
        <w:t>rocedures and criteria</w:t>
      </w:r>
    </w:p>
    <w:p w:rsidR="00C137D6" w:rsidRPr="00A472A0" w:rsidRDefault="00C137D6" w:rsidP="00C137D6">
      <w:pPr>
        <w:pStyle w:val="list-bullet"/>
        <w:numPr>
          <w:ilvl w:val="0"/>
          <w:numId w:val="36"/>
        </w:numPr>
      </w:pPr>
      <w:r w:rsidRPr="00A472A0">
        <w:t>Making available the appropriate test tools and equipment</w:t>
      </w:r>
    </w:p>
    <w:p w:rsidR="00C137D6" w:rsidRPr="00A472A0" w:rsidRDefault="00427CDC" w:rsidP="00C137D6">
      <w:pPr>
        <w:pStyle w:val="list-bullet"/>
        <w:numPr>
          <w:ilvl w:val="0"/>
          <w:numId w:val="36"/>
        </w:numPr>
      </w:pPr>
      <w:r w:rsidRPr="00A472A0">
        <w:t>Managing</w:t>
      </w:r>
      <w:r w:rsidR="00C137D6" w:rsidRPr="00A472A0">
        <w:t xml:space="preserve"> product hierarchy, architecture, and complexity</w:t>
      </w:r>
    </w:p>
    <w:p w:rsidR="00C137D6" w:rsidRPr="00A472A0" w:rsidRDefault="00C137D6" w:rsidP="00C137D6">
      <w:pPr>
        <w:pStyle w:val="list-bullet"/>
        <w:numPr>
          <w:ilvl w:val="0"/>
          <w:numId w:val="36"/>
        </w:numPr>
      </w:pPr>
      <w:r w:rsidRPr="00A472A0">
        <w:t>Recording results of evaluations</w:t>
      </w:r>
    </w:p>
    <w:p w:rsidR="00C137D6" w:rsidRPr="00A472A0" w:rsidRDefault="00C137D6" w:rsidP="00C137D6">
      <w:pPr>
        <w:pStyle w:val="list-bullet"/>
        <w:numPr>
          <w:ilvl w:val="0"/>
          <w:numId w:val="36"/>
        </w:numPr>
      </w:pPr>
      <w:r w:rsidRPr="00A472A0">
        <w:t>Handling exceptions</w:t>
      </w:r>
    </w:p>
    <w:p w:rsidR="00C137D6" w:rsidRPr="00A472A0" w:rsidRDefault="00C137D6" w:rsidP="007C6296">
      <w:pPr>
        <w:pStyle w:val="body"/>
      </w:pPr>
      <w:r w:rsidRPr="00A472A0">
        <w:lastRenderedPageBreak/>
        <w:t>The integration strategy should also be aligned with the technical approach described in the Project Planning process area and harmonized with the selection of solutions and the design of product and product components in the Technical Solution process area.</w:t>
      </w:r>
    </w:p>
    <w:p w:rsidR="00C137D6" w:rsidRPr="00A472A0" w:rsidRDefault="00C137D6" w:rsidP="007C6296">
      <w:pPr>
        <w:pStyle w:val="reference"/>
      </w:pPr>
      <w:r w:rsidRPr="00A472A0">
        <w:t>Refer to the Technical Solution process area for more information about selecting product component solutions and implementing the design.</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reference"/>
      </w:pPr>
      <w:r w:rsidRPr="00A472A0">
        <w:t>Refer to the Project Planning process area for more information about establishing and maintaining plans that define project activities.</w:t>
      </w:r>
    </w:p>
    <w:p w:rsidR="00C137D6" w:rsidRPr="00A472A0" w:rsidRDefault="00C137D6" w:rsidP="007C6296">
      <w:pPr>
        <w:pStyle w:val="reference"/>
      </w:pPr>
      <w:r w:rsidRPr="00A472A0">
        <w:t>Refer to the Risk Management process area for more information about identifying risks and mitigating risks.</w:t>
      </w:r>
    </w:p>
    <w:p w:rsidR="00C137D6" w:rsidRPr="00A472A0" w:rsidRDefault="00C137D6" w:rsidP="007C6296">
      <w:pPr>
        <w:pStyle w:val="reference"/>
      </w:pPr>
      <w:r w:rsidRPr="00A472A0">
        <w:t>Refer to the Supplier Agreement Management process area for more information about managing the acquisition of products and services from suppliers.</w:t>
      </w:r>
    </w:p>
    <w:p w:rsidR="00C137D6" w:rsidRPr="00A472A0" w:rsidRDefault="00C137D6" w:rsidP="007C6296">
      <w:pPr>
        <w:pStyle w:val="body"/>
      </w:pPr>
      <w:r w:rsidRPr="00A472A0">
        <w:t>The results of developing a product integration strategy are typically documented in a product integration plan, which is reviewed with stakeholders to promote commitment and understanding. Some of the items addressed in a product integration strategy are covered in more detail in the other specific practices and generic practices of this process area (e.g., environment, procedures and criteria, training, roles and responsibilities, involvement of relevant stakeholders).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Product integration strategy</w:t>
      </w:r>
    </w:p>
    <w:p w:rsidR="00C137D6" w:rsidRPr="00A472A0" w:rsidRDefault="00C137D6" w:rsidP="007C6296">
      <w:pPr>
        <w:pStyle w:val="workproduct-statement"/>
      </w:pPr>
      <w:r w:rsidRPr="00A472A0">
        <w:t>2.</w:t>
      </w:r>
      <w:r w:rsidRPr="00A472A0">
        <w:tab/>
        <w:t>Rationale for selecting or rejecting alternative product integration strategies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the product components to be integrated.</w:t>
      </w:r>
    </w:p>
    <w:p w:rsidR="00C137D6" w:rsidRPr="00A472A0" w:rsidRDefault="00C137D6" w:rsidP="007C6296">
      <w:pPr>
        <w:pStyle w:val="subp-statement"/>
      </w:pPr>
      <w:r w:rsidRPr="00A472A0">
        <w:t>2.</w:t>
      </w:r>
      <w:r w:rsidRPr="00A472A0">
        <w:tab/>
        <w:t>Identify the verifications to be performed during the integration of the product components.</w:t>
      </w:r>
    </w:p>
    <w:p w:rsidR="00C137D6" w:rsidRPr="00A472A0" w:rsidRDefault="00C137D6" w:rsidP="007C6296">
      <w:pPr>
        <w:pStyle w:val="subp-cont"/>
      </w:pPr>
      <w:r w:rsidRPr="00A472A0">
        <w:t>This identification includes verifications to be performed on interfaces.</w:t>
      </w:r>
    </w:p>
    <w:p w:rsidR="00C137D6" w:rsidRPr="00A472A0" w:rsidRDefault="00C137D6" w:rsidP="007C6296">
      <w:pPr>
        <w:pStyle w:val="subp-statement"/>
      </w:pPr>
      <w:r w:rsidRPr="00A472A0">
        <w:t>3.</w:t>
      </w:r>
      <w:r w:rsidRPr="00A472A0">
        <w:tab/>
        <w:t>Identify alternative product component integration strategies.</w:t>
      </w:r>
    </w:p>
    <w:p w:rsidR="00C137D6" w:rsidRPr="00A472A0" w:rsidRDefault="00C137D6" w:rsidP="007C6296">
      <w:pPr>
        <w:pStyle w:val="subp-cont"/>
      </w:pPr>
      <w:r w:rsidRPr="00A472A0">
        <w:t xml:space="preserve">Developing an integration strategy </w:t>
      </w:r>
      <w:r w:rsidR="00165F7B" w:rsidRPr="00A472A0">
        <w:t xml:space="preserve">can </w:t>
      </w:r>
      <w:r w:rsidRPr="00A472A0">
        <w:t>involve specifying and evaluating several alternative integration strategies or sequences.</w:t>
      </w:r>
    </w:p>
    <w:p w:rsidR="00C137D6" w:rsidRPr="00A472A0" w:rsidRDefault="00C137D6" w:rsidP="007C6296">
      <w:pPr>
        <w:pStyle w:val="subp-statement"/>
      </w:pPr>
      <w:r w:rsidRPr="00A472A0">
        <w:t>4.</w:t>
      </w:r>
      <w:r w:rsidRPr="00A472A0">
        <w:tab/>
        <w:t>Select the best integration strategy.</w:t>
      </w:r>
    </w:p>
    <w:p w:rsidR="00C137D6" w:rsidRPr="00A472A0" w:rsidRDefault="00C137D6" w:rsidP="007C6296">
      <w:pPr>
        <w:pStyle w:val="subp-cont"/>
      </w:pPr>
      <w:r w:rsidRPr="00A472A0">
        <w:t xml:space="preserve">The availability of the following will need to be aligned or harmonized with the integration strategy: product components; the integration environment; test tools and equipment; procedures and criteria; </w:t>
      </w:r>
      <w:r w:rsidR="00255503" w:rsidRPr="00A472A0">
        <w:t>relevant</w:t>
      </w:r>
      <w:r w:rsidRPr="00A472A0">
        <w:t xml:space="preserve"> stakeholders; and staff who possess the appropriate skills.</w:t>
      </w:r>
    </w:p>
    <w:p w:rsidR="00C137D6" w:rsidRPr="00A472A0" w:rsidRDefault="00C137D6" w:rsidP="007C6296">
      <w:pPr>
        <w:pStyle w:val="subp-statement"/>
      </w:pPr>
      <w:r w:rsidRPr="00A472A0">
        <w:lastRenderedPageBreak/>
        <w:t>5.</w:t>
      </w:r>
      <w:r w:rsidRPr="00A472A0">
        <w:tab/>
        <w:t>Periodically review the product integration strategy and revise as needed.</w:t>
      </w:r>
    </w:p>
    <w:p w:rsidR="00C137D6" w:rsidRPr="00A472A0" w:rsidRDefault="00C137D6" w:rsidP="007C6296">
      <w:pPr>
        <w:pStyle w:val="subp-cont"/>
      </w:pPr>
      <w:r w:rsidRPr="00A472A0">
        <w:t>Assess the product integration strategy to ensure that variations in production and delivery schedules have not had an adverse impact on the integration sequence</w:t>
      </w:r>
      <w:r w:rsidR="005D5A06" w:rsidRPr="00A472A0">
        <w:t xml:space="preserve"> </w:t>
      </w:r>
      <w:r w:rsidRPr="00A472A0">
        <w:t>or compromised the factors on which earlier decisions were made.</w:t>
      </w:r>
    </w:p>
    <w:p w:rsidR="00C137D6" w:rsidRPr="00A472A0" w:rsidRDefault="00C137D6" w:rsidP="007C6296">
      <w:pPr>
        <w:pStyle w:val="subp-statement"/>
      </w:pPr>
      <w:r w:rsidRPr="00A472A0">
        <w:t>6.</w:t>
      </w:r>
      <w:r w:rsidRPr="00A472A0">
        <w:tab/>
        <w:t>Record the rationale for decisions made and deferred.</w:t>
      </w:r>
    </w:p>
    <w:p w:rsidR="00C137D6" w:rsidRPr="00A472A0" w:rsidRDefault="00C137D6" w:rsidP="007C6296">
      <w:pPr>
        <w:pStyle w:val="H-sp-name"/>
      </w:pPr>
      <w:r w:rsidRPr="00A472A0">
        <w:t>SP 1.2</w:t>
      </w:r>
      <w:r w:rsidRPr="00A472A0">
        <w:tab/>
        <w:t>Establish the Product Integration Environment</w:t>
      </w:r>
    </w:p>
    <w:p w:rsidR="00C137D6" w:rsidRPr="00A472A0" w:rsidRDefault="00C137D6" w:rsidP="007C6296">
      <w:pPr>
        <w:pStyle w:val="sp-statement"/>
      </w:pPr>
      <w:r w:rsidRPr="00A472A0">
        <w:t>Establish and maintain the environment needed to support the integration of the product components.</w:t>
      </w:r>
    </w:p>
    <w:p w:rsidR="00C137D6" w:rsidRPr="00A472A0" w:rsidRDefault="00C137D6" w:rsidP="007C6296">
      <w:pPr>
        <w:pStyle w:val="body"/>
        <w:spacing w:line="240" w:lineRule="exact"/>
      </w:pPr>
      <w:r w:rsidRPr="00A472A0">
        <w:t xml:space="preserve">The environment for product integration can either be acquired or developed. To establish an environment, requirements for the purchase or development of equipment, software, or other resources will need to be developed. These requirements are gathered when implementing the processes associated with the Requirements Development process area. The product integration environment </w:t>
      </w:r>
      <w:r w:rsidR="00165F7B" w:rsidRPr="00A472A0">
        <w:t xml:space="preserve">can </w:t>
      </w:r>
      <w:r w:rsidRPr="00A472A0">
        <w:t>include the reuse of existing organizational resources. The decision to acquire or develop the product integration environment is addressed in the processes associated with the Technical Solution process area.</w:t>
      </w:r>
    </w:p>
    <w:p w:rsidR="00C137D6" w:rsidRPr="00A472A0" w:rsidRDefault="00C137D6" w:rsidP="007C6296">
      <w:pPr>
        <w:pStyle w:val="reference"/>
        <w:spacing w:line="240" w:lineRule="exact"/>
      </w:pPr>
      <w:r w:rsidRPr="00A472A0">
        <w:t xml:space="preserve">Refer to the Technical Solution process area for more information about </w:t>
      </w:r>
      <w:r w:rsidR="00256734" w:rsidRPr="00A472A0">
        <w:t xml:space="preserve">performing </w:t>
      </w:r>
      <w:r w:rsidRPr="00A472A0">
        <w:t>make</w:t>
      </w:r>
      <w:r w:rsidR="00256734" w:rsidRPr="00A472A0">
        <w:t xml:space="preserve">, </w:t>
      </w:r>
      <w:r w:rsidRPr="00A472A0">
        <w:t>buy</w:t>
      </w:r>
      <w:r w:rsidR="00256734" w:rsidRPr="00A472A0">
        <w:t>, or reuse</w:t>
      </w:r>
      <w:r w:rsidRPr="00A472A0">
        <w:t xml:space="preserve"> </w:t>
      </w:r>
      <w:r w:rsidR="00256734" w:rsidRPr="00A472A0">
        <w:t>analyses</w:t>
      </w:r>
      <w:r w:rsidRPr="00A472A0">
        <w:t>.</w:t>
      </w:r>
    </w:p>
    <w:p w:rsidR="00C137D6" w:rsidRPr="00A472A0" w:rsidRDefault="00C137D6" w:rsidP="007C6296">
      <w:pPr>
        <w:pStyle w:val="body"/>
        <w:spacing w:line="240" w:lineRule="exact"/>
      </w:pPr>
      <w:r w:rsidRPr="00A472A0">
        <w:t xml:space="preserve">The environment required at each step of the product integration process </w:t>
      </w:r>
      <w:r w:rsidR="00165F7B" w:rsidRPr="00A472A0">
        <w:t xml:space="preserve">can </w:t>
      </w:r>
      <w:r w:rsidRPr="00A472A0">
        <w:t>include test equipment, simulators (taking the place of unavailable product components), pieces of real equipment, and recording devices.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40" w:lineRule="exact"/>
      </w:pPr>
      <w:r w:rsidRPr="00A472A0">
        <w:t>1.</w:t>
      </w:r>
      <w:r w:rsidRPr="00A472A0">
        <w:tab/>
        <w:t>Verified environment for product integration</w:t>
      </w:r>
    </w:p>
    <w:p w:rsidR="00C137D6" w:rsidRPr="00A472A0" w:rsidRDefault="00C137D6" w:rsidP="007C6296">
      <w:pPr>
        <w:pStyle w:val="workproduct-statement"/>
        <w:spacing w:line="240" w:lineRule="exact"/>
      </w:pPr>
      <w:r w:rsidRPr="00A472A0">
        <w:t>2.</w:t>
      </w:r>
      <w:r w:rsidRPr="00A472A0">
        <w:tab/>
        <w:t>Support documentation for the product integration environment</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Identify the requirements for the product integration environment.</w:t>
      </w:r>
    </w:p>
    <w:p w:rsidR="00C137D6" w:rsidRPr="00A472A0" w:rsidRDefault="00C137D6" w:rsidP="007C6296">
      <w:pPr>
        <w:pStyle w:val="subp-statement"/>
        <w:spacing w:line="240" w:lineRule="exact"/>
      </w:pPr>
      <w:r w:rsidRPr="00A472A0">
        <w:t>2.</w:t>
      </w:r>
      <w:r w:rsidRPr="00A472A0">
        <w:tab/>
        <w:t>Identify verification procedures and criteria for the product integration environment.</w:t>
      </w:r>
    </w:p>
    <w:p w:rsidR="00C137D6" w:rsidRPr="00A472A0" w:rsidRDefault="00C137D6" w:rsidP="007C6296">
      <w:pPr>
        <w:pStyle w:val="subp-statement"/>
        <w:spacing w:line="240" w:lineRule="exact"/>
      </w:pPr>
      <w:r w:rsidRPr="00A472A0">
        <w:t>3.</w:t>
      </w:r>
      <w:r w:rsidRPr="00A472A0">
        <w:tab/>
        <w:t>Decide whether to make or buy the needed product integration environment.</w:t>
      </w:r>
    </w:p>
    <w:p w:rsidR="00C137D6" w:rsidRPr="00A472A0" w:rsidRDefault="00C137D6" w:rsidP="007C6296">
      <w:pPr>
        <w:pStyle w:val="reference-subp"/>
        <w:spacing w:line="240" w:lineRule="exact"/>
      </w:pPr>
      <w:r w:rsidRPr="00A472A0">
        <w:t>Refer to the Supplier Agreement Management process area for more information about managing the acquisition of products and services from suppliers.</w:t>
      </w:r>
    </w:p>
    <w:p w:rsidR="00C137D6" w:rsidRPr="00A472A0" w:rsidRDefault="00C137D6" w:rsidP="007C6296">
      <w:pPr>
        <w:pStyle w:val="subp-statement"/>
        <w:spacing w:line="240" w:lineRule="exact"/>
      </w:pPr>
      <w:r w:rsidRPr="00A472A0">
        <w:t>4.</w:t>
      </w:r>
      <w:r w:rsidRPr="00A472A0">
        <w:tab/>
        <w:t>Develop an integration environment if a suitable environment cannot be acquired.</w:t>
      </w:r>
    </w:p>
    <w:p w:rsidR="00C137D6" w:rsidRPr="00A472A0" w:rsidRDefault="00C137D6" w:rsidP="007C6296">
      <w:pPr>
        <w:pStyle w:val="subp-cont"/>
      </w:pPr>
      <w:r w:rsidRPr="00A472A0">
        <w:t>For unprecedented, complex projects, the product integration environment can be a major development. As such, it would involve project planning, requirements development, technical solutions, verification, validation, and risk management.</w:t>
      </w:r>
    </w:p>
    <w:p w:rsidR="00C137D6" w:rsidRPr="00A472A0" w:rsidRDefault="00C137D6" w:rsidP="007C6296">
      <w:pPr>
        <w:pStyle w:val="subp-statement"/>
        <w:spacing w:line="240" w:lineRule="exact"/>
      </w:pPr>
      <w:r w:rsidRPr="00A472A0">
        <w:t>5.</w:t>
      </w:r>
      <w:r w:rsidRPr="00A472A0">
        <w:tab/>
        <w:t>Maintain the product integration environment throughout the project.</w:t>
      </w:r>
    </w:p>
    <w:p w:rsidR="00C137D6" w:rsidRPr="00A472A0" w:rsidRDefault="00C137D6" w:rsidP="007C6296">
      <w:pPr>
        <w:pStyle w:val="subp-statement"/>
        <w:spacing w:line="240" w:lineRule="exact"/>
      </w:pPr>
      <w:r w:rsidRPr="00A472A0">
        <w:t>6.</w:t>
      </w:r>
      <w:r w:rsidRPr="00A472A0">
        <w:tab/>
        <w:t>Dispose of those portions of the environment that are no longer useful.</w:t>
      </w:r>
    </w:p>
    <w:p w:rsidR="00C137D6" w:rsidRPr="00A472A0" w:rsidRDefault="00C137D6" w:rsidP="007C6296">
      <w:pPr>
        <w:pStyle w:val="H-sp-name"/>
      </w:pPr>
      <w:r w:rsidRPr="00A472A0">
        <w:lastRenderedPageBreak/>
        <w:t>SP 1.3</w:t>
      </w:r>
      <w:r w:rsidRPr="00A472A0">
        <w:tab/>
        <w:t>Establish Product Integration Procedures and Criteria</w:t>
      </w:r>
    </w:p>
    <w:p w:rsidR="00C137D6" w:rsidRPr="00A472A0" w:rsidRDefault="00C137D6" w:rsidP="007C6296">
      <w:pPr>
        <w:pStyle w:val="sp-statement"/>
      </w:pPr>
      <w:r w:rsidRPr="00A472A0">
        <w:t>Establish and maintain procedures and criteria for integration of the product components.</w:t>
      </w:r>
    </w:p>
    <w:p w:rsidR="00C137D6" w:rsidRPr="00A472A0" w:rsidRDefault="00C137D6" w:rsidP="007C6296">
      <w:pPr>
        <w:pStyle w:val="body"/>
      </w:pPr>
      <w:r w:rsidRPr="00A472A0">
        <w:t>Procedures for the integration of the product components can include such things as the number of incremental iterations to be performed and details of the expected tests and other evaluations to be carried out at each stage.</w:t>
      </w:r>
    </w:p>
    <w:p w:rsidR="00C137D6" w:rsidRPr="00A472A0" w:rsidRDefault="00C137D6" w:rsidP="007C6296">
      <w:pPr>
        <w:pStyle w:val="body"/>
      </w:pPr>
      <w:r w:rsidRPr="00A472A0">
        <w:t>Criteria can indicate the readiness of a product component for integration or its acceptability.</w:t>
      </w:r>
    </w:p>
    <w:p w:rsidR="00C137D6" w:rsidRPr="00A472A0" w:rsidRDefault="00C137D6" w:rsidP="007C6296">
      <w:pPr>
        <w:pStyle w:val="body"/>
      </w:pPr>
      <w:r w:rsidRPr="00A472A0">
        <w:t>Procedures and criteria for product integration address the following:</w:t>
      </w:r>
    </w:p>
    <w:p w:rsidR="00C137D6" w:rsidRPr="00A472A0" w:rsidRDefault="00C137D6" w:rsidP="007C6296">
      <w:pPr>
        <w:pStyle w:val="list-bullet"/>
      </w:pPr>
      <w:r w:rsidRPr="00A472A0">
        <w:t>Level of testing for build components</w:t>
      </w:r>
    </w:p>
    <w:p w:rsidR="00C137D6" w:rsidRPr="00A472A0" w:rsidRDefault="00C137D6" w:rsidP="007C6296">
      <w:pPr>
        <w:pStyle w:val="list-bullet"/>
      </w:pPr>
      <w:r w:rsidRPr="00A472A0">
        <w:t>Verification of interfaces</w:t>
      </w:r>
    </w:p>
    <w:p w:rsidR="00C137D6" w:rsidRPr="00A472A0" w:rsidRDefault="00C137D6" w:rsidP="007C6296">
      <w:pPr>
        <w:pStyle w:val="list-bullet"/>
      </w:pPr>
      <w:r w:rsidRPr="00A472A0">
        <w:t>Thresholds of performance deviation</w:t>
      </w:r>
    </w:p>
    <w:p w:rsidR="00C137D6" w:rsidRPr="00A472A0" w:rsidRDefault="00C137D6" w:rsidP="007C6296">
      <w:pPr>
        <w:pStyle w:val="list-bullet"/>
      </w:pPr>
      <w:r w:rsidRPr="00A472A0">
        <w:t>Derived requirements for the assembly and its external interfaces</w:t>
      </w:r>
    </w:p>
    <w:p w:rsidR="00C137D6" w:rsidRPr="00A472A0" w:rsidRDefault="00C137D6" w:rsidP="007C6296">
      <w:pPr>
        <w:pStyle w:val="list-bullet"/>
      </w:pPr>
      <w:r w:rsidRPr="00A472A0">
        <w:t>Allowable substitutions of components</w:t>
      </w:r>
    </w:p>
    <w:p w:rsidR="00C137D6" w:rsidRPr="00A472A0" w:rsidRDefault="00C137D6" w:rsidP="007C6296">
      <w:pPr>
        <w:pStyle w:val="list-bullet"/>
      </w:pPr>
      <w:r w:rsidRPr="00A472A0">
        <w:t>Testing environment parameters</w:t>
      </w:r>
    </w:p>
    <w:p w:rsidR="00C137D6" w:rsidRPr="00A472A0" w:rsidRDefault="00C137D6" w:rsidP="007C6296">
      <w:pPr>
        <w:pStyle w:val="list-bullet"/>
      </w:pPr>
      <w:r w:rsidRPr="00A472A0">
        <w:t>Limits on cost of testing</w:t>
      </w:r>
    </w:p>
    <w:p w:rsidR="00C137D6" w:rsidRPr="00A472A0" w:rsidRDefault="00C137D6" w:rsidP="007C6296">
      <w:pPr>
        <w:pStyle w:val="list-bullet"/>
      </w:pPr>
      <w:r w:rsidRPr="00A472A0">
        <w:t>Quality/cost tradeoffs for integration operations</w:t>
      </w:r>
    </w:p>
    <w:p w:rsidR="00C137D6" w:rsidRPr="00A472A0" w:rsidRDefault="00C137D6" w:rsidP="007C6296">
      <w:pPr>
        <w:pStyle w:val="list-bullet"/>
      </w:pPr>
      <w:r w:rsidRPr="00A472A0">
        <w:t>Probability of proper functioning</w:t>
      </w:r>
    </w:p>
    <w:p w:rsidR="00C137D6" w:rsidRPr="00A472A0" w:rsidRDefault="00C137D6" w:rsidP="007C6296">
      <w:pPr>
        <w:pStyle w:val="list-bullet"/>
      </w:pPr>
      <w:r w:rsidRPr="00A472A0">
        <w:t>Delivery rate and its variation</w:t>
      </w:r>
    </w:p>
    <w:p w:rsidR="00C137D6" w:rsidRPr="00A472A0" w:rsidRDefault="00C137D6" w:rsidP="007C6296">
      <w:pPr>
        <w:pStyle w:val="list-bullet"/>
      </w:pPr>
      <w:r w:rsidRPr="00A472A0">
        <w:t>Lead time from order to delivery</w:t>
      </w:r>
    </w:p>
    <w:p w:rsidR="00C137D6" w:rsidRPr="00A472A0" w:rsidRDefault="0046564D" w:rsidP="007C6296">
      <w:pPr>
        <w:pStyle w:val="list-bullet"/>
      </w:pPr>
      <w:r w:rsidRPr="00A472A0">
        <w:t>Staff member</w:t>
      </w:r>
      <w:r w:rsidR="00C137D6" w:rsidRPr="00A472A0">
        <w:t xml:space="preserve"> availability</w:t>
      </w:r>
    </w:p>
    <w:p w:rsidR="00C137D6" w:rsidRPr="00A472A0" w:rsidRDefault="00C137D6" w:rsidP="007C6296">
      <w:pPr>
        <w:pStyle w:val="list-bullet"/>
      </w:pPr>
      <w:r w:rsidRPr="00A472A0">
        <w:t>Availability of the integration facility/line/environment</w:t>
      </w:r>
    </w:p>
    <w:p w:rsidR="00C137D6" w:rsidRPr="00A472A0" w:rsidRDefault="00C137D6" w:rsidP="007C6296">
      <w:pPr>
        <w:pStyle w:val="body"/>
      </w:pPr>
      <w:r w:rsidRPr="00A472A0">
        <w:t>Criteria can be defined for how the product components are to be verified and the behaviors (functionality and quality attributes) they are expected to have. Criteria can be defined for how the assembled product components and final integrated product are to be validated and delivered.</w:t>
      </w:r>
    </w:p>
    <w:p w:rsidR="00C137D6" w:rsidRPr="00A472A0" w:rsidRDefault="00C137D6" w:rsidP="007C6296">
      <w:pPr>
        <w:pStyle w:val="body"/>
      </w:pPr>
      <w:r w:rsidRPr="00A472A0">
        <w:t xml:space="preserve">Criteria </w:t>
      </w:r>
      <w:r w:rsidR="00165F7B" w:rsidRPr="00A472A0">
        <w:t xml:space="preserve">can </w:t>
      </w:r>
      <w:r w:rsidRPr="00A472A0">
        <w:t xml:space="preserve">also constrain the degree of simulation permitted for a product component to pass a test, or </w:t>
      </w:r>
      <w:r w:rsidR="00165F7B" w:rsidRPr="00A472A0">
        <w:t xml:space="preserve">can </w:t>
      </w:r>
      <w:r w:rsidRPr="00A472A0">
        <w:t>constrain the environment to be used for the integration test.</w:t>
      </w:r>
    </w:p>
    <w:p w:rsidR="00C137D6" w:rsidRPr="00A472A0" w:rsidRDefault="00C137D6" w:rsidP="007C6296">
      <w:pPr>
        <w:pStyle w:val="body"/>
      </w:pPr>
      <w:r w:rsidRPr="00A472A0">
        <w:t>Pertinent parts of the schedule and criteria for assembly should be shared with suppliers of work products to reduce the occurrence of delays and component failure.</w:t>
      </w:r>
    </w:p>
    <w:p w:rsidR="00C137D6" w:rsidRPr="00A472A0" w:rsidRDefault="00C137D6" w:rsidP="007C6296">
      <w:pPr>
        <w:pStyle w:val="reference"/>
      </w:pPr>
      <w:r w:rsidRPr="00A472A0">
        <w:t xml:space="preserve">Refer to the Supplier Agreement Management process area for more information about </w:t>
      </w:r>
      <w:r w:rsidR="00256734" w:rsidRPr="00A472A0">
        <w:t>executing the supplier agreement</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Product integration procedures</w:t>
      </w:r>
    </w:p>
    <w:p w:rsidR="00C137D6" w:rsidRPr="00A472A0" w:rsidRDefault="00C137D6" w:rsidP="007C6296">
      <w:pPr>
        <w:pStyle w:val="workproduct-statement"/>
      </w:pPr>
      <w:r w:rsidRPr="00A472A0">
        <w:t>2.</w:t>
      </w:r>
      <w:r w:rsidRPr="00A472A0">
        <w:tab/>
        <w:t>Product integration criteria</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and maintain product integration procedures for the product components.</w:t>
      </w:r>
    </w:p>
    <w:p w:rsidR="00C137D6" w:rsidRPr="00A472A0" w:rsidRDefault="00C137D6" w:rsidP="007C6296">
      <w:pPr>
        <w:pStyle w:val="subp-statement"/>
      </w:pPr>
      <w:r w:rsidRPr="00A472A0">
        <w:lastRenderedPageBreak/>
        <w:t>2.</w:t>
      </w:r>
      <w:r w:rsidRPr="00A472A0">
        <w:tab/>
        <w:t>Establish and maintain criteria for product component integration and evaluation.</w:t>
      </w:r>
    </w:p>
    <w:p w:rsidR="00C137D6" w:rsidRPr="00A472A0" w:rsidRDefault="00C137D6" w:rsidP="007C6296">
      <w:pPr>
        <w:pStyle w:val="subp-statement"/>
      </w:pPr>
      <w:r w:rsidRPr="00A472A0">
        <w:t>3.</w:t>
      </w:r>
      <w:r w:rsidRPr="00A472A0">
        <w:tab/>
        <w:t>Establish and maintain criteria for validation and delivery of the integrated product.</w:t>
      </w:r>
    </w:p>
    <w:p w:rsidR="00C137D6" w:rsidRPr="00A472A0" w:rsidRDefault="00C137D6" w:rsidP="007C6296">
      <w:pPr>
        <w:pStyle w:val="goal-name"/>
      </w:pPr>
      <w:r w:rsidRPr="00A472A0">
        <w:t>SG 2</w:t>
      </w:r>
      <w:r w:rsidRPr="00A472A0">
        <w:tab/>
        <w:t>Ensure Interface Compatibility</w:t>
      </w:r>
    </w:p>
    <w:p w:rsidR="00C137D6" w:rsidRPr="00A472A0" w:rsidRDefault="00C137D6" w:rsidP="007C6296">
      <w:pPr>
        <w:pStyle w:val="goal-statement"/>
      </w:pPr>
      <w:r w:rsidRPr="00A472A0">
        <w:t>The product component interfaces, both internal and external, are compatible.</w:t>
      </w:r>
    </w:p>
    <w:p w:rsidR="00C137D6" w:rsidRPr="00A472A0" w:rsidRDefault="00C137D6" w:rsidP="007C6296">
      <w:pPr>
        <w:pStyle w:val="body"/>
      </w:pPr>
      <w:r w:rsidRPr="00A472A0">
        <w:t>Many product integration problems arise from unknown or uncontrolled aspects of both internal and external interfaces. Effective management of product component interface requirements, specifications, and designs helps ensure that implemented interfaces will be complete and compatible.</w:t>
      </w:r>
    </w:p>
    <w:p w:rsidR="00C137D6" w:rsidRPr="00A472A0" w:rsidRDefault="00C137D6" w:rsidP="007C6296">
      <w:pPr>
        <w:pStyle w:val="H-sp-name"/>
      </w:pPr>
      <w:r w:rsidRPr="00A472A0">
        <w:t>SP 2.1</w:t>
      </w:r>
      <w:r w:rsidRPr="00A472A0">
        <w:tab/>
        <w:t>Review Interface Descriptions for Completeness</w:t>
      </w:r>
    </w:p>
    <w:p w:rsidR="00C137D6" w:rsidRPr="00A472A0" w:rsidRDefault="00C137D6" w:rsidP="007C6296">
      <w:pPr>
        <w:pStyle w:val="sp-statement"/>
      </w:pPr>
      <w:r w:rsidRPr="00A472A0">
        <w:t>Review interface descriptions for coverage and completeness.</w:t>
      </w:r>
    </w:p>
    <w:p w:rsidR="00C137D6" w:rsidRPr="00A472A0" w:rsidRDefault="00C137D6" w:rsidP="007C6296">
      <w:pPr>
        <w:pStyle w:val="body"/>
      </w:pPr>
      <w:r w:rsidRPr="00A472A0">
        <w:t>The interfaces should include, in addition to product component interfaces, all the interfaces with the product integration environment.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Categories of interfaces</w:t>
      </w:r>
    </w:p>
    <w:p w:rsidR="00C137D6" w:rsidRPr="00A472A0" w:rsidRDefault="00C137D6" w:rsidP="007C6296">
      <w:pPr>
        <w:pStyle w:val="workproduct-statement"/>
      </w:pPr>
      <w:r w:rsidRPr="00A472A0">
        <w:t>2.</w:t>
      </w:r>
      <w:r w:rsidRPr="00A472A0">
        <w:tab/>
        <w:t>List of interfaces per category</w:t>
      </w:r>
    </w:p>
    <w:p w:rsidR="00C137D6" w:rsidRPr="00A472A0" w:rsidRDefault="00C137D6" w:rsidP="007C6296">
      <w:pPr>
        <w:pStyle w:val="workproduct-statement"/>
      </w:pPr>
      <w:r w:rsidRPr="00A472A0">
        <w:t>3.</w:t>
      </w:r>
      <w:r w:rsidRPr="00A472A0">
        <w:tab/>
        <w:t>Mapping of the interfaces to the product components and the product integration environment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interface data for completeness and ensure complete coverage of all interfaces.</w:t>
      </w:r>
    </w:p>
    <w:p w:rsidR="00C137D6" w:rsidRPr="00A472A0" w:rsidRDefault="00C137D6" w:rsidP="007C6296">
      <w:pPr>
        <w:pStyle w:val="subp-cont"/>
      </w:pPr>
      <w:r w:rsidRPr="00A472A0">
        <w:t>Consider all the product components and prepare a relationship table. Interfaces are usually classified in three main classes: environmental, physical, and functional. Typical categories for these classes include the following: mechanical, fluid, sound, electrical, climatic, electromagnetic, thermal, message, and the human-machine or human interface.</w:t>
      </w:r>
    </w:p>
    <w:p w:rsidR="00C137D6" w:rsidRPr="00A472A0" w:rsidRDefault="00C137D6" w:rsidP="007C6296">
      <w:pPr>
        <w:pStyle w:val="subp-cont-border"/>
      </w:pPr>
      <w:r w:rsidRPr="00A472A0">
        <w:lastRenderedPageBreak/>
        <w:t xml:space="preserve">Examples of interfaces (e.g., for mechanical or electronic components) that </w:t>
      </w:r>
      <w:r w:rsidR="00165F7B" w:rsidRPr="00A472A0">
        <w:t xml:space="preserve">can </w:t>
      </w:r>
      <w:r w:rsidRPr="00A472A0">
        <w:t>be classified within these three classes include the following:</w:t>
      </w:r>
    </w:p>
    <w:p w:rsidR="00C137D6" w:rsidRPr="00A472A0" w:rsidRDefault="00C137D6" w:rsidP="007C6296">
      <w:pPr>
        <w:pStyle w:val="list-bullet-level-2-border"/>
        <w:spacing w:before="40" w:after="40"/>
      </w:pPr>
      <w:r w:rsidRPr="00A472A0">
        <w:t>Mechanical interfaces (e.g., weight and size, center of gravity, clearance of parts in operation, space required for maintenance, fixed links, mobile links, shocks and vibrations received from the bearing structure)</w:t>
      </w:r>
    </w:p>
    <w:p w:rsidR="00C137D6" w:rsidRPr="00A472A0" w:rsidRDefault="00C137D6" w:rsidP="007C6296">
      <w:pPr>
        <w:pStyle w:val="list-bullet-level-2-border"/>
        <w:spacing w:before="40" w:after="40"/>
      </w:pPr>
      <w:r w:rsidRPr="00A472A0">
        <w:t>Noise interfaces (e.g., noise transmitted by the structure, noise transmitted in the air, acoustics)</w:t>
      </w:r>
    </w:p>
    <w:p w:rsidR="00C137D6" w:rsidRPr="00A472A0" w:rsidRDefault="00C137D6" w:rsidP="007C6296">
      <w:pPr>
        <w:pStyle w:val="list-bullet-level-2-border"/>
        <w:spacing w:before="40" w:after="40"/>
      </w:pPr>
      <w:r w:rsidRPr="00A472A0">
        <w:t>Climatic interfaces (e.g., temperature, humidity, pressure, salinity)</w:t>
      </w:r>
    </w:p>
    <w:p w:rsidR="00C137D6" w:rsidRPr="00A472A0" w:rsidRDefault="00C137D6" w:rsidP="007C6296">
      <w:pPr>
        <w:pStyle w:val="list-bullet-level-2-border"/>
        <w:spacing w:before="40" w:after="40"/>
      </w:pPr>
      <w:r w:rsidRPr="00A472A0">
        <w:t>Thermal interfaces (e.g., heat dissipation, transmission of heat to the bearing structure, air conditioning characteristics)</w:t>
      </w:r>
    </w:p>
    <w:p w:rsidR="00C137D6" w:rsidRPr="00A472A0" w:rsidRDefault="00C137D6" w:rsidP="007C6296">
      <w:pPr>
        <w:pStyle w:val="list-bullet-level-2-border"/>
        <w:spacing w:before="40" w:after="40"/>
      </w:pPr>
      <w:r w:rsidRPr="00A472A0">
        <w:t>Fluid interfaces (e.g., fresh water inlet/outlet, seawater inlet/outlet for a naval/coastal product, air conditioning, compressed air, nitrogen, fuel, lubricating oil, exhaust gas outlet)</w:t>
      </w:r>
    </w:p>
    <w:p w:rsidR="00C137D6" w:rsidRPr="00A472A0" w:rsidRDefault="00C137D6" w:rsidP="007C6296">
      <w:pPr>
        <w:pStyle w:val="list-bullet-level-2-border"/>
        <w:spacing w:before="40" w:after="40"/>
      </w:pPr>
      <w:r w:rsidRPr="00A472A0">
        <w:t>Electrical interfaces (e.g., power supply consumption by network with transients and peak values; nonsensitive control signal for power supply and communications; sensitive signal [e.g., analog links]; disturbing signal [e.g., microwave]; grounding signal to comply with the TEMPEST standard)</w:t>
      </w:r>
    </w:p>
    <w:p w:rsidR="00C137D6" w:rsidRPr="00A472A0" w:rsidRDefault="00C137D6" w:rsidP="007C6296">
      <w:pPr>
        <w:pStyle w:val="list-bullet-level-2-border"/>
        <w:spacing w:before="40" w:after="40"/>
      </w:pPr>
      <w:r w:rsidRPr="00A472A0">
        <w:t>Electromagnetic interfaces (e.g., magnetic field, radio and radar links, optical band link wave guides, coaxial and optical fibers)</w:t>
      </w:r>
    </w:p>
    <w:p w:rsidR="00C137D6" w:rsidRPr="00A472A0" w:rsidRDefault="00C137D6" w:rsidP="007C6296">
      <w:pPr>
        <w:pStyle w:val="list-bullet-level-2-border"/>
        <w:spacing w:before="40" w:after="40"/>
      </w:pPr>
      <w:r w:rsidRPr="00A472A0">
        <w:t>Human-machine interface (e.g., audio or voice synthesis, audio or voice recognition, display [analog dial, liquid</w:t>
      </w:r>
      <w:r w:rsidR="00984A49" w:rsidRPr="00A472A0">
        <w:t xml:space="preserve"> </w:t>
      </w:r>
      <w:r w:rsidRPr="00A472A0">
        <w:t>crystal display, indicators' light</w:t>
      </w:r>
      <w:r w:rsidR="00984A49" w:rsidRPr="00A472A0">
        <w:t xml:space="preserve"> </w:t>
      </w:r>
      <w:r w:rsidRPr="00A472A0">
        <w:t>emitting diodes], manual controls [pedal, joystick, track ball, keyboard, push buttons, touch screen])</w:t>
      </w:r>
    </w:p>
    <w:p w:rsidR="00C137D6" w:rsidRPr="00A472A0" w:rsidRDefault="00C137D6" w:rsidP="007C6296">
      <w:pPr>
        <w:pStyle w:val="list-bullet-level-2-border"/>
        <w:spacing w:before="40" w:after="40"/>
      </w:pPr>
      <w:r w:rsidRPr="00A472A0">
        <w:t>Message interfaces (e.g., origination, destination, stimulus, protocols, data characteristics)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Ensure that product components and interfaces are marked to ensure easy and correct connection to the joining product component.</w:t>
      </w:r>
    </w:p>
    <w:p w:rsidR="00C137D6" w:rsidRPr="00A472A0" w:rsidRDefault="00C137D6" w:rsidP="007C6296">
      <w:pPr>
        <w:pStyle w:val="subp-statement"/>
      </w:pPr>
      <w:r w:rsidRPr="00A472A0">
        <w:t>3.</w:t>
      </w:r>
      <w:r w:rsidRPr="00A472A0">
        <w:tab/>
        <w:t>Periodically review the adequacy of interface descriptions.</w:t>
      </w:r>
    </w:p>
    <w:p w:rsidR="00C137D6" w:rsidRPr="00A472A0" w:rsidRDefault="00C137D6" w:rsidP="007C6296">
      <w:pPr>
        <w:pStyle w:val="subp-cont"/>
      </w:pPr>
      <w:r w:rsidRPr="00A472A0">
        <w:t xml:space="preserve">Once established, the interface descriptions </w:t>
      </w:r>
      <w:r w:rsidR="00366A25" w:rsidRPr="00A472A0">
        <w:t xml:space="preserve">should </w:t>
      </w:r>
      <w:r w:rsidRPr="00A472A0">
        <w:t>be periodically reviewed to ensure there is no deviation between the existing descriptions and the products being developed, processed, produced, or bought.</w:t>
      </w:r>
    </w:p>
    <w:p w:rsidR="00C137D6" w:rsidRPr="00A472A0" w:rsidRDefault="00C137D6" w:rsidP="007C6296">
      <w:pPr>
        <w:pStyle w:val="subp-cont"/>
      </w:pPr>
      <w:r w:rsidRPr="00A472A0">
        <w:t>The interface descriptions for product components should be reviewed with relevant stakeholders to avoid misinterpretations, reduce delays, and prevent the development of interfaces that do not work properly.</w:t>
      </w:r>
    </w:p>
    <w:p w:rsidR="00C137D6" w:rsidRPr="00A472A0" w:rsidRDefault="00C137D6" w:rsidP="007C6296">
      <w:pPr>
        <w:pStyle w:val="H-sp-name"/>
      </w:pPr>
      <w:r w:rsidRPr="00A472A0">
        <w:t>SP 2.2</w:t>
      </w:r>
      <w:r w:rsidRPr="00A472A0">
        <w:tab/>
        <w:t>Manage Interfaces</w:t>
      </w:r>
    </w:p>
    <w:p w:rsidR="00C137D6" w:rsidRPr="00A472A0" w:rsidRDefault="00C137D6" w:rsidP="007C6296">
      <w:pPr>
        <w:pStyle w:val="sp-statement"/>
      </w:pPr>
      <w:r w:rsidRPr="00A472A0">
        <w:t>Manage internal and external interface definitions, designs, and changes for products and product components.</w:t>
      </w:r>
    </w:p>
    <w:p w:rsidR="00C137D6" w:rsidRPr="00A472A0" w:rsidRDefault="00C137D6" w:rsidP="007C6296">
      <w:pPr>
        <w:pStyle w:val="body"/>
      </w:pPr>
      <w:r w:rsidRPr="00A472A0">
        <w:t>Interface requirements drive the development of the interfaces necessary to integrate product components. Managing product and product component interfaces starts early in the development of the product. The definitions and designs for interfaces affect not only the product components and external systems, but can also affect the verification and validation environments.</w:t>
      </w:r>
    </w:p>
    <w:p w:rsidR="00C137D6" w:rsidRPr="00A472A0" w:rsidRDefault="00C137D6" w:rsidP="007C6296">
      <w:pPr>
        <w:pStyle w:val="reference"/>
      </w:pPr>
      <w:r w:rsidRPr="00A472A0">
        <w:t>Refer to the Requirements Development process area for more information about identifying interface requirements.</w:t>
      </w:r>
    </w:p>
    <w:p w:rsidR="00C137D6" w:rsidRPr="00A472A0" w:rsidRDefault="00C137D6" w:rsidP="007C6296">
      <w:pPr>
        <w:pStyle w:val="reference"/>
      </w:pPr>
      <w:r w:rsidRPr="00A472A0">
        <w:lastRenderedPageBreak/>
        <w:t>Refer to the Technical Solution process area for more information about designing interfaces using criteria.</w:t>
      </w:r>
    </w:p>
    <w:p w:rsidR="00C137D6" w:rsidRPr="00A472A0" w:rsidRDefault="00C137D6" w:rsidP="007C6296">
      <w:pPr>
        <w:pStyle w:val="reference"/>
      </w:pPr>
      <w:r w:rsidRPr="00A472A0">
        <w:t xml:space="preserve">Refer to the Configuration Management process area for more information about </w:t>
      </w:r>
      <w:r w:rsidR="00C26FB6" w:rsidRPr="00A472A0">
        <w:t>establishing and maintaining the integrity of work products using configuration identification, configuration control, configuration status accounting, and configuration audits</w:t>
      </w:r>
      <w:r w:rsidRPr="00A472A0">
        <w:t>.</w:t>
      </w:r>
    </w:p>
    <w:p w:rsidR="00C137D6" w:rsidRPr="00A472A0" w:rsidRDefault="00C137D6" w:rsidP="007C6296">
      <w:pPr>
        <w:pStyle w:val="reference"/>
      </w:pPr>
      <w:r w:rsidRPr="00A472A0">
        <w:t>Refer to the Manage Requirements Changes specific practice in the Requirements Management process area for more information about managing the changes to the interface requirements.</w:t>
      </w:r>
    </w:p>
    <w:p w:rsidR="00C137D6" w:rsidRPr="00A472A0" w:rsidRDefault="00C137D6" w:rsidP="007C6296">
      <w:pPr>
        <w:pStyle w:val="body"/>
      </w:pPr>
      <w:r w:rsidRPr="00A472A0">
        <w:t>Management of the interfaces includes maintenance of the consistency of the interfaces throughout the life of the product, compliance with architectural decisions and constraints, and resolution of conflict, noncompliance, and change issues. The management of interfaces between products acquired from suppliers and other products or product components is critical for success of the project.</w:t>
      </w:r>
    </w:p>
    <w:p w:rsidR="00C137D6" w:rsidRPr="00A472A0" w:rsidRDefault="00C137D6" w:rsidP="007C6296">
      <w:pPr>
        <w:pStyle w:val="reference"/>
      </w:pPr>
      <w:r w:rsidRPr="00A472A0">
        <w:t>Refer to the Supplier Agreement Management process area for more information about managing the acquisition of products and services from suppliers.</w:t>
      </w:r>
    </w:p>
    <w:p w:rsidR="00C137D6" w:rsidRPr="00A472A0" w:rsidRDefault="00C137D6" w:rsidP="007C6296">
      <w:pPr>
        <w:pStyle w:val="body"/>
      </w:pPr>
      <w:r w:rsidRPr="00A472A0">
        <w:t>The interfaces should include, in addition to product component interfaces, all the interfaces with the environment as well as other environments for verification, validation, operations, and support.</w:t>
      </w:r>
    </w:p>
    <w:p w:rsidR="00C137D6" w:rsidRPr="00A472A0" w:rsidRDefault="00C137D6" w:rsidP="007C6296">
      <w:pPr>
        <w:pStyle w:val="body"/>
      </w:pPr>
      <w:r w:rsidRPr="00A472A0">
        <w:t>The interface changes are documented, maintained, and readily accessible.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Table of relationships among the product components and the external environment (e.g., main power supply, fastening product, computer bus system)</w:t>
      </w:r>
    </w:p>
    <w:p w:rsidR="00C137D6" w:rsidRPr="00A472A0" w:rsidRDefault="00C137D6" w:rsidP="007C6296">
      <w:pPr>
        <w:pStyle w:val="workproduct-statement"/>
      </w:pPr>
      <w:r w:rsidRPr="00A472A0">
        <w:t>2.</w:t>
      </w:r>
      <w:r w:rsidRPr="00A472A0">
        <w:tab/>
        <w:t>Table of relationships among the different product components</w:t>
      </w:r>
    </w:p>
    <w:p w:rsidR="00C137D6" w:rsidRPr="00A472A0" w:rsidRDefault="00C137D6" w:rsidP="007C6296">
      <w:pPr>
        <w:pStyle w:val="workproduct-statement"/>
      </w:pPr>
      <w:r w:rsidRPr="00A472A0">
        <w:t>3.</w:t>
      </w:r>
      <w:r w:rsidRPr="00A472A0">
        <w:tab/>
        <w:t>List of agreed-to interfaces defined for each pair of product components, when applicable</w:t>
      </w:r>
    </w:p>
    <w:p w:rsidR="00C137D6" w:rsidRPr="00A472A0" w:rsidRDefault="00C137D6" w:rsidP="007C6296">
      <w:pPr>
        <w:pStyle w:val="workproduct-statement"/>
      </w:pPr>
      <w:r w:rsidRPr="00A472A0">
        <w:t>4.</w:t>
      </w:r>
      <w:r w:rsidRPr="00A472A0">
        <w:tab/>
        <w:t>Reports from the interface control working group meetings</w:t>
      </w:r>
    </w:p>
    <w:p w:rsidR="00C137D6" w:rsidRPr="00A472A0" w:rsidRDefault="00C137D6" w:rsidP="007C6296">
      <w:pPr>
        <w:pStyle w:val="workproduct-statement"/>
      </w:pPr>
      <w:r w:rsidRPr="00A472A0">
        <w:t>5.</w:t>
      </w:r>
      <w:r w:rsidRPr="00A472A0">
        <w:tab/>
        <w:t>Action items for updating interfaces</w:t>
      </w:r>
    </w:p>
    <w:p w:rsidR="00C137D6" w:rsidRPr="00A472A0" w:rsidRDefault="00C137D6" w:rsidP="007C6296">
      <w:pPr>
        <w:pStyle w:val="workproduct-statement"/>
      </w:pPr>
      <w:r w:rsidRPr="00A472A0">
        <w:t>6.</w:t>
      </w:r>
      <w:r w:rsidRPr="00A472A0">
        <w:tab/>
        <w:t>Application program interface (API)</w:t>
      </w:r>
    </w:p>
    <w:p w:rsidR="00C137D6" w:rsidRPr="00A472A0" w:rsidRDefault="00C137D6" w:rsidP="007C6296">
      <w:pPr>
        <w:pStyle w:val="workproduct-statement"/>
      </w:pPr>
      <w:r w:rsidRPr="00A472A0">
        <w:t>7.</w:t>
      </w:r>
      <w:r w:rsidRPr="00A472A0">
        <w:tab/>
        <w:t>Updated interface description or agreement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Ensure the compatibility of the interfaces throughout the life of the product.</w:t>
      </w:r>
    </w:p>
    <w:p w:rsidR="00C137D6" w:rsidRPr="00A472A0" w:rsidRDefault="00C137D6" w:rsidP="007C6296">
      <w:pPr>
        <w:pStyle w:val="subp-statement"/>
      </w:pPr>
      <w:r w:rsidRPr="00A472A0">
        <w:t>2.</w:t>
      </w:r>
      <w:r w:rsidRPr="00A472A0">
        <w:tab/>
        <w:t>Resolve conflict, noncompliance, and change issues.</w:t>
      </w:r>
    </w:p>
    <w:p w:rsidR="00C137D6" w:rsidRPr="00A472A0" w:rsidRDefault="00C137D6" w:rsidP="007C6296">
      <w:pPr>
        <w:pStyle w:val="subp-statement"/>
      </w:pPr>
      <w:r w:rsidRPr="00A472A0">
        <w:t>3.</w:t>
      </w:r>
      <w:r w:rsidRPr="00A472A0">
        <w:tab/>
        <w:t>Maintain a repository for interface data accessible to project participants.</w:t>
      </w:r>
    </w:p>
    <w:p w:rsidR="00C137D6" w:rsidRPr="00A472A0" w:rsidRDefault="00C137D6" w:rsidP="007C6296">
      <w:pPr>
        <w:pStyle w:val="subp-cont"/>
      </w:pPr>
      <w:r w:rsidRPr="00A472A0">
        <w:lastRenderedPageBreak/>
        <w:t xml:space="preserve">A common accessible repository for interface data provides a mechanism to ensure that everyone knows where the current interface data reside and can access </w:t>
      </w:r>
      <w:r w:rsidR="00300E7C" w:rsidRPr="00A472A0">
        <w:t>them</w:t>
      </w:r>
      <w:r w:rsidRPr="00A472A0">
        <w:t xml:space="preserve"> for use.</w:t>
      </w:r>
    </w:p>
    <w:p w:rsidR="00C137D6" w:rsidRPr="00A472A0" w:rsidRDefault="00C137D6" w:rsidP="007C6296">
      <w:pPr>
        <w:pStyle w:val="goal-name"/>
      </w:pPr>
      <w:r w:rsidRPr="00A472A0">
        <w:t>SG 3</w:t>
      </w:r>
      <w:r w:rsidRPr="00A472A0">
        <w:tab/>
        <w:t>Assemble Product Components and Deliver the Product</w:t>
      </w:r>
    </w:p>
    <w:p w:rsidR="00C137D6" w:rsidRPr="00A472A0" w:rsidRDefault="00C137D6" w:rsidP="007C6296">
      <w:pPr>
        <w:pStyle w:val="goal-statement"/>
      </w:pPr>
      <w:r w:rsidRPr="00A472A0">
        <w:t>Verified product components are assembled and the integrated, verified, and validated product is delivered.</w:t>
      </w:r>
    </w:p>
    <w:p w:rsidR="00C137D6" w:rsidRPr="00A472A0" w:rsidRDefault="00C137D6" w:rsidP="007C6296">
      <w:pPr>
        <w:pStyle w:val="body"/>
      </w:pPr>
      <w:r w:rsidRPr="00A472A0">
        <w:t>Integration of product components proceeds according to the product integration strategy and procedures. Before integration, each product component should be confirmed to be compliant with its interface requirements. Product components are assembled into larger, more complex product components. These assembled product components are checked for correct interoperation. This process continues until product integration is complete. If, during this process, problems are identified, the problem should be documented and a corrective action process initiated.</w:t>
      </w:r>
    </w:p>
    <w:p w:rsidR="00C137D6" w:rsidRPr="00A472A0" w:rsidRDefault="00C137D6" w:rsidP="007C6296">
      <w:pPr>
        <w:pStyle w:val="body"/>
      </w:pPr>
      <w:r w:rsidRPr="00A472A0">
        <w:t>The timely receipt of needed product components and the involvement of the right people contribute to the successful integration of the product components that compose the product.</w:t>
      </w:r>
    </w:p>
    <w:p w:rsidR="00C137D6" w:rsidRPr="00A472A0" w:rsidRDefault="00C137D6" w:rsidP="007C6296">
      <w:pPr>
        <w:pStyle w:val="H-sp-name"/>
      </w:pPr>
      <w:r w:rsidRPr="00A472A0">
        <w:t>SP 3.1</w:t>
      </w:r>
      <w:r w:rsidRPr="00A472A0">
        <w:tab/>
        <w:t>Confirm Readiness of Product Components for Integration</w:t>
      </w:r>
    </w:p>
    <w:p w:rsidR="00C137D6" w:rsidRPr="00A472A0" w:rsidRDefault="00C137D6" w:rsidP="007C6296">
      <w:pPr>
        <w:pStyle w:val="sp-statement"/>
      </w:pPr>
      <w:r w:rsidRPr="00A472A0">
        <w:t>Confirm, prior to assembly, that each product component required to assemble the product has been properly identified, behaves according to its description, and that the product component interfaces comply with the interface descriptions.</w:t>
      </w:r>
    </w:p>
    <w:p w:rsidR="00C137D6" w:rsidRPr="00A472A0" w:rsidRDefault="00C137D6" w:rsidP="007C6296">
      <w:pPr>
        <w:pStyle w:val="reference"/>
      </w:pPr>
      <w:r w:rsidRPr="00A472A0">
        <w:t>Refer to the Verification process area for more information about performing verification.</w:t>
      </w:r>
    </w:p>
    <w:p w:rsidR="00C137D6" w:rsidRPr="00A472A0" w:rsidRDefault="00C137D6" w:rsidP="007C6296">
      <w:pPr>
        <w:pStyle w:val="body"/>
      </w:pPr>
      <w:r w:rsidRPr="00A472A0">
        <w:t>The purpose of this specific practice is to ensure that the properly identified product component that meets its description can actually be assembled according to the product integration strategy and procedures. The product components are checked for quantity, obvious damage, and consistency between the product component and interface descriptions.</w:t>
      </w:r>
    </w:p>
    <w:p w:rsidR="00C137D6" w:rsidRPr="00A472A0" w:rsidRDefault="00C137D6" w:rsidP="007C6296">
      <w:pPr>
        <w:pStyle w:val="body"/>
      </w:pPr>
      <w:r w:rsidRPr="00A472A0">
        <w:t xml:space="preserve">Those </w:t>
      </w:r>
      <w:r w:rsidR="00DD4739" w:rsidRPr="00A472A0">
        <w:t xml:space="preserve">who </w:t>
      </w:r>
      <w:r w:rsidRPr="00A472A0">
        <w:t>conduct product integration are ultimately responsible for checking to make sure everything is proper with the product components before assembly.</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40" w:lineRule="exact"/>
      </w:pPr>
      <w:r w:rsidRPr="00A472A0">
        <w:t>1.</w:t>
      </w:r>
      <w:r w:rsidRPr="00A472A0">
        <w:tab/>
        <w:t>Acceptance documents for the received product components</w:t>
      </w:r>
    </w:p>
    <w:p w:rsidR="00C137D6" w:rsidRPr="00A472A0" w:rsidRDefault="00C137D6" w:rsidP="007C6296">
      <w:pPr>
        <w:pStyle w:val="workproduct-statement"/>
        <w:spacing w:line="240" w:lineRule="exact"/>
      </w:pPr>
      <w:r w:rsidRPr="00A472A0">
        <w:t>2.</w:t>
      </w:r>
      <w:r w:rsidRPr="00A472A0">
        <w:tab/>
        <w:t>Delivery receipts</w:t>
      </w:r>
    </w:p>
    <w:p w:rsidR="00C137D6" w:rsidRPr="00A472A0" w:rsidRDefault="00C137D6" w:rsidP="007C6296">
      <w:pPr>
        <w:pStyle w:val="workproduct-statement"/>
        <w:spacing w:line="240" w:lineRule="exact"/>
      </w:pPr>
      <w:r w:rsidRPr="00A472A0">
        <w:t>3.</w:t>
      </w:r>
      <w:r w:rsidRPr="00A472A0">
        <w:tab/>
        <w:t>Checked packing lists</w:t>
      </w:r>
    </w:p>
    <w:p w:rsidR="00C137D6" w:rsidRPr="00A472A0" w:rsidRDefault="00C137D6" w:rsidP="007C6296">
      <w:pPr>
        <w:pStyle w:val="workproduct-statement"/>
        <w:spacing w:line="240" w:lineRule="exact"/>
      </w:pPr>
      <w:r w:rsidRPr="00A472A0">
        <w:t>4.</w:t>
      </w:r>
      <w:r w:rsidRPr="00A472A0">
        <w:tab/>
        <w:t>Exception reports</w:t>
      </w:r>
    </w:p>
    <w:p w:rsidR="00C137D6" w:rsidRPr="00A472A0" w:rsidRDefault="00C137D6" w:rsidP="007C6296">
      <w:pPr>
        <w:pStyle w:val="workproduct-statement"/>
        <w:spacing w:line="240" w:lineRule="exact"/>
      </w:pPr>
      <w:r w:rsidRPr="00A472A0">
        <w:t>5.</w:t>
      </w:r>
      <w:r w:rsidRPr="00A472A0">
        <w:tab/>
        <w:t>Waivers</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Track the status of all product components as soon as they become available for integration.</w:t>
      </w:r>
    </w:p>
    <w:p w:rsidR="00C137D6" w:rsidRPr="00A472A0" w:rsidRDefault="00C137D6" w:rsidP="007C6296">
      <w:pPr>
        <w:pStyle w:val="subp-statement"/>
        <w:spacing w:line="240" w:lineRule="exact"/>
      </w:pPr>
      <w:r w:rsidRPr="00A472A0">
        <w:lastRenderedPageBreak/>
        <w:t>2.</w:t>
      </w:r>
      <w:r w:rsidRPr="00A472A0">
        <w:tab/>
        <w:t>Ensure that product components are delivered to the product integration environment in accordance with the product integration strategy and procedures.</w:t>
      </w:r>
    </w:p>
    <w:p w:rsidR="00C137D6" w:rsidRPr="00A472A0" w:rsidRDefault="00C137D6" w:rsidP="007C6296">
      <w:pPr>
        <w:pStyle w:val="subp-statement"/>
        <w:spacing w:line="240" w:lineRule="exact"/>
      </w:pPr>
      <w:r w:rsidRPr="00A472A0">
        <w:t>3.</w:t>
      </w:r>
      <w:r w:rsidRPr="00A472A0">
        <w:tab/>
        <w:t>Confirm the receipt of each properly identified product component.</w:t>
      </w:r>
    </w:p>
    <w:p w:rsidR="00C137D6" w:rsidRPr="00A472A0" w:rsidRDefault="00C137D6" w:rsidP="007C6296">
      <w:pPr>
        <w:pStyle w:val="subp-statement"/>
        <w:spacing w:line="240" w:lineRule="exact"/>
      </w:pPr>
      <w:r w:rsidRPr="00A472A0">
        <w:t>4.</w:t>
      </w:r>
      <w:r w:rsidRPr="00A472A0">
        <w:tab/>
        <w:t>Ensure that each received product component meets its description.</w:t>
      </w:r>
    </w:p>
    <w:p w:rsidR="00C137D6" w:rsidRPr="00A472A0" w:rsidRDefault="00C137D6" w:rsidP="007C6296">
      <w:pPr>
        <w:pStyle w:val="subp-statement"/>
        <w:spacing w:line="240" w:lineRule="exact"/>
      </w:pPr>
      <w:r w:rsidRPr="00A472A0">
        <w:t>5.</w:t>
      </w:r>
      <w:r w:rsidRPr="00A472A0">
        <w:tab/>
        <w:t>Check the configuration status against the expected configuration.</w:t>
      </w:r>
    </w:p>
    <w:p w:rsidR="00C137D6" w:rsidRPr="00A472A0" w:rsidRDefault="00C137D6" w:rsidP="007C6296">
      <w:pPr>
        <w:pStyle w:val="subp-statement"/>
        <w:spacing w:line="240" w:lineRule="exact"/>
      </w:pPr>
      <w:r w:rsidRPr="00A472A0">
        <w:t>6.</w:t>
      </w:r>
      <w:r w:rsidRPr="00A472A0">
        <w:tab/>
        <w:t>Perform a pre-check (e.g., by a visual inspection</w:t>
      </w:r>
      <w:r w:rsidR="00532F59" w:rsidRPr="00A472A0">
        <w:t>,</w:t>
      </w:r>
      <w:r w:rsidRPr="00A472A0">
        <w:t xml:space="preserve"> using basic measures) of all the physical interfaces before connecting product components together.</w:t>
      </w:r>
    </w:p>
    <w:p w:rsidR="00C137D6" w:rsidRPr="00A472A0" w:rsidRDefault="00C137D6" w:rsidP="007C6296">
      <w:pPr>
        <w:pStyle w:val="H-sp-name"/>
      </w:pPr>
      <w:r w:rsidRPr="00A472A0">
        <w:t>SP 3.2</w:t>
      </w:r>
      <w:r w:rsidRPr="00A472A0">
        <w:tab/>
        <w:t>Assemble Product Components</w:t>
      </w:r>
    </w:p>
    <w:p w:rsidR="00C137D6" w:rsidRPr="00A472A0" w:rsidRDefault="00C137D6" w:rsidP="007C6296">
      <w:pPr>
        <w:pStyle w:val="sp-statement"/>
      </w:pPr>
      <w:r w:rsidRPr="00A472A0">
        <w:t>Assemble product components according to the product integration strategy and procedures.</w:t>
      </w:r>
    </w:p>
    <w:p w:rsidR="00C137D6" w:rsidRPr="00A472A0" w:rsidRDefault="00C137D6" w:rsidP="007C6296">
      <w:pPr>
        <w:pStyle w:val="body"/>
      </w:pPr>
      <w:r w:rsidRPr="00A472A0">
        <w:t>The assembly activities of this specific practice and the evaluation activities of the next specific practice are conducted iteratively, from the initial product components, through the interim assemblies of product components, to the product as a whole.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Assembled product or product components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Ensure the readiness of the product integration environment.</w:t>
      </w:r>
    </w:p>
    <w:p w:rsidR="00C137D6" w:rsidRPr="00A472A0" w:rsidRDefault="00C137D6" w:rsidP="007C6296">
      <w:pPr>
        <w:pStyle w:val="subp-statement"/>
      </w:pPr>
      <w:r w:rsidRPr="00A472A0">
        <w:t>2.</w:t>
      </w:r>
      <w:r w:rsidRPr="00A472A0">
        <w:tab/>
        <w:t>Conduct integration in accordance with the product integration strategy, procedures, and criteria.</w:t>
      </w:r>
    </w:p>
    <w:p w:rsidR="00C137D6" w:rsidRPr="00A472A0" w:rsidRDefault="00C137D6" w:rsidP="007C6296">
      <w:pPr>
        <w:pStyle w:val="subp-cont"/>
      </w:pPr>
      <w:r w:rsidRPr="00A472A0">
        <w:t>Record all appropriate information (e.g., configuration status, serial numbers of the product components, types, calibration date of the meters).</w:t>
      </w:r>
    </w:p>
    <w:p w:rsidR="00C137D6" w:rsidRPr="00A472A0" w:rsidRDefault="00C137D6" w:rsidP="007C6296">
      <w:pPr>
        <w:pStyle w:val="subp-statement"/>
      </w:pPr>
      <w:r w:rsidRPr="00A472A0">
        <w:t>3.</w:t>
      </w:r>
      <w:r w:rsidRPr="00A472A0">
        <w:tab/>
        <w:t>Revise the product integration strategy, procedures, and criteria as appropriate.</w:t>
      </w:r>
    </w:p>
    <w:p w:rsidR="00C137D6" w:rsidRPr="00A472A0" w:rsidRDefault="00C137D6" w:rsidP="007C6296">
      <w:pPr>
        <w:pStyle w:val="H-sp-name"/>
      </w:pPr>
      <w:r w:rsidRPr="00A472A0">
        <w:t>SP 3.3</w:t>
      </w:r>
      <w:r w:rsidRPr="00A472A0">
        <w:tab/>
        <w:t>Evaluate Assembled Product Components</w:t>
      </w:r>
    </w:p>
    <w:p w:rsidR="00C137D6" w:rsidRPr="00A472A0" w:rsidRDefault="00C137D6" w:rsidP="007C6296">
      <w:pPr>
        <w:pStyle w:val="sp-statement"/>
      </w:pPr>
      <w:r w:rsidRPr="00A472A0">
        <w:t>Evaluate assembled product components for interface compatibility.</w:t>
      </w:r>
    </w:p>
    <w:p w:rsidR="00C137D6" w:rsidRPr="00A472A0" w:rsidRDefault="00C137D6" w:rsidP="007C6296">
      <w:pPr>
        <w:pStyle w:val="reference"/>
      </w:pPr>
      <w:r w:rsidRPr="00A472A0">
        <w:t xml:space="preserve">Refer to the Validation process area for more information about </w:t>
      </w:r>
      <w:r w:rsidR="00256734" w:rsidRPr="00A472A0">
        <w:t xml:space="preserve">performing </w:t>
      </w:r>
      <w:r w:rsidRPr="00A472A0">
        <w:t>validation.</w:t>
      </w:r>
    </w:p>
    <w:p w:rsidR="00C137D6" w:rsidRPr="00A472A0" w:rsidRDefault="00C137D6" w:rsidP="007C6296">
      <w:pPr>
        <w:pStyle w:val="reference"/>
      </w:pPr>
      <w:r w:rsidRPr="00A472A0">
        <w:t xml:space="preserve">Refer to the Verification process area for more information about </w:t>
      </w:r>
      <w:r w:rsidR="00DC1D58" w:rsidRPr="00A472A0">
        <w:t xml:space="preserve">performing </w:t>
      </w:r>
      <w:r w:rsidRPr="00A472A0">
        <w:t>verification.</w:t>
      </w:r>
    </w:p>
    <w:p w:rsidR="00C137D6" w:rsidRPr="00A472A0" w:rsidRDefault="00C137D6" w:rsidP="007C6296">
      <w:pPr>
        <w:pStyle w:val="body"/>
      </w:pPr>
      <w:r w:rsidRPr="00A472A0">
        <w:t xml:space="preserve">This evaluation involves examining and testing assembled product components for performance, suitability, or readiness using the product integration procedures, criteria, and environment. It is performed as appropriate for different stages of assembly of product components as identified in the product integration strategy and procedures. The product integration strategy and procedures </w:t>
      </w:r>
      <w:r w:rsidR="00165F7B" w:rsidRPr="00A472A0">
        <w:t xml:space="preserve">can </w:t>
      </w:r>
      <w:r w:rsidRPr="00A472A0">
        <w:t xml:space="preserve">define a more refined integration and evaluation sequence than might be envisioned just by examining the product hierarchy or architecture. For example, if an assembly of product </w:t>
      </w:r>
      <w:r w:rsidRPr="00A472A0">
        <w:lastRenderedPageBreak/>
        <w:t xml:space="preserve">components is composed of four less complex product components, the integration strategy will not necessarily call for the simultaneous integration and evaluation of the four units as one. Rather, the four less complex units </w:t>
      </w:r>
      <w:r w:rsidR="00165F7B" w:rsidRPr="00A472A0">
        <w:t xml:space="preserve">can </w:t>
      </w:r>
      <w:r w:rsidRPr="00A472A0">
        <w:t>be integrated progressively, one at a time, with an evaluation after each assembly operation prior to realizing the more complex product component that matched the specification in the product architecture. Alternatively, the product integration strategy and procedures could have determined that only a final evaluation was the best one to perform.</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Exception reports</w:t>
      </w:r>
    </w:p>
    <w:p w:rsidR="00C137D6" w:rsidRPr="00A472A0" w:rsidRDefault="00C137D6" w:rsidP="007C6296">
      <w:pPr>
        <w:pStyle w:val="workproduct-statement"/>
      </w:pPr>
      <w:r w:rsidRPr="00A472A0">
        <w:t>2.</w:t>
      </w:r>
      <w:r w:rsidRPr="00A472A0">
        <w:tab/>
        <w:t>Interface evaluation reports</w:t>
      </w:r>
    </w:p>
    <w:p w:rsidR="00C137D6" w:rsidRPr="00A472A0" w:rsidRDefault="00C137D6" w:rsidP="007C6296">
      <w:pPr>
        <w:pStyle w:val="workproduct-statement"/>
      </w:pPr>
      <w:r w:rsidRPr="00A472A0">
        <w:t>3.</w:t>
      </w:r>
      <w:r w:rsidRPr="00A472A0">
        <w:tab/>
        <w:t>Product integration summary reports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Conduct the evaluation of assembled product components following the product integration strategy, procedures, and criteria.</w:t>
      </w:r>
    </w:p>
    <w:p w:rsidR="00C137D6" w:rsidRPr="00A472A0" w:rsidRDefault="00C137D6" w:rsidP="007C6296">
      <w:pPr>
        <w:pStyle w:val="subp-statement"/>
      </w:pPr>
      <w:r w:rsidRPr="00A472A0">
        <w:t>2.</w:t>
      </w:r>
      <w:r w:rsidRPr="00A472A0">
        <w:tab/>
        <w:t>Record the evaluation results.</w:t>
      </w:r>
    </w:p>
    <w:p w:rsidR="00C137D6" w:rsidRPr="00A472A0" w:rsidRDefault="00C137D6" w:rsidP="007C6296">
      <w:pPr>
        <w:pStyle w:val="subp-cont-border"/>
      </w:pPr>
      <w:r w:rsidRPr="00A472A0">
        <w:t>Example results include the following:</w:t>
      </w:r>
    </w:p>
    <w:p w:rsidR="00C137D6" w:rsidRPr="00A472A0" w:rsidRDefault="00C137D6" w:rsidP="007C6296">
      <w:pPr>
        <w:pStyle w:val="list-bullet-level-2-border"/>
      </w:pPr>
      <w:r w:rsidRPr="00A472A0">
        <w:t>Any adaptation required to the integration procedure or criteria</w:t>
      </w:r>
    </w:p>
    <w:p w:rsidR="00C137D6" w:rsidRPr="00A472A0" w:rsidRDefault="00C137D6" w:rsidP="007C6296">
      <w:pPr>
        <w:pStyle w:val="list-bullet-level-2-border"/>
      </w:pPr>
      <w:r w:rsidRPr="00A472A0">
        <w:t>Any change to the product configuration (spare parts, new release)</w:t>
      </w:r>
    </w:p>
    <w:p w:rsidR="00C137D6" w:rsidRPr="00A472A0" w:rsidRDefault="00C137D6" w:rsidP="007C6296">
      <w:pPr>
        <w:pStyle w:val="list-bullet-level-2-border"/>
      </w:pPr>
      <w:r w:rsidRPr="00A472A0">
        <w:t>Evaluation procedure or criteria deviations</w:t>
      </w:r>
    </w:p>
    <w:p w:rsidR="00C137D6" w:rsidRPr="00A472A0" w:rsidRDefault="00C137D6" w:rsidP="007C6296">
      <w:pPr>
        <w:pStyle w:val="example-break"/>
      </w:pPr>
    </w:p>
    <w:p w:rsidR="00C137D6" w:rsidRPr="00A472A0" w:rsidRDefault="00C137D6" w:rsidP="007C6296">
      <w:pPr>
        <w:pStyle w:val="H-sp-name"/>
      </w:pPr>
      <w:r w:rsidRPr="00A472A0">
        <w:t>SP 3.4</w:t>
      </w:r>
      <w:r w:rsidRPr="00A472A0">
        <w:tab/>
        <w:t>Package and Deliver the Product or Product Component</w:t>
      </w:r>
    </w:p>
    <w:p w:rsidR="00C137D6" w:rsidRPr="00A472A0" w:rsidRDefault="00C137D6" w:rsidP="007C6296">
      <w:pPr>
        <w:pStyle w:val="sp-statement"/>
      </w:pPr>
      <w:r w:rsidRPr="00A472A0">
        <w:t>Package the assembled product or product component and deliver it to the customer.</w:t>
      </w:r>
    </w:p>
    <w:p w:rsidR="00C137D6" w:rsidRPr="00A472A0" w:rsidRDefault="00C137D6" w:rsidP="007C6296">
      <w:pPr>
        <w:pStyle w:val="reference"/>
      </w:pPr>
      <w:r w:rsidRPr="00A472A0">
        <w:t xml:space="preserve">Refer to the Validation process area for more information about </w:t>
      </w:r>
      <w:r w:rsidR="00256734" w:rsidRPr="00A472A0">
        <w:t xml:space="preserve">performing </w:t>
      </w:r>
      <w:r w:rsidRPr="00A472A0">
        <w:t>validation.</w:t>
      </w:r>
    </w:p>
    <w:p w:rsidR="00C137D6" w:rsidRPr="00A472A0" w:rsidRDefault="00C137D6" w:rsidP="007C6296">
      <w:pPr>
        <w:pStyle w:val="reference"/>
      </w:pPr>
      <w:r w:rsidRPr="00A472A0">
        <w:t xml:space="preserve">Refer to the Verification process area for more information about </w:t>
      </w:r>
      <w:r w:rsidR="00DC1D58" w:rsidRPr="00A472A0">
        <w:t xml:space="preserve">performing </w:t>
      </w:r>
      <w:r w:rsidRPr="00A472A0">
        <w:t>verification.</w:t>
      </w:r>
    </w:p>
    <w:p w:rsidR="00C137D6" w:rsidRPr="00A472A0" w:rsidRDefault="00C137D6" w:rsidP="007C6296">
      <w:pPr>
        <w:pStyle w:val="body"/>
      </w:pPr>
      <w:r w:rsidRPr="00A472A0">
        <w:t xml:space="preserve">The packaging requirements for some products can be addressed in their specifications and verification criteria. This </w:t>
      </w:r>
      <w:r w:rsidR="007F7AD2" w:rsidRPr="00A472A0">
        <w:t xml:space="preserve">handling of requirements </w:t>
      </w:r>
      <w:r w:rsidRPr="00A472A0">
        <w:t xml:space="preserve">is especially important when items are stored and transported by the customer. In such cases, there </w:t>
      </w:r>
      <w:r w:rsidR="00165F7B" w:rsidRPr="00A472A0">
        <w:t xml:space="preserve">can </w:t>
      </w:r>
      <w:r w:rsidRPr="00A472A0">
        <w:t xml:space="preserve">be a spectrum of environmental and stress conditions specified for the package. In other circumstances, factors such as the following </w:t>
      </w:r>
      <w:r w:rsidR="00165F7B" w:rsidRPr="00A472A0">
        <w:t xml:space="preserve">can </w:t>
      </w:r>
      <w:r w:rsidRPr="00A472A0">
        <w:t>become important:</w:t>
      </w:r>
    </w:p>
    <w:p w:rsidR="00C137D6" w:rsidRPr="00A472A0" w:rsidRDefault="00C137D6" w:rsidP="007C6296">
      <w:pPr>
        <w:pStyle w:val="list-bullet"/>
      </w:pPr>
      <w:r w:rsidRPr="00A472A0">
        <w:t>Economy and ease of transportation (e.g., containerization)</w:t>
      </w:r>
    </w:p>
    <w:p w:rsidR="00C137D6" w:rsidRPr="00A472A0" w:rsidRDefault="00C137D6" w:rsidP="007C6296">
      <w:pPr>
        <w:pStyle w:val="list-bullet"/>
      </w:pPr>
      <w:r w:rsidRPr="00A472A0">
        <w:t>Accountability (e.g., shrink wrapping)</w:t>
      </w:r>
    </w:p>
    <w:p w:rsidR="00C137D6" w:rsidRPr="00A472A0" w:rsidRDefault="00C137D6" w:rsidP="007C6296">
      <w:pPr>
        <w:pStyle w:val="list-bullet"/>
      </w:pPr>
      <w:r w:rsidRPr="00A472A0">
        <w:t>Ease and safety of unpacking (e.g., sharp edges, strength of binding methods, childproofing, environmental friendliness of packing material, weight)</w:t>
      </w:r>
    </w:p>
    <w:p w:rsidR="00C137D6" w:rsidRPr="00A472A0" w:rsidRDefault="00C137D6" w:rsidP="007C6296">
      <w:pPr>
        <w:pStyle w:val="body"/>
      </w:pPr>
      <w:r w:rsidRPr="00A472A0">
        <w:t xml:space="preserve">The adjustment required to fit product components together in the factory could be different from the one required to fit product components together </w:t>
      </w:r>
      <w:r w:rsidRPr="00A472A0">
        <w:lastRenderedPageBreak/>
        <w:t>when installed on the operational site. In that case, the product’s logbook for the customer should be used to record such specific parameters.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Packaged product or product components</w:t>
      </w:r>
    </w:p>
    <w:p w:rsidR="00C137D6" w:rsidRPr="00A472A0" w:rsidRDefault="00C137D6" w:rsidP="007C6296">
      <w:pPr>
        <w:pStyle w:val="workproduct-statement"/>
      </w:pPr>
      <w:r w:rsidRPr="00A472A0">
        <w:t>2.</w:t>
      </w:r>
      <w:r w:rsidRPr="00A472A0">
        <w:tab/>
        <w:t>Delivery documentation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the requirements, design, product, verification results, and documentation to ensure that issues affecting the packaging and delivery of the product are identified and resolved.</w:t>
      </w:r>
    </w:p>
    <w:p w:rsidR="00C137D6" w:rsidRPr="00A472A0" w:rsidRDefault="00C137D6" w:rsidP="007C6296">
      <w:pPr>
        <w:pStyle w:val="subp-statement"/>
      </w:pPr>
      <w:r w:rsidRPr="00A472A0">
        <w:t>2.</w:t>
      </w:r>
      <w:r w:rsidRPr="00A472A0">
        <w:tab/>
        <w:t>Use effective methods to package and deliver the assembled product.</w:t>
      </w:r>
    </w:p>
    <w:p w:rsidR="00C137D6" w:rsidRPr="00A472A0" w:rsidRDefault="00C137D6" w:rsidP="007C6296">
      <w:pPr>
        <w:pStyle w:val="subp-cont-border"/>
      </w:pPr>
      <w:r w:rsidRPr="00A472A0">
        <w:t>Examples of software packaging and delivery methods include the following:</w:t>
      </w:r>
    </w:p>
    <w:p w:rsidR="00C137D6" w:rsidRPr="00A472A0" w:rsidRDefault="00C137D6" w:rsidP="007C6296">
      <w:pPr>
        <w:pStyle w:val="list-bullet-level-2-border"/>
      </w:pPr>
      <w:r w:rsidRPr="00A472A0">
        <w:t>Magnetic tape</w:t>
      </w:r>
    </w:p>
    <w:p w:rsidR="00C137D6" w:rsidRPr="00A472A0" w:rsidRDefault="00C137D6" w:rsidP="007C6296">
      <w:pPr>
        <w:pStyle w:val="list-bullet-level-2-border"/>
      </w:pPr>
      <w:r w:rsidRPr="00A472A0">
        <w:t>Diskettes</w:t>
      </w:r>
    </w:p>
    <w:p w:rsidR="00C137D6" w:rsidRPr="00A472A0" w:rsidRDefault="00C137D6" w:rsidP="007C6296">
      <w:pPr>
        <w:pStyle w:val="list-bullet-level-2-border"/>
      </w:pPr>
      <w:r w:rsidRPr="00A472A0">
        <w:t>Hardcopy documents</w:t>
      </w:r>
    </w:p>
    <w:p w:rsidR="00C137D6" w:rsidRPr="00A472A0" w:rsidRDefault="00C137D6" w:rsidP="007C6296">
      <w:pPr>
        <w:pStyle w:val="list-bullet-level-2-border"/>
      </w:pPr>
      <w:r w:rsidRPr="00A472A0">
        <w:t>Compact disks</w:t>
      </w:r>
    </w:p>
    <w:p w:rsidR="00C137D6" w:rsidRPr="00A472A0" w:rsidRDefault="00C137D6" w:rsidP="007C6296">
      <w:pPr>
        <w:pStyle w:val="list-bullet-level-2-border"/>
      </w:pPr>
      <w:r w:rsidRPr="00A472A0">
        <w:t>Other electronic distribution such as the Internet</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Satisfy the applicable requirements and standards for packaging and delivering the product.</w:t>
      </w:r>
    </w:p>
    <w:p w:rsidR="00C137D6" w:rsidRPr="00A472A0" w:rsidRDefault="00C137D6" w:rsidP="007C6296">
      <w:pPr>
        <w:pStyle w:val="subp-cont-border"/>
      </w:pPr>
      <w:r w:rsidRPr="00A472A0">
        <w:t xml:space="preserve">Examples of requirements and standards include </w:t>
      </w:r>
      <w:r w:rsidR="00DD4739" w:rsidRPr="00A472A0">
        <w:t xml:space="preserve">ones </w:t>
      </w:r>
      <w:r w:rsidRPr="00A472A0">
        <w:t>for safety, the environment, security, transportability, and disposal.</w:t>
      </w:r>
    </w:p>
    <w:p w:rsidR="00C137D6" w:rsidRPr="00A472A0" w:rsidRDefault="00C137D6" w:rsidP="007C6296">
      <w:pPr>
        <w:pStyle w:val="example-break"/>
      </w:pPr>
    </w:p>
    <w:p w:rsidR="00C137D6" w:rsidRPr="00A472A0" w:rsidRDefault="00C137D6" w:rsidP="007C6296">
      <w:pPr>
        <w:pStyle w:val="subp-cont-border"/>
      </w:pPr>
      <w:r w:rsidRPr="00A472A0">
        <w:t>Examples of requirements and standards for packaging and delivering software include the following:</w:t>
      </w:r>
    </w:p>
    <w:p w:rsidR="00C137D6" w:rsidRPr="00A472A0" w:rsidRDefault="00C137D6" w:rsidP="007C6296">
      <w:pPr>
        <w:pStyle w:val="list-bullet-level-2-border"/>
      </w:pPr>
      <w:r w:rsidRPr="00A472A0">
        <w:t>Type of storage and delivery media</w:t>
      </w:r>
    </w:p>
    <w:p w:rsidR="00C137D6" w:rsidRPr="00A472A0" w:rsidRDefault="00C137D6" w:rsidP="007C6296">
      <w:pPr>
        <w:pStyle w:val="list-bullet-level-2-border"/>
      </w:pPr>
      <w:r w:rsidRPr="00A472A0">
        <w:t>Custodians of the master and backup copies</w:t>
      </w:r>
    </w:p>
    <w:p w:rsidR="00C137D6" w:rsidRPr="00A472A0" w:rsidRDefault="00C137D6" w:rsidP="007C6296">
      <w:pPr>
        <w:pStyle w:val="list-bullet-level-2-border"/>
      </w:pPr>
      <w:r w:rsidRPr="00A472A0">
        <w:t>Required documentation</w:t>
      </w:r>
    </w:p>
    <w:p w:rsidR="00C137D6" w:rsidRPr="00A472A0" w:rsidRDefault="00C137D6" w:rsidP="007C6296">
      <w:pPr>
        <w:pStyle w:val="list-bullet-level-2-border"/>
      </w:pPr>
      <w:r w:rsidRPr="00A472A0">
        <w:t>Copyrights</w:t>
      </w:r>
    </w:p>
    <w:p w:rsidR="00C137D6" w:rsidRPr="00A472A0" w:rsidRDefault="00C137D6" w:rsidP="007C6296">
      <w:pPr>
        <w:pStyle w:val="list-bullet-level-2-border"/>
      </w:pPr>
      <w:r w:rsidRPr="00A472A0">
        <w:t>License provisions</w:t>
      </w:r>
    </w:p>
    <w:p w:rsidR="00C137D6" w:rsidRPr="00A472A0" w:rsidRDefault="00C137D6" w:rsidP="007C6296">
      <w:pPr>
        <w:pStyle w:val="list-bullet-level-2-border"/>
      </w:pPr>
      <w:r w:rsidRPr="00A472A0">
        <w:t>Security of the software</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Prepare the operational site for installation of the product.</w:t>
      </w:r>
    </w:p>
    <w:p w:rsidR="00C137D6" w:rsidRPr="00A472A0" w:rsidRDefault="00C137D6" w:rsidP="007C6296">
      <w:pPr>
        <w:pStyle w:val="subp-cont"/>
      </w:pPr>
      <w:r w:rsidRPr="00A472A0">
        <w:t xml:space="preserve">Preparing the operational site </w:t>
      </w:r>
      <w:r w:rsidR="0030293F" w:rsidRPr="00A472A0">
        <w:t>can</w:t>
      </w:r>
      <w:r w:rsidR="00165F7B" w:rsidRPr="00A472A0">
        <w:t xml:space="preserve"> </w:t>
      </w:r>
      <w:r w:rsidRPr="00A472A0">
        <w:t>be the responsibility of the customer or end users.</w:t>
      </w:r>
    </w:p>
    <w:p w:rsidR="00C137D6" w:rsidRPr="00A472A0" w:rsidRDefault="00C137D6" w:rsidP="007C6296">
      <w:pPr>
        <w:pStyle w:val="subp-statement"/>
      </w:pPr>
      <w:r w:rsidRPr="00A472A0">
        <w:t>5.</w:t>
      </w:r>
      <w:r w:rsidRPr="00A472A0">
        <w:tab/>
        <w:t>Deliver the product and related documentation and confirm receipt.</w:t>
      </w:r>
    </w:p>
    <w:p w:rsidR="00C137D6" w:rsidRPr="00A472A0" w:rsidRDefault="00C137D6" w:rsidP="007C6296">
      <w:pPr>
        <w:pStyle w:val="subp-statement"/>
      </w:pPr>
      <w:r w:rsidRPr="00A472A0">
        <w:t>6.</w:t>
      </w:r>
      <w:r w:rsidRPr="00A472A0">
        <w:tab/>
        <w:t>Install the product at the operational site and confirm correct operation.</w:t>
      </w:r>
    </w:p>
    <w:p w:rsidR="0090781C" w:rsidRDefault="00C137D6" w:rsidP="007C6296">
      <w:pPr>
        <w:pStyle w:val="subp-cont"/>
      </w:pPr>
      <w:r w:rsidRPr="00A472A0">
        <w:t xml:space="preserve">Installing the product </w:t>
      </w:r>
      <w:r w:rsidR="0030293F" w:rsidRPr="00A472A0">
        <w:t xml:space="preserve">can </w:t>
      </w:r>
      <w:r w:rsidRPr="00A472A0">
        <w:t xml:space="preserve">be the responsibility of the customer or the end users. In some circumstances, little </w:t>
      </w:r>
      <w:r w:rsidR="00D00048" w:rsidRPr="00A472A0">
        <w:t>may</w:t>
      </w:r>
      <w:r w:rsidR="0030293F" w:rsidRPr="00A472A0">
        <w:t xml:space="preserve"> </w:t>
      </w:r>
      <w:r w:rsidRPr="00A472A0">
        <w:t>need to be done to confirm correct operation. In other circumstances, final verification of the integrated product occurs at the operational site.</w:t>
      </w:r>
    </w:p>
    <w:p w:rsidR="00C137D6" w:rsidRPr="00A472A0" w:rsidRDefault="0090781C" w:rsidP="007C6296">
      <w:pPr>
        <w:pStyle w:val="subp-cont"/>
      </w:pPr>
      <w:r>
        <w:br w:type="page"/>
      </w:r>
    </w:p>
    <w:p w:rsidR="00C137D6" w:rsidRPr="00A472A0" w:rsidRDefault="00C137D6" w:rsidP="007C6296">
      <w:pPr>
        <w:pStyle w:val="TTextItalic"/>
        <w:sectPr w:rsidR="00C137D6" w:rsidRPr="00A472A0" w:rsidSect="006A602C">
          <w:footerReference w:type="even" r:id="rId77"/>
          <w:footerReference w:type="default" r:id="rId78"/>
          <w:pgSz w:w="12240" w:h="15840"/>
          <w:pgMar w:top="1440" w:right="1440" w:bottom="1440" w:left="1440" w:header="720" w:footer="720" w:gutter="0"/>
          <w:cols w:space="720"/>
          <w:docGrid w:linePitch="360"/>
        </w:sectPr>
      </w:pPr>
    </w:p>
    <w:p w:rsidR="00C137D6" w:rsidRPr="00A472A0" w:rsidRDefault="00C137D6" w:rsidP="007C6296">
      <w:pPr>
        <w:pStyle w:val="H-pa-name"/>
      </w:pPr>
      <w:bookmarkStart w:id="407" w:name="_Toc143059451"/>
      <w:bookmarkStart w:id="408" w:name="_Toc253555183"/>
      <w:bookmarkStart w:id="409" w:name="_Toc274912865"/>
      <w:r w:rsidRPr="00A472A0">
        <w:lastRenderedPageBreak/>
        <w:t>Project Monitoring and Control</w:t>
      </w:r>
      <w:bookmarkEnd w:id="407"/>
      <w:bookmarkEnd w:id="408"/>
      <w:bookmarkEnd w:id="409"/>
    </w:p>
    <w:p w:rsidR="00C137D6" w:rsidRPr="00A472A0" w:rsidRDefault="00C137D6" w:rsidP="007C6296">
      <w:pPr>
        <w:rPr>
          <w:sz w:val="16"/>
        </w:rPr>
      </w:pPr>
      <w:r w:rsidRPr="00A472A0">
        <w:rPr>
          <w:sz w:val="16"/>
        </w:rPr>
        <w:t>A Project Management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Project Monitoring and Control (PMC) is to provide an understanding of the project’s progress so that appropriate corrective actions can be taken when the project’s performance deviates significantly from the plan.</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A project’s documented plan is the basis for monitoring activities, communicating status, and taking corrective action. Progress is primarily determined by comparing actual work product and task attributes, effort, cost, and schedule to the plan at prescribed milestones or control levels in the project schedule or WBS. Appropriate visibility of progress enables timely corrective action to be taken when performance deviates significantly from the plan. A deviation is significant if, when left unresolved, it precludes the project from meeting its objectives.</w:t>
      </w:r>
    </w:p>
    <w:p w:rsidR="00C137D6" w:rsidRPr="00A472A0" w:rsidRDefault="00C137D6" w:rsidP="007C6296">
      <w:pPr>
        <w:pStyle w:val="body"/>
      </w:pPr>
      <w:r w:rsidRPr="00A472A0">
        <w:t xml:space="preserve">The term “project plan” is used throughout </w:t>
      </w:r>
      <w:r w:rsidR="00C44988" w:rsidRPr="00A472A0">
        <w:t>this process area</w:t>
      </w:r>
      <w:r w:rsidRPr="00A472A0">
        <w:t xml:space="preserve"> to refer to the overall plan for controlling the project.</w:t>
      </w:r>
    </w:p>
    <w:p w:rsidR="00C137D6" w:rsidRPr="00A472A0" w:rsidRDefault="00C137D6" w:rsidP="007C6296">
      <w:pPr>
        <w:pStyle w:val="body"/>
      </w:pPr>
      <w:r w:rsidRPr="00A472A0">
        <w:t xml:space="preserve">When actual status deviates significantly from expected values, corrective actions are taken as appropriate. These actions </w:t>
      </w:r>
      <w:r w:rsidR="0030293F" w:rsidRPr="00A472A0">
        <w:t xml:space="preserve">can </w:t>
      </w:r>
      <w:r w:rsidRPr="00A472A0">
        <w:t xml:space="preserve">require replanning, which </w:t>
      </w:r>
      <w:r w:rsidR="0030293F" w:rsidRPr="00A472A0">
        <w:t xml:space="preserve">can </w:t>
      </w:r>
      <w:r w:rsidRPr="00A472A0">
        <w:t>include revising the original plan, establishing new agreements, or including additional mitigation activities in the current plan.</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Measurement and Analysis process area for more information about providing measurement results.</w:t>
      </w:r>
    </w:p>
    <w:p w:rsidR="00C137D6" w:rsidRPr="00A472A0" w:rsidRDefault="00C137D6" w:rsidP="007C6296">
      <w:pPr>
        <w:pStyle w:val="reference"/>
      </w:pPr>
      <w:r w:rsidRPr="00A472A0">
        <w:t>Refer to the Project Planning process area for more information about establishing and maintaining plans that define project activities.</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Monitor the Project Against the Plan</w:t>
      </w:r>
    </w:p>
    <w:p w:rsidR="00C137D6" w:rsidRPr="00A472A0" w:rsidRDefault="00C137D6" w:rsidP="00716334">
      <w:pPr>
        <w:pStyle w:val="H-sp-name-2"/>
        <w:keepNext/>
        <w:keepLines/>
      </w:pPr>
      <w:r w:rsidRPr="00A472A0">
        <w:t>SP 1.1</w:t>
      </w:r>
      <w:r w:rsidRPr="00A472A0">
        <w:tab/>
        <w:t>Monitor Project Planning Parameters</w:t>
      </w:r>
    </w:p>
    <w:p w:rsidR="00C137D6" w:rsidRPr="00A472A0" w:rsidRDefault="00C137D6" w:rsidP="00716334">
      <w:pPr>
        <w:pStyle w:val="H-sp-name-2"/>
        <w:keepNext/>
        <w:keepLines/>
      </w:pPr>
      <w:r w:rsidRPr="00A472A0">
        <w:t>SP 1.2</w:t>
      </w:r>
      <w:r w:rsidRPr="00A472A0">
        <w:tab/>
        <w:t>Monitor Commitments</w:t>
      </w:r>
    </w:p>
    <w:p w:rsidR="00C137D6" w:rsidRPr="00A472A0" w:rsidRDefault="00C137D6" w:rsidP="00716334">
      <w:pPr>
        <w:pStyle w:val="H-sp-name-2"/>
        <w:keepNext/>
        <w:keepLines/>
      </w:pPr>
      <w:r w:rsidRPr="00A472A0">
        <w:t>SP 1.3</w:t>
      </w:r>
      <w:r w:rsidRPr="00A472A0">
        <w:tab/>
        <w:t>Monitor Project Risks</w:t>
      </w:r>
    </w:p>
    <w:p w:rsidR="00C137D6" w:rsidRPr="00A472A0" w:rsidRDefault="00C137D6" w:rsidP="00716334">
      <w:pPr>
        <w:pStyle w:val="H-sp-name-2"/>
        <w:keepNext/>
        <w:keepLines/>
      </w:pPr>
      <w:r w:rsidRPr="00A472A0">
        <w:t>SP 1.4</w:t>
      </w:r>
      <w:r w:rsidRPr="00A472A0">
        <w:tab/>
        <w:t>Monitor Data Management</w:t>
      </w:r>
    </w:p>
    <w:p w:rsidR="00C137D6" w:rsidRPr="00A472A0" w:rsidRDefault="00C137D6" w:rsidP="00716334">
      <w:pPr>
        <w:pStyle w:val="H-sp-name-2"/>
        <w:keepNext/>
        <w:keepLines/>
      </w:pPr>
      <w:r w:rsidRPr="00A472A0">
        <w:t>SP 1.5</w:t>
      </w:r>
      <w:r w:rsidRPr="00A472A0">
        <w:tab/>
        <w:t>Monitor Stakeholder Involvement</w:t>
      </w:r>
    </w:p>
    <w:p w:rsidR="00C137D6" w:rsidRPr="00A472A0" w:rsidRDefault="00C137D6" w:rsidP="00716334">
      <w:pPr>
        <w:pStyle w:val="H-sp-name-2"/>
        <w:keepNext/>
        <w:keepLines/>
      </w:pPr>
      <w:r w:rsidRPr="00A472A0">
        <w:t>SP 1.6</w:t>
      </w:r>
      <w:r w:rsidRPr="00A472A0">
        <w:tab/>
        <w:t>Conduct Progress Reviews</w:t>
      </w:r>
    </w:p>
    <w:p w:rsidR="00C137D6" w:rsidRPr="00A472A0" w:rsidRDefault="00C137D6" w:rsidP="00716334">
      <w:pPr>
        <w:pStyle w:val="H-sp-name-2"/>
        <w:keepNext/>
        <w:keepLines/>
      </w:pPr>
      <w:r w:rsidRPr="00A472A0">
        <w:t>SP 1.7</w:t>
      </w:r>
      <w:r w:rsidRPr="00A472A0">
        <w:tab/>
        <w:t>Conduct Milestone Reviews</w:t>
      </w:r>
    </w:p>
    <w:p w:rsidR="00C137D6" w:rsidRPr="00A472A0" w:rsidRDefault="00C137D6" w:rsidP="00716334">
      <w:pPr>
        <w:pStyle w:val="goal-name-2"/>
      </w:pPr>
      <w:r w:rsidRPr="00A472A0">
        <w:t>SG 2 Manage Corrective Action to Closure</w:t>
      </w:r>
    </w:p>
    <w:p w:rsidR="00C137D6" w:rsidRPr="00A472A0" w:rsidRDefault="00C137D6" w:rsidP="00716334">
      <w:pPr>
        <w:pStyle w:val="H-sp-name-2"/>
        <w:keepNext/>
        <w:keepLines/>
      </w:pPr>
      <w:r w:rsidRPr="00A472A0">
        <w:t>SP 2.1</w:t>
      </w:r>
      <w:r w:rsidRPr="00A472A0">
        <w:tab/>
        <w:t>Analyze Issues</w:t>
      </w:r>
    </w:p>
    <w:p w:rsidR="00C137D6" w:rsidRPr="00A472A0" w:rsidRDefault="00C137D6" w:rsidP="00716334">
      <w:pPr>
        <w:pStyle w:val="H-sp-name-2"/>
        <w:keepNext/>
        <w:keepLines/>
      </w:pPr>
      <w:r w:rsidRPr="00A472A0">
        <w:t>SP 2.2</w:t>
      </w:r>
      <w:r w:rsidRPr="00A472A0">
        <w:tab/>
        <w:t>Take Corrective Action</w:t>
      </w:r>
    </w:p>
    <w:p w:rsidR="00C137D6" w:rsidRPr="00A472A0" w:rsidRDefault="00C137D6" w:rsidP="00716334">
      <w:pPr>
        <w:pStyle w:val="H-sp-name-2"/>
        <w:keepNext/>
        <w:keepLines/>
      </w:pPr>
      <w:r w:rsidRPr="00A472A0">
        <w:t>SP 2.3</w:t>
      </w:r>
      <w:r w:rsidRPr="00A472A0">
        <w:tab/>
        <w:t>Manage Corrective Actions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Monitor the Project Against the Plan</w:t>
      </w:r>
    </w:p>
    <w:p w:rsidR="00C137D6" w:rsidRPr="00A472A0" w:rsidRDefault="00C137D6" w:rsidP="007C6296">
      <w:pPr>
        <w:pStyle w:val="goal-statement"/>
      </w:pPr>
      <w:r w:rsidRPr="00A472A0">
        <w:t>Actual project progress and performance are monitored against the project plan.</w:t>
      </w:r>
    </w:p>
    <w:p w:rsidR="00C137D6" w:rsidRPr="00A472A0" w:rsidRDefault="00C137D6" w:rsidP="007C6296">
      <w:pPr>
        <w:pStyle w:val="H-sp-name"/>
      </w:pPr>
      <w:r w:rsidRPr="00A472A0">
        <w:t>SP 1.1</w:t>
      </w:r>
      <w:r w:rsidRPr="00A472A0">
        <w:tab/>
        <w:t>Monitor Project Planning Parameters</w:t>
      </w:r>
    </w:p>
    <w:p w:rsidR="00C137D6" w:rsidRPr="00A472A0" w:rsidRDefault="00C137D6" w:rsidP="007C6296">
      <w:pPr>
        <w:pStyle w:val="sp-statement"/>
      </w:pPr>
      <w:r w:rsidRPr="00A472A0">
        <w:t>Monitor actual values of project planning parameters against the project plan.</w:t>
      </w:r>
    </w:p>
    <w:p w:rsidR="00C137D6" w:rsidRPr="00A472A0" w:rsidRDefault="00C137D6" w:rsidP="007C6296">
      <w:pPr>
        <w:pStyle w:val="body"/>
      </w:pPr>
      <w:r w:rsidRPr="00A472A0">
        <w:t>Project planning parameters constitute typical indicators of project progress and performance and include attributes of work products and tasks, costs, effort, and schedule. Attributes of the work products and tasks include size, complexity, service level, availability, weight, form, fit, and function. The frequency of monitoring parameters should be considered.</w:t>
      </w:r>
    </w:p>
    <w:p w:rsidR="00C137D6" w:rsidRPr="00A472A0" w:rsidRDefault="00C137D6" w:rsidP="007C6296">
      <w:pPr>
        <w:pStyle w:val="body"/>
      </w:pPr>
      <w:r w:rsidRPr="00A472A0">
        <w:t>Monitoring typically involves measuring actual values of project planning parameters, comparing actual values to estimates in the plan, and identifying significant deviations. Recording actual values of project planning parameters includes recording associated contextual information to help understand measures. An analysis of the impact that significant deviations have on determining the corrective actions to take is handled in specific goal 2 and its specific practices in this process area.</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Records of project performance</w:t>
      </w:r>
    </w:p>
    <w:p w:rsidR="00C137D6" w:rsidRPr="00A472A0" w:rsidRDefault="00C137D6" w:rsidP="007C6296">
      <w:pPr>
        <w:pStyle w:val="workproduct-statement"/>
      </w:pPr>
      <w:r w:rsidRPr="00A472A0">
        <w:t>2.</w:t>
      </w:r>
      <w:r w:rsidRPr="00A472A0">
        <w:tab/>
        <w:t>Records of significant deviations</w:t>
      </w:r>
    </w:p>
    <w:p w:rsidR="00C137D6" w:rsidRPr="00A472A0" w:rsidRDefault="00C137D6" w:rsidP="007C6296">
      <w:pPr>
        <w:pStyle w:val="workproduct-statement"/>
      </w:pPr>
      <w:r w:rsidRPr="00A472A0">
        <w:t>3.</w:t>
      </w:r>
      <w:r w:rsidRPr="00A472A0">
        <w:tab/>
        <w:t>Cost performance reports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Monitor progress against the schedule.</w:t>
      </w:r>
    </w:p>
    <w:p w:rsidR="00C137D6" w:rsidRPr="00A472A0" w:rsidRDefault="00C137D6" w:rsidP="007C6296">
      <w:pPr>
        <w:pStyle w:val="subp-cont-border"/>
      </w:pPr>
      <w:r w:rsidRPr="00A472A0">
        <w:lastRenderedPageBreak/>
        <w:t>Progress monitoring typically includes the following:</w:t>
      </w:r>
    </w:p>
    <w:p w:rsidR="00C137D6" w:rsidRPr="00A472A0" w:rsidRDefault="00C137D6" w:rsidP="007C6296">
      <w:pPr>
        <w:pStyle w:val="list-bullet-level-2-border"/>
      </w:pPr>
      <w:r w:rsidRPr="00A472A0">
        <w:t>Periodically measuring the actual completion of activities and milestones</w:t>
      </w:r>
    </w:p>
    <w:p w:rsidR="00C137D6" w:rsidRPr="00A472A0" w:rsidRDefault="00C137D6" w:rsidP="007C6296">
      <w:pPr>
        <w:pStyle w:val="list-bullet-level-2-border"/>
      </w:pPr>
      <w:r w:rsidRPr="00A472A0">
        <w:t>Comparing actual completion of activities and milestones against the project plan schedule</w:t>
      </w:r>
    </w:p>
    <w:p w:rsidR="00C137D6" w:rsidRPr="00A472A0" w:rsidRDefault="00C137D6" w:rsidP="007C6296">
      <w:pPr>
        <w:pStyle w:val="list-bullet-level-2-border"/>
      </w:pPr>
      <w:r w:rsidRPr="00A472A0">
        <w:t>Identifying significant deviations from the project plan schedule estimates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Monitor the project’s cost</w:t>
      </w:r>
      <w:r w:rsidR="002F3847">
        <w:t>s</w:t>
      </w:r>
      <w:r w:rsidRPr="00A472A0">
        <w:t xml:space="preserve"> and expended effort.</w:t>
      </w:r>
    </w:p>
    <w:p w:rsidR="00C137D6" w:rsidRPr="00A472A0" w:rsidRDefault="00C137D6" w:rsidP="007C6296">
      <w:pPr>
        <w:pStyle w:val="subp-cont-border"/>
      </w:pPr>
      <w:r w:rsidRPr="00A472A0">
        <w:t>Effort and cost monitoring typically includes the following:</w:t>
      </w:r>
    </w:p>
    <w:p w:rsidR="00C137D6" w:rsidRPr="00A472A0" w:rsidRDefault="00C137D6" w:rsidP="007C6296">
      <w:pPr>
        <w:pStyle w:val="list-bullet-level-2-border"/>
      </w:pPr>
      <w:r w:rsidRPr="00A472A0">
        <w:t>Periodically measuring the actual effort and costs expended and staff assigned</w:t>
      </w:r>
    </w:p>
    <w:p w:rsidR="00C137D6" w:rsidRPr="00A472A0" w:rsidRDefault="00C137D6" w:rsidP="007C6296">
      <w:pPr>
        <w:pStyle w:val="list-bullet-level-2-border"/>
      </w:pPr>
      <w:r w:rsidRPr="00A472A0">
        <w:t>Comparing actual effort, costs, staffing, and training to the project plan budget and estimates</w:t>
      </w:r>
    </w:p>
    <w:p w:rsidR="00C137D6" w:rsidRPr="00A472A0" w:rsidRDefault="00C137D6" w:rsidP="007C6296">
      <w:pPr>
        <w:pStyle w:val="list-bullet-level-2-border"/>
      </w:pPr>
      <w:r w:rsidRPr="00A472A0">
        <w:t xml:space="preserve">Identifying significant deviations from the project plan budget and </w:t>
      </w:r>
      <w:r w:rsidR="004B0A6B" w:rsidRPr="00A472A0">
        <w:t>estimates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Monitor the attributes of work products and tasks.</w:t>
      </w:r>
    </w:p>
    <w:p w:rsidR="00C137D6" w:rsidRPr="00A472A0" w:rsidRDefault="00C137D6" w:rsidP="007C6296">
      <w:pPr>
        <w:pStyle w:val="reference-subp"/>
      </w:pPr>
      <w:r w:rsidRPr="00A472A0">
        <w:t>Refer to the Measurement and Analysis process area for more information about developing and sustaining a measurement capability used to support management information needs.</w:t>
      </w:r>
    </w:p>
    <w:p w:rsidR="00C137D6" w:rsidRPr="00A472A0" w:rsidRDefault="00C137D6" w:rsidP="007C6296">
      <w:pPr>
        <w:pStyle w:val="reference-subp"/>
      </w:pPr>
      <w:r w:rsidRPr="00A472A0">
        <w:t>Refer to the Project Planning process area for more information about establishing estimates of work product and task attributes.</w:t>
      </w:r>
    </w:p>
    <w:p w:rsidR="00C137D6" w:rsidRPr="00A472A0" w:rsidRDefault="00C137D6" w:rsidP="007C6296">
      <w:pPr>
        <w:pStyle w:val="subp-cont-border"/>
      </w:pPr>
      <w:r w:rsidRPr="00A472A0">
        <w:t>Monitoring the attributes of work products and tasks typically includes the following:</w:t>
      </w:r>
    </w:p>
    <w:p w:rsidR="00C137D6" w:rsidRPr="00A472A0" w:rsidRDefault="00C137D6" w:rsidP="007C6296">
      <w:pPr>
        <w:pStyle w:val="list-bullet-level-2-border"/>
      </w:pPr>
      <w:r w:rsidRPr="00A472A0">
        <w:t>Periodically measuring the actual attributes of work products and tasks, such as size, complexity, or service levels (and changes to these attributes)</w:t>
      </w:r>
    </w:p>
    <w:p w:rsidR="00C137D6" w:rsidRPr="00A472A0" w:rsidRDefault="00C137D6" w:rsidP="007C6296">
      <w:pPr>
        <w:pStyle w:val="list-bullet-level-2-border"/>
      </w:pPr>
      <w:r w:rsidRPr="00A472A0">
        <w:t xml:space="preserve">Comparing the actual attributes of work products and tasks (and changes to these attributes) to </w:t>
      </w:r>
      <w:r w:rsidR="004D7341" w:rsidRPr="00A472A0">
        <w:t xml:space="preserve">the </w:t>
      </w:r>
      <w:r w:rsidRPr="00A472A0">
        <w:t>project plan estimates</w:t>
      </w:r>
    </w:p>
    <w:p w:rsidR="00C137D6" w:rsidRPr="00A472A0" w:rsidRDefault="00C137D6" w:rsidP="007C6296">
      <w:pPr>
        <w:pStyle w:val="list-bullet-level-2-border"/>
      </w:pPr>
      <w:r w:rsidRPr="00A472A0">
        <w:t xml:space="preserve">Identifying significant deviations from </w:t>
      </w:r>
      <w:r w:rsidR="004D7341" w:rsidRPr="00A472A0">
        <w:t xml:space="preserve">the </w:t>
      </w:r>
      <w:r w:rsidRPr="00A472A0">
        <w:t>project plan estimates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Monitor resources provided and used.</w:t>
      </w:r>
    </w:p>
    <w:p w:rsidR="00C137D6" w:rsidRPr="00A472A0" w:rsidRDefault="00C137D6" w:rsidP="007C6296">
      <w:pPr>
        <w:pStyle w:val="reference-subp"/>
      </w:pPr>
      <w:r w:rsidRPr="00A472A0">
        <w:t>Refer to the Project Planning process area for more information about planning the project’s resources.</w:t>
      </w:r>
    </w:p>
    <w:p w:rsidR="00C137D6" w:rsidRPr="00A472A0" w:rsidRDefault="00C137D6" w:rsidP="007C6296">
      <w:pPr>
        <w:pStyle w:val="subp-cont-border"/>
      </w:pPr>
      <w:r w:rsidRPr="00A472A0">
        <w:t>Examples of resources include the following:</w:t>
      </w:r>
    </w:p>
    <w:p w:rsidR="00C137D6" w:rsidRPr="00A472A0" w:rsidRDefault="00C137D6" w:rsidP="007C6296">
      <w:pPr>
        <w:pStyle w:val="list-bullet-level-2-border"/>
      </w:pPr>
      <w:r w:rsidRPr="00A472A0">
        <w:t>Physical facilities</w:t>
      </w:r>
    </w:p>
    <w:p w:rsidR="00C137D6" w:rsidRPr="00A472A0" w:rsidRDefault="00C137D6" w:rsidP="007C6296">
      <w:pPr>
        <w:pStyle w:val="list-bullet-level-2-border"/>
      </w:pPr>
      <w:r w:rsidRPr="00A472A0">
        <w:t>Computers, peripherals, and software</w:t>
      </w:r>
    </w:p>
    <w:p w:rsidR="00C137D6" w:rsidRPr="00A472A0" w:rsidRDefault="00C137D6" w:rsidP="007C6296">
      <w:pPr>
        <w:pStyle w:val="list-bullet-level-2-border"/>
      </w:pPr>
      <w:r w:rsidRPr="00A472A0">
        <w:t>Networks</w:t>
      </w:r>
    </w:p>
    <w:p w:rsidR="00C137D6" w:rsidRPr="00A472A0" w:rsidRDefault="00C137D6" w:rsidP="007C6296">
      <w:pPr>
        <w:pStyle w:val="list-bullet-level-2-border"/>
      </w:pPr>
      <w:r w:rsidRPr="00A472A0">
        <w:t>Security environment</w:t>
      </w:r>
    </w:p>
    <w:p w:rsidR="00C137D6" w:rsidRPr="00A472A0" w:rsidRDefault="00C137D6" w:rsidP="007C6296">
      <w:pPr>
        <w:pStyle w:val="list-bullet-level-2-border"/>
      </w:pPr>
      <w:r w:rsidRPr="00A472A0">
        <w:t>Project staff</w:t>
      </w:r>
    </w:p>
    <w:p w:rsidR="00C137D6" w:rsidRPr="00A472A0" w:rsidRDefault="00C137D6" w:rsidP="007C6296">
      <w:pPr>
        <w:pStyle w:val="list-bullet-level-2-border"/>
      </w:pPr>
      <w:r w:rsidRPr="00A472A0">
        <w:t>Processes</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 xml:space="preserve">Monitor the knowledge and skills of </w:t>
      </w:r>
      <w:r w:rsidR="0046564D" w:rsidRPr="00A472A0">
        <w:t xml:space="preserve">project </w:t>
      </w:r>
      <w:r w:rsidR="002F3847">
        <w:t>staff</w:t>
      </w:r>
      <w:r w:rsidRPr="00A472A0">
        <w:t>.</w:t>
      </w:r>
    </w:p>
    <w:p w:rsidR="00C137D6" w:rsidRPr="00A472A0" w:rsidRDefault="00C137D6" w:rsidP="007C6296">
      <w:pPr>
        <w:pStyle w:val="reference-subp"/>
      </w:pPr>
      <w:r w:rsidRPr="00A472A0">
        <w:t>Refer to the Project Planning process area for more information about planning needed knowledge and skills.</w:t>
      </w:r>
    </w:p>
    <w:p w:rsidR="00C137D6" w:rsidRPr="00A472A0" w:rsidRDefault="00C137D6" w:rsidP="007C6296">
      <w:pPr>
        <w:pStyle w:val="subp-cont-border"/>
      </w:pPr>
      <w:r w:rsidRPr="00A472A0">
        <w:lastRenderedPageBreak/>
        <w:t xml:space="preserve">Monitoring the knowledge and skills of project </w:t>
      </w:r>
      <w:r w:rsidR="002F3847">
        <w:t>staff</w:t>
      </w:r>
      <w:r w:rsidRPr="00A472A0">
        <w:t xml:space="preserve"> typically includes the following:</w:t>
      </w:r>
    </w:p>
    <w:p w:rsidR="00C137D6" w:rsidRPr="00A472A0" w:rsidRDefault="00C137D6" w:rsidP="007C6296">
      <w:pPr>
        <w:pStyle w:val="list-bullet-level-2-border"/>
      </w:pPr>
      <w:r w:rsidRPr="00A472A0">
        <w:t xml:space="preserve">Periodically measuring the acquisition of knowledge and skills by project </w:t>
      </w:r>
      <w:r w:rsidR="002F3847">
        <w:t>staff</w:t>
      </w:r>
    </w:p>
    <w:p w:rsidR="00C137D6" w:rsidRPr="00A472A0" w:rsidRDefault="00C137D6" w:rsidP="007C6296">
      <w:pPr>
        <w:pStyle w:val="list-bullet-level-2-border"/>
      </w:pPr>
      <w:r w:rsidRPr="00A472A0">
        <w:t xml:space="preserve">Comparing </w:t>
      </w:r>
      <w:r w:rsidR="004D7341" w:rsidRPr="00A472A0">
        <w:t xml:space="preserve">the </w:t>
      </w:r>
      <w:r w:rsidRPr="00A472A0">
        <w:t>actual training obtained to that documented in the project plan</w:t>
      </w:r>
    </w:p>
    <w:p w:rsidR="00C137D6" w:rsidRPr="00A472A0" w:rsidRDefault="00C137D6" w:rsidP="007C6296">
      <w:pPr>
        <w:pStyle w:val="list-bullet-level-2-border"/>
      </w:pPr>
      <w:r w:rsidRPr="00A472A0">
        <w:t>Identifying significant deviations from the project plan</w:t>
      </w:r>
      <w:r w:rsidR="004D7341" w:rsidRPr="00A472A0">
        <w:t xml:space="preserve"> estimates</w:t>
      </w:r>
    </w:p>
    <w:p w:rsidR="00C137D6" w:rsidRPr="00A472A0" w:rsidRDefault="00C137D6" w:rsidP="007C6296">
      <w:pPr>
        <w:pStyle w:val="example-break"/>
      </w:pPr>
    </w:p>
    <w:p w:rsidR="00C137D6" w:rsidRPr="00A472A0" w:rsidRDefault="00C137D6" w:rsidP="007C6296">
      <w:pPr>
        <w:pStyle w:val="subp-statement"/>
        <w:spacing w:line="240" w:lineRule="exact"/>
      </w:pPr>
      <w:r w:rsidRPr="00A472A0">
        <w:t>6.</w:t>
      </w:r>
      <w:r w:rsidRPr="00A472A0">
        <w:tab/>
        <w:t>Document significant deviations in project planning parameters.</w:t>
      </w:r>
    </w:p>
    <w:p w:rsidR="00C137D6" w:rsidRPr="00A472A0" w:rsidRDefault="00C137D6" w:rsidP="007C6296">
      <w:pPr>
        <w:pStyle w:val="H-sp-name"/>
      </w:pPr>
      <w:r w:rsidRPr="00A472A0">
        <w:t>SP 1.2</w:t>
      </w:r>
      <w:r w:rsidRPr="00A472A0">
        <w:tab/>
        <w:t>Monitor Commitments</w:t>
      </w:r>
    </w:p>
    <w:p w:rsidR="00C137D6" w:rsidRPr="00A472A0" w:rsidRDefault="00C137D6" w:rsidP="007C6296">
      <w:pPr>
        <w:pStyle w:val="sp-statement"/>
        <w:spacing w:line="240" w:lineRule="exact"/>
      </w:pPr>
      <w:r w:rsidRPr="00A472A0">
        <w:t>Monitor commitments against those identified in the project plan.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40" w:lineRule="exact"/>
      </w:pPr>
      <w:r w:rsidRPr="00A472A0">
        <w:t>1.</w:t>
      </w:r>
      <w:r w:rsidRPr="00A472A0">
        <w:tab/>
        <w:t>Records of commitment reviews</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Regularly review commitments (both external and internal).</w:t>
      </w:r>
    </w:p>
    <w:p w:rsidR="00C137D6" w:rsidRPr="00A472A0" w:rsidRDefault="00C137D6" w:rsidP="007C6296">
      <w:pPr>
        <w:pStyle w:val="subp-statement"/>
        <w:spacing w:line="240" w:lineRule="exact"/>
      </w:pPr>
      <w:r w:rsidRPr="00A472A0">
        <w:t>2.</w:t>
      </w:r>
      <w:r w:rsidRPr="00A472A0">
        <w:tab/>
        <w:t>Identify commitments that have not been satisfied or are at significant risk of not being satisfied.</w:t>
      </w:r>
    </w:p>
    <w:p w:rsidR="00C137D6" w:rsidRPr="00A472A0" w:rsidRDefault="00C137D6" w:rsidP="007C6296">
      <w:pPr>
        <w:pStyle w:val="subp-statement"/>
        <w:spacing w:line="240" w:lineRule="exact"/>
      </w:pPr>
      <w:r w:rsidRPr="00A472A0">
        <w:t>3.</w:t>
      </w:r>
      <w:r w:rsidRPr="00A472A0">
        <w:tab/>
        <w:t>Document the results of commitment reviews.</w:t>
      </w:r>
    </w:p>
    <w:p w:rsidR="00C137D6" w:rsidRPr="00A472A0" w:rsidRDefault="00C137D6" w:rsidP="007C6296">
      <w:pPr>
        <w:pStyle w:val="H-sp-name"/>
      </w:pPr>
      <w:r w:rsidRPr="00A472A0">
        <w:t>SP 1.3</w:t>
      </w:r>
      <w:r w:rsidRPr="00A472A0">
        <w:tab/>
        <w:t>Monitor Project Risks</w:t>
      </w:r>
    </w:p>
    <w:p w:rsidR="00C137D6" w:rsidRPr="00A472A0" w:rsidRDefault="00C137D6" w:rsidP="007C6296">
      <w:pPr>
        <w:pStyle w:val="sp-statement"/>
        <w:spacing w:line="240" w:lineRule="exact"/>
      </w:pPr>
      <w:r w:rsidRPr="00A472A0">
        <w:t>Monitor risks against those</w:t>
      </w:r>
      <w:r w:rsidR="00DD4739" w:rsidRPr="00A472A0">
        <w:t xml:space="preserve"> </w:t>
      </w:r>
      <w:r w:rsidRPr="00A472A0">
        <w:t>identified in the project plan.</w:t>
      </w:r>
    </w:p>
    <w:p w:rsidR="00C137D6" w:rsidRPr="00A472A0" w:rsidRDefault="00C137D6" w:rsidP="007C6296">
      <w:pPr>
        <w:pStyle w:val="reference"/>
        <w:spacing w:line="240" w:lineRule="exact"/>
      </w:pPr>
      <w:r w:rsidRPr="00A472A0">
        <w:t>Refer to the Project Planning process area for more information about identifying project risks.</w:t>
      </w:r>
    </w:p>
    <w:p w:rsidR="00C137D6" w:rsidRPr="00A472A0" w:rsidRDefault="00C137D6" w:rsidP="007C6296">
      <w:pPr>
        <w:pStyle w:val="reference"/>
      </w:pPr>
      <w:r w:rsidRPr="00A472A0">
        <w:t>Refer to the Risk Management process area for more information about identifying potential problems before they occur so that risk</w:t>
      </w:r>
      <w:r w:rsidR="00984A49" w:rsidRPr="00A472A0">
        <w:t xml:space="preserve"> </w:t>
      </w:r>
      <w:r w:rsidRPr="00A472A0">
        <w:t>handling activities can be planned and invoked as needed across the life of the product or project to mitigate adverse impacts on achieving objectives.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Records of project risk monitoring</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Periodically review the documentation of risks in the context of the project’s current status and circumstances.</w:t>
      </w:r>
    </w:p>
    <w:p w:rsidR="00C137D6" w:rsidRPr="00A472A0" w:rsidRDefault="00C137D6" w:rsidP="007C6296">
      <w:pPr>
        <w:pStyle w:val="subp-statement"/>
        <w:spacing w:line="240" w:lineRule="exact"/>
      </w:pPr>
      <w:r w:rsidRPr="00A472A0">
        <w:t>2.</w:t>
      </w:r>
      <w:r w:rsidRPr="00A472A0">
        <w:tab/>
        <w:t>Revise the documentation of risks as additional information becomes available.</w:t>
      </w:r>
    </w:p>
    <w:p w:rsidR="00D27F12" w:rsidRDefault="00C137D6" w:rsidP="007C6296">
      <w:pPr>
        <w:pStyle w:val="subp-cont"/>
      </w:pPr>
      <w:r w:rsidRPr="00A472A0">
        <w:t xml:space="preserve">As projects progress (especially </w:t>
      </w:r>
      <w:r w:rsidR="00DD4739" w:rsidRPr="00A472A0">
        <w:t xml:space="preserve">projects </w:t>
      </w:r>
      <w:r w:rsidRPr="00A472A0">
        <w:t>of long duration or continuous operation), new risks arise</w:t>
      </w:r>
      <w:r w:rsidR="00153A24">
        <w:t>.</w:t>
      </w:r>
      <w:r w:rsidRPr="00A472A0">
        <w:t xml:space="preserve"> </w:t>
      </w:r>
      <w:r w:rsidR="00153A24">
        <w:t>I</w:t>
      </w:r>
      <w:r w:rsidRPr="00A472A0">
        <w:t xml:space="preserve">t is important to identify and analyze these new risks. For example, software, equipment, and tools in use </w:t>
      </w:r>
      <w:r w:rsidR="0030293F" w:rsidRPr="00A472A0">
        <w:t xml:space="preserve">can </w:t>
      </w:r>
      <w:r w:rsidRPr="00A472A0">
        <w:t xml:space="preserve">become obsolete; or key </w:t>
      </w:r>
      <w:r w:rsidR="0046564D" w:rsidRPr="00A472A0">
        <w:t xml:space="preserve">staff </w:t>
      </w:r>
      <w:r w:rsidR="0030293F" w:rsidRPr="00A472A0">
        <w:t xml:space="preserve">can </w:t>
      </w:r>
      <w:r w:rsidRPr="00A472A0">
        <w:t>gradually lose skills in areas of particular long-term importance to the project and organization.</w:t>
      </w:r>
    </w:p>
    <w:p w:rsidR="00C137D6" w:rsidRPr="00A472A0" w:rsidRDefault="00C137D6" w:rsidP="007C6296">
      <w:pPr>
        <w:pStyle w:val="subp-statement"/>
        <w:spacing w:line="240" w:lineRule="exact"/>
      </w:pPr>
      <w:r w:rsidRPr="00A472A0">
        <w:t>3.</w:t>
      </w:r>
      <w:r w:rsidRPr="00A472A0">
        <w:tab/>
        <w:t>Communicate the risk status to relevant stakeholders.</w:t>
      </w:r>
    </w:p>
    <w:p w:rsidR="00C137D6" w:rsidRPr="00A472A0" w:rsidRDefault="00C137D6" w:rsidP="007C6296">
      <w:pPr>
        <w:pStyle w:val="subp-cont-border"/>
      </w:pPr>
      <w:r w:rsidRPr="00A472A0">
        <w:t>Examples of risk status include the following:</w:t>
      </w:r>
    </w:p>
    <w:p w:rsidR="00C137D6" w:rsidRPr="00A472A0" w:rsidRDefault="00C137D6" w:rsidP="007C6296">
      <w:pPr>
        <w:pStyle w:val="list-bullet-level-2-border"/>
        <w:spacing w:line="220" w:lineRule="exact"/>
      </w:pPr>
      <w:r w:rsidRPr="00A472A0">
        <w:t>A change in the probability that the risk occurs</w:t>
      </w:r>
    </w:p>
    <w:p w:rsidR="00C137D6" w:rsidRPr="00A472A0" w:rsidRDefault="00C137D6" w:rsidP="007C6296">
      <w:pPr>
        <w:pStyle w:val="list-bullet-level-2-border"/>
        <w:spacing w:line="220" w:lineRule="exact"/>
      </w:pPr>
      <w:r w:rsidRPr="00A472A0">
        <w:t>A change in risk priority</w:t>
      </w:r>
    </w:p>
    <w:p w:rsidR="00C137D6" w:rsidRPr="00A472A0" w:rsidRDefault="00C137D6" w:rsidP="007C6296">
      <w:pPr>
        <w:pStyle w:val="example-break"/>
      </w:pPr>
    </w:p>
    <w:p w:rsidR="00C137D6" w:rsidRPr="00A472A0" w:rsidRDefault="00C137D6" w:rsidP="007C6296">
      <w:pPr>
        <w:pStyle w:val="H-sp-name"/>
      </w:pPr>
      <w:r w:rsidRPr="00A472A0">
        <w:lastRenderedPageBreak/>
        <w:t>SP 1.4</w:t>
      </w:r>
      <w:r w:rsidRPr="00A472A0">
        <w:tab/>
        <w:t>Monitor Data Management</w:t>
      </w:r>
    </w:p>
    <w:p w:rsidR="00C137D6" w:rsidRPr="00A472A0" w:rsidRDefault="00C137D6" w:rsidP="007C6296">
      <w:pPr>
        <w:pStyle w:val="sp-statement"/>
      </w:pPr>
      <w:r w:rsidRPr="00A472A0">
        <w:t>Monitor the management of project data against the project plan.</w:t>
      </w:r>
    </w:p>
    <w:p w:rsidR="00C137D6" w:rsidRPr="00A472A0" w:rsidRDefault="00C137D6" w:rsidP="007C6296">
      <w:pPr>
        <w:pStyle w:val="reference"/>
      </w:pPr>
      <w:r w:rsidRPr="00A472A0">
        <w:t>Refer to the Plan Data Management specific practice in the Project Planning process area for more information about identifying types of data to be managed and how to plan for their management.</w:t>
      </w:r>
    </w:p>
    <w:p w:rsidR="00C137D6" w:rsidRPr="00A472A0" w:rsidRDefault="00C137D6" w:rsidP="007C6296">
      <w:pPr>
        <w:pStyle w:val="body"/>
      </w:pPr>
      <w:r w:rsidRPr="00A472A0">
        <w:t xml:space="preserve">Data management activities should be monitored to ensure that data management requirements are being satisfied. Depending on the results of monitoring and changes in project requirements, situation, or status, it </w:t>
      </w:r>
      <w:r w:rsidR="00D00048" w:rsidRPr="00A472A0">
        <w:t>may</w:t>
      </w:r>
      <w:r w:rsidR="0030293F" w:rsidRPr="00A472A0">
        <w:t xml:space="preserve"> </w:t>
      </w:r>
      <w:r w:rsidRPr="00A472A0">
        <w:t>be necessary to re-plan the project’s data management activities.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Records of data management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Periodically review data management activities against their description in the project plan.</w:t>
      </w:r>
    </w:p>
    <w:p w:rsidR="00C137D6" w:rsidRPr="00A472A0" w:rsidRDefault="00C137D6" w:rsidP="007C6296">
      <w:pPr>
        <w:pStyle w:val="subp-statement"/>
      </w:pPr>
      <w:r w:rsidRPr="00A472A0">
        <w:t>2.</w:t>
      </w:r>
      <w:r w:rsidRPr="00A472A0">
        <w:tab/>
        <w:t>Identify and document significant issues and their impacts.</w:t>
      </w:r>
    </w:p>
    <w:p w:rsidR="00C137D6" w:rsidRPr="00A472A0" w:rsidRDefault="00C137D6" w:rsidP="007C6296">
      <w:pPr>
        <w:pStyle w:val="subp-cont-border"/>
      </w:pPr>
      <w:r w:rsidRPr="00A472A0">
        <w:t>An example of a significant issue is when stakeholders do not have the access to project data they need to fulfill their roles as relevant stakeholders.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Document results of data management activity reviews.</w:t>
      </w:r>
    </w:p>
    <w:p w:rsidR="00C137D6" w:rsidRPr="00A472A0" w:rsidRDefault="00C137D6" w:rsidP="007C6296">
      <w:pPr>
        <w:pStyle w:val="H-sp-name"/>
      </w:pPr>
      <w:r w:rsidRPr="00A472A0">
        <w:t>SP 1.5</w:t>
      </w:r>
      <w:r w:rsidRPr="00A472A0">
        <w:tab/>
        <w:t>Monitor Stakeholder Involvement</w:t>
      </w:r>
    </w:p>
    <w:p w:rsidR="00C137D6" w:rsidRPr="00A472A0" w:rsidRDefault="00C137D6" w:rsidP="007C6296">
      <w:pPr>
        <w:pStyle w:val="sp-statement"/>
      </w:pPr>
      <w:r w:rsidRPr="00A472A0">
        <w:t>Monitor stakeholder involvement against the project plan.</w:t>
      </w:r>
    </w:p>
    <w:p w:rsidR="00C137D6" w:rsidRPr="00A472A0" w:rsidRDefault="00C137D6" w:rsidP="007C6296">
      <w:pPr>
        <w:pStyle w:val="reference"/>
      </w:pPr>
      <w:r w:rsidRPr="00A472A0">
        <w:t>Refer to the Plan Stakeholder Involvement specific practice in the Project Planning process area for more information about identifying relevant stakeholders and planning appropriate involvement with them.</w:t>
      </w:r>
    </w:p>
    <w:p w:rsidR="00C137D6" w:rsidRPr="00A472A0" w:rsidRDefault="00C137D6" w:rsidP="007C6296">
      <w:pPr>
        <w:pStyle w:val="body"/>
      </w:pPr>
      <w:r w:rsidRPr="00A472A0">
        <w:t xml:space="preserve">Stakeholder involvement should be monitored to ensure that appropriate interactions occur. Depending on the results of monitoring and changes in project requirements, situation, or status, it </w:t>
      </w:r>
      <w:r w:rsidR="00D00048" w:rsidRPr="00A472A0">
        <w:t>may</w:t>
      </w:r>
      <w:r w:rsidR="0030293F" w:rsidRPr="00A472A0">
        <w:t xml:space="preserve"> </w:t>
      </w:r>
      <w:r w:rsidRPr="00A472A0">
        <w:t>be necessary to re-plan stakeholder involvement.</w:t>
      </w:r>
    </w:p>
    <w:p w:rsidR="00C137D6" w:rsidRPr="00A472A0" w:rsidRDefault="00C137D6" w:rsidP="007C6296">
      <w:pPr>
        <w:pStyle w:val="body-border"/>
      </w:pPr>
      <w:r w:rsidRPr="00A472A0">
        <w:t xml:space="preserve">In Agile environments, the sustained involvement of customer and potential </w:t>
      </w:r>
      <w:r w:rsidR="004603BD" w:rsidRPr="00A472A0">
        <w:t>end user</w:t>
      </w:r>
      <w:r w:rsidRPr="00A472A0">
        <w:t>s in the project’s product development activities can be crucial to project success; thus, customer and end-user involvement in project activities should be monitored. (See “</w:t>
      </w:r>
      <w:r w:rsidRPr="00A472A0">
        <w:rPr>
          <w:lang w:bidi="he-IL"/>
        </w:rPr>
        <w:t>Interpreting CMMI When Using Agile Approaches”</w:t>
      </w:r>
      <w:r w:rsidRPr="00A472A0">
        <w:t xml:space="preserve"> in Part I.)</w:t>
      </w:r>
    </w:p>
    <w:p w:rsidR="00CD2A2F" w:rsidRPr="00A472A0" w:rsidRDefault="00CD2A2F" w:rsidP="00CD2A2F">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Records of stakeholder involvement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Periodically review the status of stakeholder involvement.</w:t>
      </w:r>
    </w:p>
    <w:p w:rsidR="00C137D6" w:rsidRPr="00A472A0" w:rsidRDefault="00C137D6" w:rsidP="007C6296">
      <w:pPr>
        <w:pStyle w:val="subp-statement"/>
      </w:pPr>
      <w:r w:rsidRPr="00A472A0">
        <w:t>2.</w:t>
      </w:r>
      <w:r w:rsidRPr="00A472A0">
        <w:tab/>
        <w:t>Identify and document significant issues and their impacts.</w:t>
      </w:r>
    </w:p>
    <w:p w:rsidR="00C137D6" w:rsidRPr="00A472A0" w:rsidRDefault="00C137D6" w:rsidP="007C6296">
      <w:pPr>
        <w:pStyle w:val="subp-statement"/>
      </w:pPr>
      <w:r w:rsidRPr="00A472A0">
        <w:t>3.</w:t>
      </w:r>
      <w:r w:rsidRPr="00A472A0">
        <w:tab/>
        <w:t>Document the results of stakeholder involvement status reviews.</w:t>
      </w:r>
    </w:p>
    <w:p w:rsidR="00C137D6" w:rsidRPr="00A472A0" w:rsidRDefault="00C137D6" w:rsidP="007C6296">
      <w:pPr>
        <w:pStyle w:val="H-sp-name"/>
      </w:pPr>
      <w:r w:rsidRPr="00A472A0">
        <w:lastRenderedPageBreak/>
        <w:t>SP 1.6</w:t>
      </w:r>
      <w:r w:rsidRPr="00A472A0">
        <w:tab/>
        <w:t>Conduct Progress Reviews</w:t>
      </w:r>
    </w:p>
    <w:p w:rsidR="00C137D6" w:rsidRPr="00A472A0" w:rsidRDefault="00C137D6" w:rsidP="007C6296">
      <w:pPr>
        <w:pStyle w:val="sp-statement"/>
      </w:pPr>
      <w:r w:rsidRPr="00A472A0">
        <w:t>Periodically review the project’s progress, performance, and issues.</w:t>
      </w:r>
    </w:p>
    <w:p w:rsidR="00C137D6" w:rsidRPr="00A472A0" w:rsidRDefault="00C137D6" w:rsidP="007C6296">
      <w:pPr>
        <w:pStyle w:val="body"/>
      </w:pPr>
      <w:r w:rsidRPr="00A472A0">
        <w:t xml:space="preserve">A “project’s progress” is the project’s status as viewed at a particular time when the project activities performed so far and their results and impacts are reviewed with relevant stakeholders (especially project representatives and project management) to determine whether there are significant issues or performance shortfalls </w:t>
      </w:r>
      <w:r w:rsidR="002F3847">
        <w:t>to</w:t>
      </w:r>
      <w:r w:rsidRPr="00A472A0">
        <w:t xml:space="preserve"> be addressed.</w:t>
      </w:r>
    </w:p>
    <w:p w:rsidR="00C137D6" w:rsidRPr="00A472A0" w:rsidRDefault="00C137D6" w:rsidP="007C6296">
      <w:pPr>
        <w:pStyle w:val="body"/>
      </w:pPr>
      <w:r w:rsidRPr="00A472A0">
        <w:t xml:space="preserve">Progress reviews are project reviews to keep </w:t>
      </w:r>
      <w:r w:rsidR="00255503" w:rsidRPr="00A472A0">
        <w:t xml:space="preserve">relevant </w:t>
      </w:r>
      <w:r w:rsidRPr="00A472A0">
        <w:t xml:space="preserve">stakeholders informed. These project reviews can be informal and </w:t>
      </w:r>
      <w:r w:rsidR="00D00048" w:rsidRPr="00A472A0">
        <w:t>may</w:t>
      </w:r>
      <w:r w:rsidR="0030293F" w:rsidRPr="00A472A0">
        <w:t xml:space="preserve"> </w:t>
      </w:r>
      <w:r w:rsidRPr="00A472A0">
        <w:t>not be specified explicitly in project plans.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project review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Regularly communicate status on assigned activities and work products to relevant stakeholders.</w:t>
      </w:r>
    </w:p>
    <w:p w:rsidR="00C137D6" w:rsidRPr="00A472A0" w:rsidRDefault="00C137D6" w:rsidP="007C6296">
      <w:pPr>
        <w:pStyle w:val="subp-cont"/>
      </w:pPr>
      <w:r w:rsidRPr="00A472A0">
        <w:t>Managers, staff, customers, end users, suppliers, and other relevant stakeholders are included in reviews as appropriate.</w:t>
      </w:r>
    </w:p>
    <w:p w:rsidR="00C137D6" w:rsidRPr="00A472A0" w:rsidRDefault="00C137D6" w:rsidP="007C6296">
      <w:pPr>
        <w:pStyle w:val="subp-statement"/>
      </w:pPr>
      <w:r w:rsidRPr="00A472A0">
        <w:t>2.</w:t>
      </w:r>
      <w:r w:rsidRPr="00A472A0">
        <w:tab/>
        <w:t>Review the results of collecting and analyzing measures for controlling the project.</w:t>
      </w:r>
    </w:p>
    <w:p w:rsidR="00C137D6" w:rsidRPr="00A472A0" w:rsidRDefault="00C137D6" w:rsidP="007C6296">
      <w:pPr>
        <w:pStyle w:val="subp-cont"/>
      </w:pPr>
      <w:r w:rsidRPr="00A472A0">
        <w:t xml:space="preserve">The measurements reviewed </w:t>
      </w:r>
      <w:r w:rsidR="0030293F" w:rsidRPr="00A472A0">
        <w:t xml:space="preserve">can </w:t>
      </w:r>
      <w:r w:rsidRPr="00A472A0">
        <w:t>include measures of customer satisfaction.</w:t>
      </w:r>
    </w:p>
    <w:p w:rsidR="00C137D6" w:rsidRPr="00A472A0" w:rsidRDefault="00C137D6" w:rsidP="007C6296">
      <w:pPr>
        <w:pStyle w:val="reference-subp"/>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subp-statement"/>
      </w:pPr>
      <w:r w:rsidRPr="00A472A0">
        <w:t>3.</w:t>
      </w:r>
      <w:r w:rsidRPr="00A472A0">
        <w:tab/>
        <w:t>Identify and document significant issues and deviations from the plan.</w:t>
      </w:r>
    </w:p>
    <w:p w:rsidR="00C137D6" w:rsidRPr="00A472A0" w:rsidRDefault="00C137D6" w:rsidP="007C6296">
      <w:pPr>
        <w:pStyle w:val="subp-statement"/>
      </w:pPr>
      <w:r w:rsidRPr="00A472A0">
        <w:t>4.</w:t>
      </w:r>
      <w:r w:rsidRPr="00A472A0">
        <w:tab/>
        <w:t>Document change requests and problems identified in work products and processes.</w:t>
      </w:r>
    </w:p>
    <w:p w:rsidR="00C137D6" w:rsidRPr="00A472A0" w:rsidRDefault="00C137D6" w:rsidP="007C6296">
      <w:pPr>
        <w:pStyle w:val="reference-subp"/>
      </w:pPr>
      <w:r w:rsidRPr="00A472A0">
        <w:t>Refer to the Configuration Management process area for more information about tracking and controlling changes.</w:t>
      </w:r>
    </w:p>
    <w:p w:rsidR="00C137D6" w:rsidRPr="00A472A0" w:rsidRDefault="00C137D6" w:rsidP="007C6296">
      <w:pPr>
        <w:pStyle w:val="subp-statement"/>
      </w:pPr>
      <w:r w:rsidRPr="00A472A0">
        <w:t>5.</w:t>
      </w:r>
      <w:r w:rsidRPr="00A472A0">
        <w:tab/>
        <w:t>Document the results of reviews.</w:t>
      </w:r>
    </w:p>
    <w:p w:rsidR="00C137D6" w:rsidRPr="00A472A0" w:rsidRDefault="00C137D6" w:rsidP="007C6296">
      <w:pPr>
        <w:pStyle w:val="subp-statement"/>
      </w:pPr>
      <w:r w:rsidRPr="00A472A0">
        <w:t>6.</w:t>
      </w:r>
      <w:r w:rsidRPr="00A472A0">
        <w:tab/>
        <w:t>Track change requests and problem reports to closure.</w:t>
      </w:r>
    </w:p>
    <w:p w:rsidR="00C137D6" w:rsidRPr="00A472A0" w:rsidRDefault="00C137D6" w:rsidP="007C6296">
      <w:pPr>
        <w:pStyle w:val="H-sp-name"/>
      </w:pPr>
      <w:r w:rsidRPr="00A472A0">
        <w:t>SP 1.7</w:t>
      </w:r>
      <w:r w:rsidRPr="00A472A0">
        <w:tab/>
        <w:t>Conduct Milestone Reviews</w:t>
      </w:r>
    </w:p>
    <w:p w:rsidR="00C137D6" w:rsidRPr="00A472A0" w:rsidRDefault="00C137D6" w:rsidP="007C6296">
      <w:pPr>
        <w:pStyle w:val="sp-statement"/>
      </w:pPr>
      <w:r w:rsidRPr="00A472A0">
        <w:t>Review the project’s accomplishments and results at selected project milestones.</w:t>
      </w:r>
    </w:p>
    <w:p w:rsidR="00C137D6" w:rsidRPr="00A472A0" w:rsidRDefault="00C137D6" w:rsidP="007C6296">
      <w:pPr>
        <w:pStyle w:val="reference"/>
      </w:pPr>
      <w:r w:rsidRPr="00A472A0">
        <w:t>Refer to the Establish the Budget a</w:t>
      </w:r>
      <w:r w:rsidR="00714518" w:rsidRPr="00A472A0">
        <w:t>nd Schedule specific practice in</w:t>
      </w:r>
      <w:r w:rsidRPr="00A472A0">
        <w:t xml:space="preserve"> the Project Planning process area for more information about identifying major milestones.</w:t>
      </w:r>
    </w:p>
    <w:p w:rsidR="00C137D6" w:rsidRPr="00A472A0" w:rsidRDefault="00C137D6" w:rsidP="007C6296">
      <w:pPr>
        <w:pStyle w:val="body"/>
      </w:pPr>
      <w:r w:rsidRPr="00A472A0">
        <w:t xml:space="preserve">Milestones are pre-planned events or </w:t>
      </w:r>
      <w:r w:rsidR="00C44988" w:rsidRPr="00A472A0">
        <w:t>points in time</w:t>
      </w:r>
      <w:r w:rsidRPr="00A472A0">
        <w:t xml:space="preserve"> at which a thorough review of status is conducted to understand how well stakeholder requirements are being met. (If the project includes a developmental </w:t>
      </w:r>
      <w:r w:rsidRPr="00A472A0">
        <w:lastRenderedPageBreak/>
        <w:t xml:space="preserve">milestone, then the review is conducted to ensure that the assumptions and requirements associated with that milestone are being met.) Milestones </w:t>
      </w:r>
      <w:r w:rsidR="0030293F" w:rsidRPr="00A472A0">
        <w:t xml:space="preserve">can </w:t>
      </w:r>
      <w:r w:rsidRPr="00A472A0">
        <w:t>be associated with the overall project or a particular service type or instance. Milestones can thus be event based or calendar based.</w:t>
      </w:r>
    </w:p>
    <w:p w:rsidR="00C137D6" w:rsidRPr="00A472A0" w:rsidRDefault="00C137D6" w:rsidP="007C6296">
      <w:pPr>
        <w:pStyle w:val="body"/>
      </w:pPr>
      <w:r w:rsidRPr="00A472A0">
        <w:t>Milestone reviews are planned during project planning and are typically formal reviews.</w:t>
      </w:r>
    </w:p>
    <w:p w:rsidR="00C137D6" w:rsidRPr="00A472A0" w:rsidRDefault="00C137D6" w:rsidP="007C6296">
      <w:pPr>
        <w:pStyle w:val="body"/>
      </w:pPr>
      <w:r w:rsidRPr="00A472A0">
        <w:t>Progress reviews and milestone reviews need not be held separately. A single review can address the intent of both. For example, a single pre-planned review can evaluate progress, issues, and performance up through a planned time period (or milestone) against the plan’s expectations.</w:t>
      </w:r>
    </w:p>
    <w:p w:rsidR="00C137D6" w:rsidRPr="00A472A0" w:rsidRDefault="00C61C43" w:rsidP="007C6296">
      <w:pPr>
        <w:pStyle w:val="body"/>
      </w:pPr>
      <w:r w:rsidRPr="00A472A0">
        <w:t>Depending on the project, “</w:t>
      </w:r>
      <w:r w:rsidR="00C137D6" w:rsidRPr="00A472A0">
        <w:t xml:space="preserve">project </w:t>
      </w:r>
      <w:r w:rsidR="00B77750" w:rsidRPr="00A472A0">
        <w:t>startup</w:t>
      </w:r>
      <w:r w:rsidRPr="00A472A0">
        <w:t>”</w:t>
      </w:r>
      <w:r w:rsidR="00C137D6" w:rsidRPr="00A472A0">
        <w:t xml:space="preserve"> and </w:t>
      </w:r>
      <w:r w:rsidRPr="00A472A0">
        <w:t>“</w:t>
      </w:r>
      <w:r w:rsidR="00C137D6" w:rsidRPr="00A472A0">
        <w:t>project close-out</w:t>
      </w:r>
      <w:r w:rsidRPr="00A472A0">
        <w:t>”</w:t>
      </w:r>
      <w:r w:rsidR="00C137D6" w:rsidRPr="00A472A0">
        <w:t xml:space="preserve"> could be phases covered by milestone reviews.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milestone review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Conduct milestone reviews with relevant stakeholders at meaningful points in the project’s schedule, such as the completion of selected phases.</w:t>
      </w:r>
    </w:p>
    <w:p w:rsidR="00C137D6" w:rsidRPr="00A472A0" w:rsidRDefault="00C137D6" w:rsidP="007C6296">
      <w:pPr>
        <w:pStyle w:val="subp-cont"/>
      </w:pPr>
      <w:r w:rsidRPr="00A472A0">
        <w:t>Managers, staff, customers, end users, suppliers, and other relevant stakeholders are included in milestone reviews as appropriate.</w:t>
      </w:r>
    </w:p>
    <w:p w:rsidR="00C137D6" w:rsidRPr="00A472A0" w:rsidRDefault="00C137D6" w:rsidP="007C6296">
      <w:pPr>
        <w:pStyle w:val="subp-statement"/>
      </w:pPr>
      <w:r w:rsidRPr="00A472A0">
        <w:t>2.</w:t>
      </w:r>
      <w:r w:rsidRPr="00A472A0">
        <w:tab/>
        <w:t>Review commitments, the plan, status, and risks of the project.</w:t>
      </w:r>
    </w:p>
    <w:p w:rsidR="00C137D6" w:rsidRPr="00A472A0" w:rsidRDefault="00C137D6" w:rsidP="007C6296">
      <w:pPr>
        <w:pStyle w:val="subp-statement"/>
      </w:pPr>
      <w:r w:rsidRPr="00A472A0">
        <w:t>3.</w:t>
      </w:r>
      <w:r w:rsidRPr="00A472A0">
        <w:tab/>
        <w:t>Identify and document significant issues and their impacts.</w:t>
      </w:r>
    </w:p>
    <w:p w:rsidR="00C137D6" w:rsidRPr="00A472A0" w:rsidRDefault="00C137D6" w:rsidP="007C6296">
      <w:pPr>
        <w:pStyle w:val="subp-statement"/>
      </w:pPr>
      <w:r w:rsidRPr="00A472A0">
        <w:t>4.</w:t>
      </w:r>
      <w:r w:rsidRPr="00A472A0">
        <w:tab/>
        <w:t>Document results of the review, action items, and decisions.</w:t>
      </w:r>
    </w:p>
    <w:p w:rsidR="00C137D6" w:rsidRPr="00A472A0" w:rsidRDefault="00C137D6" w:rsidP="007C6296">
      <w:pPr>
        <w:pStyle w:val="subp-statement"/>
      </w:pPr>
      <w:r w:rsidRPr="00A472A0">
        <w:t>5.</w:t>
      </w:r>
      <w:r w:rsidRPr="00A472A0">
        <w:tab/>
        <w:t>Track action items to closure.</w:t>
      </w:r>
    </w:p>
    <w:p w:rsidR="00C137D6" w:rsidRPr="00A472A0" w:rsidRDefault="00C137D6" w:rsidP="007C6296">
      <w:pPr>
        <w:pStyle w:val="goal-name"/>
      </w:pPr>
      <w:r w:rsidRPr="00A472A0">
        <w:t>SG 2</w:t>
      </w:r>
      <w:r w:rsidRPr="00A472A0">
        <w:tab/>
        <w:t>Manage Corrective Action to Closure</w:t>
      </w:r>
    </w:p>
    <w:p w:rsidR="00C137D6" w:rsidRPr="00A472A0" w:rsidRDefault="00C137D6" w:rsidP="007C6296">
      <w:pPr>
        <w:pStyle w:val="goal-statement"/>
      </w:pPr>
      <w:r w:rsidRPr="00A472A0">
        <w:t>Corrective actions are managed to closure when the project’s performance or results deviate significantly from the plan.</w:t>
      </w:r>
    </w:p>
    <w:p w:rsidR="00C137D6" w:rsidRPr="00A472A0" w:rsidRDefault="00C137D6" w:rsidP="007C6296">
      <w:pPr>
        <w:pStyle w:val="H-sp-name"/>
      </w:pPr>
      <w:r w:rsidRPr="00A472A0">
        <w:t>SP 2.1</w:t>
      </w:r>
      <w:r w:rsidRPr="00A472A0">
        <w:tab/>
        <w:t>Analyze Issues</w:t>
      </w:r>
    </w:p>
    <w:p w:rsidR="00C137D6" w:rsidRPr="00A472A0" w:rsidRDefault="00C137D6" w:rsidP="007C6296">
      <w:pPr>
        <w:pStyle w:val="sp-statement"/>
      </w:pPr>
      <w:r w:rsidRPr="00A472A0">
        <w:t>Collect and analyze issues and determine corrective actions to address them.</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 of issues requiring corrective actions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Gather issues for analysis.</w:t>
      </w:r>
    </w:p>
    <w:p w:rsidR="00C137D6" w:rsidRPr="00A472A0" w:rsidRDefault="00C137D6" w:rsidP="007C6296">
      <w:pPr>
        <w:pStyle w:val="subp-cont"/>
      </w:pPr>
      <w:r w:rsidRPr="00A472A0">
        <w:t>Issues are collected from reviews and the execution of other processes.</w:t>
      </w:r>
    </w:p>
    <w:p w:rsidR="00C137D6" w:rsidRPr="00A472A0" w:rsidRDefault="00C137D6" w:rsidP="007C6296">
      <w:pPr>
        <w:pStyle w:val="subp-cont-border"/>
      </w:pPr>
      <w:r w:rsidRPr="00A472A0">
        <w:lastRenderedPageBreak/>
        <w:t>Examples of issues to be gathered include the following:</w:t>
      </w:r>
    </w:p>
    <w:p w:rsidR="00D27F12" w:rsidRDefault="00C137D6" w:rsidP="007C6296">
      <w:pPr>
        <w:pStyle w:val="list-bullet-level-2-border"/>
      </w:pPr>
      <w:r w:rsidRPr="00A472A0">
        <w:t>Issues discovered when performing technical reviews, verification</w:t>
      </w:r>
      <w:r w:rsidR="00E0243A" w:rsidRPr="00A472A0">
        <w:t>,</w:t>
      </w:r>
      <w:r w:rsidRPr="00A472A0">
        <w:t xml:space="preserve"> and validation</w:t>
      </w:r>
    </w:p>
    <w:p w:rsidR="00C137D6" w:rsidRPr="00A472A0" w:rsidRDefault="00C137D6" w:rsidP="007C6296">
      <w:pPr>
        <w:pStyle w:val="list-bullet-level-2-border"/>
      </w:pPr>
      <w:r w:rsidRPr="00A472A0">
        <w:t>Significant deviations in project planning parameters from estimates in the project plan</w:t>
      </w:r>
    </w:p>
    <w:p w:rsidR="00C137D6" w:rsidRPr="00A472A0" w:rsidRDefault="00C137D6" w:rsidP="007C6296">
      <w:pPr>
        <w:pStyle w:val="list-bullet-level-2-border"/>
      </w:pPr>
      <w:r w:rsidRPr="00A472A0">
        <w:t>Commitments (either internal or external) that have not been satisfied</w:t>
      </w:r>
    </w:p>
    <w:p w:rsidR="00C137D6" w:rsidRPr="00A472A0" w:rsidRDefault="00C137D6" w:rsidP="007C6296">
      <w:pPr>
        <w:pStyle w:val="list-bullet-level-2-border"/>
      </w:pPr>
      <w:r w:rsidRPr="00A472A0">
        <w:t>Significant changes in risk status</w:t>
      </w:r>
    </w:p>
    <w:p w:rsidR="00C137D6" w:rsidRPr="00A472A0" w:rsidRDefault="00C137D6" w:rsidP="007C6296">
      <w:pPr>
        <w:pStyle w:val="list-bullet-level-2-border"/>
      </w:pPr>
      <w:r w:rsidRPr="00A472A0">
        <w:t>Data access, collection, privacy, or security issues</w:t>
      </w:r>
    </w:p>
    <w:p w:rsidR="00C137D6" w:rsidRPr="00A472A0" w:rsidRDefault="00C137D6" w:rsidP="007C6296">
      <w:pPr>
        <w:pStyle w:val="list-bullet-level-2-border"/>
      </w:pPr>
      <w:r w:rsidRPr="00A472A0">
        <w:t>Stakeholder representation or involvement issues</w:t>
      </w:r>
    </w:p>
    <w:p w:rsidR="00C137D6" w:rsidRPr="00A472A0" w:rsidRDefault="00C137D6" w:rsidP="007C6296">
      <w:pPr>
        <w:pStyle w:val="list-bullet-level-2-border"/>
      </w:pPr>
      <w:r w:rsidRPr="00A472A0">
        <w:t>Product, tool, or environment transition assumptions (or other customer or supplier commitments) that have not been achieved</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Analyze issues to determine the need for corrective action.</w:t>
      </w:r>
    </w:p>
    <w:p w:rsidR="00C137D6" w:rsidRPr="00A472A0" w:rsidRDefault="00C137D6" w:rsidP="007C6296">
      <w:pPr>
        <w:pStyle w:val="reference-subp"/>
      </w:pPr>
      <w:r w:rsidRPr="00A472A0">
        <w:t>Refer to the Establish the Budget and Schedule specific practice in the Project Planning process area for more information about corrective action criteria.</w:t>
      </w:r>
    </w:p>
    <w:p w:rsidR="00C137D6" w:rsidRPr="00A472A0" w:rsidRDefault="00C137D6" w:rsidP="007C6296">
      <w:pPr>
        <w:pStyle w:val="subp-cont"/>
      </w:pPr>
      <w:r w:rsidRPr="00A472A0">
        <w:t xml:space="preserve">Corrective action is required when the issue, if left unresolved, </w:t>
      </w:r>
      <w:r w:rsidR="00D00048" w:rsidRPr="00A472A0">
        <w:t>may</w:t>
      </w:r>
      <w:r w:rsidR="0030293F" w:rsidRPr="00A472A0">
        <w:t xml:space="preserve"> </w:t>
      </w:r>
      <w:r w:rsidRPr="00A472A0">
        <w:t>prevent the project from meeting its objectives.</w:t>
      </w:r>
    </w:p>
    <w:p w:rsidR="00C137D6" w:rsidRPr="00A472A0" w:rsidRDefault="00C137D6" w:rsidP="007C6296">
      <w:pPr>
        <w:pStyle w:val="H-sp-name"/>
      </w:pPr>
      <w:r w:rsidRPr="00A472A0">
        <w:t>SP 2.2</w:t>
      </w:r>
      <w:r w:rsidRPr="00A472A0">
        <w:tab/>
        <w:t>Take Corrective Action</w:t>
      </w:r>
    </w:p>
    <w:p w:rsidR="00C137D6" w:rsidRPr="00A472A0" w:rsidRDefault="00C137D6" w:rsidP="007C6296">
      <w:pPr>
        <w:pStyle w:val="sp-statement"/>
      </w:pPr>
      <w:r w:rsidRPr="00A472A0">
        <w:t>Take corrective action on identified issues.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Corrective action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and document the appropriate actions needed to address identified issues.</w:t>
      </w:r>
    </w:p>
    <w:p w:rsidR="00C137D6" w:rsidRPr="00A472A0" w:rsidRDefault="00C137D6" w:rsidP="007C6296">
      <w:pPr>
        <w:pStyle w:val="reference-subp"/>
      </w:pPr>
      <w:r w:rsidRPr="00A472A0">
        <w:t>Refer to the Project Planning process area for more information about developing a project plan.</w:t>
      </w:r>
    </w:p>
    <w:p w:rsidR="00C137D6" w:rsidRPr="00A472A0" w:rsidRDefault="00C137D6" w:rsidP="007C6296">
      <w:pPr>
        <w:pStyle w:val="subp-cont-border"/>
      </w:pPr>
      <w:r w:rsidRPr="00A472A0">
        <w:t>Examples of potential actions include the following:</w:t>
      </w:r>
    </w:p>
    <w:p w:rsidR="00C137D6" w:rsidRPr="00A472A0" w:rsidRDefault="00C137D6" w:rsidP="007C6296">
      <w:pPr>
        <w:pStyle w:val="list-bullet-level-2-border"/>
      </w:pPr>
      <w:r w:rsidRPr="00A472A0">
        <w:t>Modifying the statement of work</w:t>
      </w:r>
    </w:p>
    <w:p w:rsidR="00C137D6" w:rsidRPr="00A472A0" w:rsidRDefault="00C137D6" w:rsidP="007C6296">
      <w:pPr>
        <w:pStyle w:val="list-bullet-level-2-border"/>
      </w:pPr>
      <w:r w:rsidRPr="00A472A0">
        <w:t>Modifying requirements</w:t>
      </w:r>
    </w:p>
    <w:p w:rsidR="00C137D6" w:rsidRPr="00A472A0" w:rsidRDefault="00C137D6" w:rsidP="007C6296">
      <w:pPr>
        <w:pStyle w:val="list-bullet-level-2-border"/>
      </w:pPr>
      <w:r w:rsidRPr="00A472A0">
        <w:t>Revising estimates and plans</w:t>
      </w:r>
    </w:p>
    <w:p w:rsidR="00C137D6" w:rsidRPr="00A472A0" w:rsidRDefault="00C137D6" w:rsidP="007C6296">
      <w:pPr>
        <w:pStyle w:val="list-bullet-level-2-border"/>
      </w:pPr>
      <w:r w:rsidRPr="00A472A0">
        <w:t>Renegotiating commitments</w:t>
      </w:r>
    </w:p>
    <w:p w:rsidR="00C137D6" w:rsidRPr="00A472A0" w:rsidRDefault="00C137D6" w:rsidP="007C6296">
      <w:pPr>
        <w:pStyle w:val="list-bullet-level-2-border"/>
      </w:pPr>
      <w:r w:rsidRPr="00A472A0">
        <w:t>Adding resources</w:t>
      </w:r>
    </w:p>
    <w:p w:rsidR="00C137D6" w:rsidRPr="00A472A0" w:rsidRDefault="00C137D6" w:rsidP="007C6296">
      <w:pPr>
        <w:pStyle w:val="list-bullet-level-2-border"/>
      </w:pPr>
      <w:r w:rsidRPr="00A472A0">
        <w:t>Changing processes</w:t>
      </w:r>
    </w:p>
    <w:p w:rsidR="00C137D6" w:rsidRPr="00A472A0" w:rsidRDefault="00C137D6" w:rsidP="007C6296">
      <w:pPr>
        <w:pStyle w:val="list-bullet-level-2-border"/>
      </w:pPr>
      <w:r w:rsidRPr="00A472A0">
        <w:t>Revising project risks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Review and get agreement with relevant stakeholders on the actions to be taken.</w:t>
      </w:r>
    </w:p>
    <w:p w:rsidR="00C137D6" w:rsidRPr="00A472A0" w:rsidRDefault="00C137D6" w:rsidP="007C6296">
      <w:pPr>
        <w:pStyle w:val="subp-statement"/>
      </w:pPr>
      <w:r w:rsidRPr="00A472A0">
        <w:t>3.</w:t>
      </w:r>
      <w:r w:rsidRPr="00A472A0">
        <w:tab/>
        <w:t>Negotiate changes to internal and external commitments.</w:t>
      </w:r>
    </w:p>
    <w:p w:rsidR="00C137D6" w:rsidRPr="00A472A0" w:rsidRDefault="00C137D6" w:rsidP="007C6296">
      <w:pPr>
        <w:pStyle w:val="H-sp-name"/>
      </w:pPr>
      <w:r w:rsidRPr="00A472A0">
        <w:t>SP 2.3</w:t>
      </w:r>
      <w:r w:rsidRPr="00A472A0">
        <w:tab/>
        <w:t>Manage Corrective Actions</w:t>
      </w:r>
    </w:p>
    <w:p w:rsidR="00C137D6" w:rsidRPr="00A472A0" w:rsidRDefault="00C137D6" w:rsidP="007C6296">
      <w:pPr>
        <w:pStyle w:val="sp-statement"/>
      </w:pPr>
      <w:r w:rsidRPr="00A472A0">
        <w:t>Manage corrective actions to closure.</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Corrective action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Monitor corrective actions for their completion.</w:t>
      </w:r>
    </w:p>
    <w:p w:rsidR="00C137D6" w:rsidRPr="00A472A0" w:rsidRDefault="00C137D6" w:rsidP="007C6296">
      <w:pPr>
        <w:pStyle w:val="subp-statement"/>
      </w:pPr>
      <w:r w:rsidRPr="00A472A0">
        <w:t>2.</w:t>
      </w:r>
      <w:r w:rsidRPr="00A472A0">
        <w:tab/>
        <w:t>Analyze results of corrective actions to determine the effectiveness of the corrective actions.</w:t>
      </w:r>
    </w:p>
    <w:p w:rsidR="00C137D6" w:rsidRPr="00A472A0" w:rsidRDefault="00C137D6" w:rsidP="007C6296">
      <w:pPr>
        <w:pStyle w:val="subp-statement"/>
      </w:pPr>
      <w:r w:rsidRPr="00A472A0">
        <w:t>3.</w:t>
      </w:r>
      <w:r w:rsidRPr="00A472A0">
        <w:tab/>
        <w:t>Determine and document appropriate actions to correct deviations from planned results from performing corrective actions.</w:t>
      </w:r>
    </w:p>
    <w:p w:rsidR="0090781C" w:rsidRDefault="00C137D6" w:rsidP="007C6296">
      <w:pPr>
        <w:pStyle w:val="subp-cont"/>
      </w:pPr>
      <w:r w:rsidRPr="00A472A0">
        <w:t>Lessons learned as a result of taking corrective action can be inputs to planning and risk management processes.</w:t>
      </w:r>
    </w:p>
    <w:p w:rsidR="00C137D6" w:rsidRPr="00A472A0" w:rsidRDefault="0090781C" w:rsidP="007C6296">
      <w:pPr>
        <w:pStyle w:val="subp-cont"/>
      </w:pPr>
      <w:r>
        <w:br w:type="page"/>
      </w:r>
    </w:p>
    <w:p w:rsidR="00C137D6" w:rsidRPr="00A472A0" w:rsidRDefault="00C137D6" w:rsidP="007C6296"/>
    <w:p w:rsidR="00C137D6" w:rsidRPr="00A472A0" w:rsidRDefault="00C137D6" w:rsidP="007C6296">
      <w:pPr>
        <w:pStyle w:val="body"/>
        <w:sectPr w:rsidR="00C137D6" w:rsidRPr="00A472A0" w:rsidSect="006A602C">
          <w:footerReference w:type="even" r:id="rId79"/>
          <w:footerReference w:type="default" r:id="rId80"/>
          <w:pgSz w:w="12240" w:h="15840"/>
          <w:pgMar w:top="1440" w:right="1440" w:bottom="1440" w:left="1440" w:header="720" w:footer="720" w:gutter="0"/>
          <w:cols w:space="720"/>
          <w:docGrid w:linePitch="360"/>
        </w:sectPr>
      </w:pPr>
    </w:p>
    <w:p w:rsidR="00C137D6" w:rsidRPr="00A472A0" w:rsidRDefault="00C137D6" w:rsidP="007C6296">
      <w:pPr>
        <w:pStyle w:val="H-pa-name"/>
      </w:pPr>
      <w:bookmarkStart w:id="410" w:name="_Toc143059452"/>
      <w:bookmarkStart w:id="411" w:name="_Toc253555184"/>
      <w:bookmarkStart w:id="412" w:name="_Toc274912866"/>
      <w:r w:rsidRPr="00A472A0">
        <w:lastRenderedPageBreak/>
        <w:t>Project Planning</w:t>
      </w:r>
      <w:bookmarkEnd w:id="410"/>
      <w:bookmarkEnd w:id="411"/>
      <w:bookmarkEnd w:id="412"/>
    </w:p>
    <w:p w:rsidR="00C137D6" w:rsidRPr="00A472A0" w:rsidRDefault="00C137D6" w:rsidP="007C6296">
      <w:pPr>
        <w:rPr>
          <w:sz w:val="16"/>
        </w:rPr>
      </w:pPr>
      <w:r w:rsidRPr="00A472A0">
        <w:rPr>
          <w:sz w:val="16"/>
        </w:rPr>
        <w:t>A Project Management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Project Planning (PP) is to establish and maintain plans that define project activities.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One of the keys to effectively managing a project is project planning. The Project Planning process area involves the following activities:</w:t>
      </w:r>
    </w:p>
    <w:p w:rsidR="00C137D6" w:rsidRPr="00A472A0" w:rsidRDefault="00C137D6" w:rsidP="007C6296">
      <w:pPr>
        <w:pStyle w:val="list-bullet"/>
      </w:pPr>
      <w:r w:rsidRPr="00A472A0">
        <w:t>Developing the project plan</w:t>
      </w:r>
    </w:p>
    <w:p w:rsidR="00C137D6" w:rsidRPr="00A472A0" w:rsidRDefault="00C137D6" w:rsidP="007C6296">
      <w:pPr>
        <w:pStyle w:val="list-bullet"/>
      </w:pPr>
      <w:r w:rsidRPr="00A472A0">
        <w:t xml:space="preserve">Interacting with </w:t>
      </w:r>
      <w:r w:rsidR="00255503" w:rsidRPr="00A472A0">
        <w:t xml:space="preserve">relevant </w:t>
      </w:r>
      <w:r w:rsidRPr="00A472A0">
        <w:t>stakeholders appropriately</w:t>
      </w:r>
    </w:p>
    <w:p w:rsidR="00C137D6" w:rsidRPr="00A472A0" w:rsidRDefault="00C137D6" w:rsidP="007C6296">
      <w:pPr>
        <w:pStyle w:val="list-bullet"/>
      </w:pPr>
      <w:r w:rsidRPr="00A472A0">
        <w:t>Getting commitment to the plan</w:t>
      </w:r>
    </w:p>
    <w:p w:rsidR="00C137D6" w:rsidRPr="00A472A0" w:rsidRDefault="00C137D6" w:rsidP="007C6296">
      <w:pPr>
        <w:pStyle w:val="list-bullet"/>
      </w:pPr>
      <w:r w:rsidRPr="00A472A0">
        <w:t>Maintaining the plan</w:t>
      </w:r>
    </w:p>
    <w:p w:rsidR="00C137D6" w:rsidRPr="00A472A0" w:rsidRDefault="00C137D6" w:rsidP="007C6296">
      <w:pPr>
        <w:pStyle w:val="body"/>
      </w:pPr>
      <w:r w:rsidRPr="00A472A0">
        <w:t xml:space="preserve">Planning includes estimating the attributes of work products and tasks, determining the resources needed, negotiating commitments, producing a schedule, and identifying and analyzing project risks. Iterating through these activities </w:t>
      </w:r>
      <w:r w:rsidR="00D00048" w:rsidRPr="00A472A0">
        <w:t>may</w:t>
      </w:r>
      <w:r w:rsidR="0030293F" w:rsidRPr="00A472A0">
        <w:t xml:space="preserve"> </w:t>
      </w:r>
      <w:r w:rsidRPr="00A472A0">
        <w:t>be necessary to establish the project plan. The project plan provides the basis for performing and controlling project activities that address commitments with the project’s customer.</w:t>
      </w:r>
      <w:r w:rsidR="007A28E0" w:rsidRPr="00A472A0">
        <w:t xml:space="preserve"> (See the definition of “project” in the glossary.)</w:t>
      </w:r>
    </w:p>
    <w:p w:rsidR="00C137D6" w:rsidRPr="00A472A0" w:rsidRDefault="00C137D6" w:rsidP="007C6296">
      <w:pPr>
        <w:pStyle w:val="body"/>
      </w:pPr>
      <w:r w:rsidRPr="00A472A0">
        <w:t>The project plan is usually revised as the project progresses to address changes in requirements and commitments, inaccurate estimates, corrective actions, and process changes. Specific practices describing both planning and replanning are contained in this process area.</w:t>
      </w:r>
    </w:p>
    <w:p w:rsidR="00C137D6" w:rsidRPr="00A472A0" w:rsidRDefault="00C137D6" w:rsidP="007C6296">
      <w:pPr>
        <w:pStyle w:val="body"/>
      </w:pPr>
      <w:r w:rsidRPr="00A472A0">
        <w:t xml:space="preserve">The term “project plan” is used throughout this process area to refer to the overall plan for controlling the project. The project plan </w:t>
      </w:r>
      <w:r w:rsidR="00C26759">
        <w:t>can</w:t>
      </w:r>
      <w:r w:rsidR="0030293F" w:rsidRPr="00A472A0">
        <w:t xml:space="preserve"> </w:t>
      </w:r>
      <w:r w:rsidRPr="00A472A0">
        <w:t xml:space="preserve">be a stand-alone document or be distributed across multiple documents. In either case, a coherent picture of who does what should be included. Likewise, monitoring and control </w:t>
      </w:r>
      <w:r w:rsidR="0030293F" w:rsidRPr="00A472A0">
        <w:t xml:space="preserve">can </w:t>
      </w:r>
      <w:r w:rsidRPr="00A472A0">
        <w:t>be centralized or distributed, as long as at the project level a coherent picture of project status can be maintained.</w:t>
      </w:r>
    </w:p>
    <w:p w:rsidR="00C137D6" w:rsidRPr="00A472A0" w:rsidRDefault="00C137D6" w:rsidP="00CD2A2F">
      <w:pPr>
        <w:pStyle w:val="body-border"/>
        <w:keepLines/>
      </w:pPr>
      <w:r w:rsidRPr="00A472A0">
        <w:lastRenderedPageBreak/>
        <w:t xml:space="preserve">For product lines, there are multiple sets of work activities that would benefit from the practices of this process area. These </w:t>
      </w:r>
      <w:r w:rsidR="00B76C4A" w:rsidRPr="00A472A0">
        <w:t xml:space="preserve">work activities </w:t>
      </w:r>
      <w:r w:rsidRPr="00A472A0">
        <w:t xml:space="preserve">include the creation and maintenance of the core assets, developing products to be built using the core assets, and orchestrating the overall product line effort to support and coordinate the operations of the inter-related work groups and their </w:t>
      </w:r>
      <w:r w:rsidR="000D3038" w:rsidRPr="00A472A0">
        <w:t>activities. In</w:t>
      </w:r>
      <w:r w:rsidRPr="00A472A0">
        <w:t xml:space="preserve"> Agile environments, performing incremental development involves planning, monitoring, controlling, and re-planning more frequently than in more traditional development environments. While a high-level plan for the overall project or work effort is typically established, teams will estimate, plan, and carry out the actual work an increment or iteration at a time. Teams typically do not forecast beyond what is known about the project or iteration, except for anticipating risks, major events, and large-scale influences and constraints. Estimates reflect iteration and team</w:t>
      </w:r>
      <w:r w:rsidR="00984A49" w:rsidRPr="00A472A0">
        <w:t xml:space="preserve"> </w:t>
      </w:r>
      <w:r w:rsidRPr="00A472A0">
        <w:t xml:space="preserve">specific factors that influence the time, effort, resources, and risks to accomplish the iteration. Teams plan, monitor, and adjust plans </w:t>
      </w:r>
      <w:r w:rsidR="00195D91" w:rsidRPr="00A472A0">
        <w:t>during</w:t>
      </w:r>
      <w:r w:rsidRPr="00A472A0">
        <w:t xml:space="preserve"> each iteration as often as it takes (e.g., daily). Commitments to plans are demonstrated when tasks are assigned and accepted during iteration plann</w:t>
      </w:r>
      <w:r w:rsidR="00A37731" w:rsidRPr="00A472A0">
        <w:t>ing, user stories</w:t>
      </w:r>
      <w:r w:rsidRPr="00A472A0">
        <w:t xml:space="preserve"> are elaborated or estimated, and iterations are populated with tasks from a maintained backlog of work.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Pr="00A472A0">
        <w:t xml:space="preserve"> customer, product, and product component requirements.</w:t>
      </w:r>
    </w:p>
    <w:p w:rsidR="00C137D6" w:rsidRPr="00A472A0" w:rsidRDefault="00C137D6" w:rsidP="007C6296">
      <w:pPr>
        <w:pStyle w:val="reference"/>
      </w:pPr>
      <w:r w:rsidRPr="00A472A0">
        <w:t xml:space="preserve">Refer to the Technical Solution process area for more information about </w:t>
      </w:r>
      <w:r w:rsidR="0054633D" w:rsidRPr="00A472A0">
        <w:t xml:space="preserve">selecting, </w:t>
      </w:r>
      <w:r w:rsidRPr="00A472A0">
        <w:t>designing, and implementing solutions to requirements.</w:t>
      </w:r>
    </w:p>
    <w:p w:rsidR="00C137D6" w:rsidRPr="00A472A0" w:rsidRDefault="00C137D6" w:rsidP="007C6296">
      <w:pPr>
        <w:pStyle w:val="reference"/>
      </w:pPr>
      <w:r w:rsidRPr="00A472A0">
        <w:t>Refer to the Measurement and Analysis process area for more information about specifying measures.</w:t>
      </w:r>
    </w:p>
    <w:p w:rsidR="00C137D6" w:rsidRPr="00A472A0" w:rsidRDefault="00C137D6" w:rsidP="007C6296">
      <w:pPr>
        <w:pStyle w:val="reference"/>
      </w:pPr>
      <w:r w:rsidRPr="00A472A0">
        <w:t xml:space="preserve">Refer to the Requirements Management process area for more information about </w:t>
      </w:r>
      <w:r w:rsidR="00B40AA9" w:rsidRPr="00A472A0">
        <w:t>managing requirements</w:t>
      </w:r>
      <w:r w:rsidRPr="00A472A0">
        <w:t>.</w:t>
      </w:r>
    </w:p>
    <w:p w:rsidR="00C137D6" w:rsidRPr="00A472A0" w:rsidRDefault="00C137D6" w:rsidP="007C6296">
      <w:pPr>
        <w:pStyle w:val="reference"/>
      </w:pPr>
      <w:r w:rsidRPr="00A472A0">
        <w:t>Refer to the Risk Management process area for more information about identifying</w:t>
      </w:r>
      <w:r w:rsidR="00E913CA" w:rsidRPr="00A472A0">
        <w:t xml:space="preserve"> and</w:t>
      </w:r>
      <w:r w:rsidRPr="00A472A0">
        <w:t xml:space="preserve"> analyzing</w:t>
      </w:r>
      <w:r w:rsidR="00E913CA" w:rsidRPr="00A472A0">
        <w:t xml:space="preserve"> risks</w:t>
      </w:r>
      <w:r w:rsidRPr="00A472A0">
        <w:t xml:space="preserve"> and mitigating risks.</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Establish Estimates</w:t>
      </w:r>
    </w:p>
    <w:p w:rsidR="00C137D6" w:rsidRPr="00A472A0" w:rsidRDefault="00C137D6" w:rsidP="00716334">
      <w:pPr>
        <w:pStyle w:val="H-sp-name-2"/>
        <w:keepNext/>
        <w:keepLines/>
      </w:pPr>
      <w:r w:rsidRPr="00A472A0">
        <w:t>SP 1.1</w:t>
      </w:r>
      <w:r w:rsidRPr="00A472A0">
        <w:tab/>
        <w:t>Estimate the Scope of the Project</w:t>
      </w:r>
    </w:p>
    <w:p w:rsidR="00C137D6" w:rsidRPr="00A472A0" w:rsidRDefault="00C137D6" w:rsidP="00716334">
      <w:pPr>
        <w:pStyle w:val="H-sp-name-2"/>
        <w:keepNext/>
        <w:keepLines/>
      </w:pPr>
      <w:r w:rsidRPr="00A472A0">
        <w:t>SP 1.2</w:t>
      </w:r>
      <w:r w:rsidRPr="00A472A0">
        <w:tab/>
        <w:t>Establish Estimates of Work Product and Task Attributes</w:t>
      </w:r>
    </w:p>
    <w:p w:rsidR="00C137D6" w:rsidRPr="00A472A0" w:rsidRDefault="00C137D6" w:rsidP="00716334">
      <w:pPr>
        <w:pStyle w:val="H-sp-name-2"/>
        <w:keepNext/>
        <w:keepLines/>
      </w:pPr>
      <w:r w:rsidRPr="00A472A0">
        <w:t>SP 1.3</w:t>
      </w:r>
      <w:r w:rsidRPr="00A472A0">
        <w:tab/>
        <w:t>Define Project Lifecycle Phases</w:t>
      </w:r>
    </w:p>
    <w:p w:rsidR="00C137D6" w:rsidRPr="00A472A0" w:rsidRDefault="00C137D6" w:rsidP="00716334">
      <w:pPr>
        <w:pStyle w:val="H-sp-name-2"/>
        <w:keepNext/>
        <w:keepLines/>
      </w:pPr>
      <w:r w:rsidRPr="00A472A0">
        <w:t>SP 1.4</w:t>
      </w:r>
      <w:r w:rsidRPr="00A472A0">
        <w:tab/>
        <w:t>Estimate Effort and Cost</w:t>
      </w:r>
    </w:p>
    <w:p w:rsidR="00C137D6" w:rsidRPr="00A472A0" w:rsidRDefault="00C137D6" w:rsidP="00716334">
      <w:pPr>
        <w:pStyle w:val="goal-name-2"/>
      </w:pPr>
      <w:r w:rsidRPr="00A472A0">
        <w:t>SG 2 Develop a Project Plan</w:t>
      </w:r>
    </w:p>
    <w:p w:rsidR="00C137D6" w:rsidRPr="00A472A0" w:rsidRDefault="00C137D6" w:rsidP="00716334">
      <w:pPr>
        <w:pStyle w:val="H-sp-name-2"/>
        <w:keepNext/>
        <w:keepLines/>
      </w:pPr>
      <w:r w:rsidRPr="00A472A0">
        <w:t>SP 2.1</w:t>
      </w:r>
      <w:r w:rsidRPr="00A472A0">
        <w:tab/>
        <w:t>Establish the Budget and Schedule</w:t>
      </w:r>
    </w:p>
    <w:p w:rsidR="00C137D6" w:rsidRPr="00A472A0" w:rsidRDefault="00C137D6" w:rsidP="00716334">
      <w:pPr>
        <w:pStyle w:val="H-sp-name-2"/>
        <w:keepNext/>
        <w:keepLines/>
      </w:pPr>
      <w:r w:rsidRPr="00A472A0">
        <w:t>SP 2.2</w:t>
      </w:r>
      <w:r w:rsidRPr="00A472A0">
        <w:tab/>
        <w:t>Identify Project Risks</w:t>
      </w:r>
    </w:p>
    <w:p w:rsidR="00C137D6" w:rsidRPr="00A472A0" w:rsidRDefault="00C137D6" w:rsidP="00716334">
      <w:pPr>
        <w:pStyle w:val="H-sp-name-2"/>
        <w:keepNext/>
        <w:keepLines/>
      </w:pPr>
      <w:r w:rsidRPr="00A472A0">
        <w:t>SP 2.3</w:t>
      </w:r>
      <w:r w:rsidRPr="00A472A0">
        <w:tab/>
        <w:t>Plan Data Management</w:t>
      </w:r>
    </w:p>
    <w:p w:rsidR="00C137D6" w:rsidRPr="00A472A0" w:rsidRDefault="00C137D6" w:rsidP="00716334">
      <w:pPr>
        <w:pStyle w:val="H-sp-name-2"/>
        <w:keepNext/>
        <w:keepLines/>
      </w:pPr>
      <w:r w:rsidRPr="00A472A0">
        <w:t>SP 2.4</w:t>
      </w:r>
      <w:r w:rsidRPr="00A472A0">
        <w:tab/>
        <w:t>Plan the Project’s Resources</w:t>
      </w:r>
    </w:p>
    <w:p w:rsidR="00C137D6" w:rsidRPr="00A472A0" w:rsidRDefault="00C137D6" w:rsidP="00716334">
      <w:pPr>
        <w:pStyle w:val="H-sp-name-2"/>
        <w:keepNext/>
        <w:keepLines/>
      </w:pPr>
      <w:r w:rsidRPr="00A472A0">
        <w:t>SP 2.5</w:t>
      </w:r>
      <w:r w:rsidRPr="00A472A0">
        <w:tab/>
        <w:t>Plan Needed Knowledge and Skills</w:t>
      </w:r>
    </w:p>
    <w:p w:rsidR="00C137D6" w:rsidRPr="00A472A0" w:rsidRDefault="00C137D6" w:rsidP="00716334">
      <w:pPr>
        <w:pStyle w:val="H-sp-name-2"/>
        <w:keepNext/>
        <w:keepLines/>
      </w:pPr>
      <w:r w:rsidRPr="00A472A0">
        <w:t>SP 2.6</w:t>
      </w:r>
      <w:r w:rsidRPr="00A472A0">
        <w:tab/>
        <w:t>Plan Stakeholder Involvement</w:t>
      </w:r>
    </w:p>
    <w:p w:rsidR="00C137D6" w:rsidRPr="00A472A0" w:rsidRDefault="00C137D6" w:rsidP="00716334">
      <w:pPr>
        <w:pStyle w:val="H-sp-name-2"/>
        <w:keepNext/>
        <w:keepLines/>
      </w:pPr>
      <w:r w:rsidRPr="00A472A0">
        <w:t>SP 2.7</w:t>
      </w:r>
      <w:r w:rsidRPr="00A472A0">
        <w:tab/>
        <w:t>Establish the Project Plan</w:t>
      </w:r>
    </w:p>
    <w:p w:rsidR="00C137D6" w:rsidRPr="00A472A0" w:rsidRDefault="00C137D6" w:rsidP="00716334">
      <w:pPr>
        <w:pStyle w:val="goal-name-2"/>
      </w:pPr>
      <w:r w:rsidRPr="00A472A0">
        <w:t>SG 3 Obtain Commitment to the Plan</w:t>
      </w:r>
    </w:p>
    <w:p w:rsidR="00C137D6" w:rsidRPr="00A472A0" w:rsidRDefault="00C137D6" w:rsidP="00716334">
      <w:pPr>
        <w:pStyle w:val="H-sp-name-2"/>
        <w:keepNext/>
        <w:keepLines/>
      </w:pPr>
      <w:r w:rsidRPr="00A472A0">
        <w:t>SP 3.1</w:t>
      </w:r>
      <w:r w:rsidRPr="00A472A0">
        <w:tab/>
        <w:t>Review Plans That Affect the Project</w:t>
      </w:r>
    </w:p>
    <w:p w:rsidR="00C137D6" w:rsidRPr="00A472A0" w:rsidRDefault="00C137D6" w:rsidP="00716334">
      <w:pPr>
        <w:pStyle w:val="H-sp-name-2"/>
        <w:keepNext/>
        <w:keepLines/>
      </w:pPr>
      <w:r w:rsidRPr="00A472A0">
        <w:t>SP 3.2</w:t>
      </w:r>
      <w:r w:rsidRPr="00A472A0">
        <w:tab/>
        <w:t>Reconcile Work and Resource Levels</w:t>
      </w:r>
    </w:p>
    <w:p w:rsidR="00C137D6" w:rsidRPr="00A472A0" w:rsidRDefault="00C137D6" w:rsidP="00716334">
      <w:pPr>
        <w:pStyle w:val="H-sp-name-2"/>
        <w:keepNext/>
        <w:keepLines/>
      </w:pPr>
      <w:r w:rsidRPr="00A472A0">
        <w:t>SP 3.3</w:t>
      </w:r>
      <w:r w:rsidRPr="00A472A0">
        <w:tab/>
        <w:t>Obtain Plan Commitment</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Estimates</w:t>
      </w:r>
    </w:p>
    <w:p w:rsidR="00C137D6" w:rsidRPr="00A472A0" w:rsidRDefault="00C137D6" w:rsidP="007C6296">
      <w:pPr>
        <w:pStyle w:val="goal-statement"/>
      </w:pPr>
      <w:r w:rsidRPr="00A472A0">
        <w:t>Estimates of project planning parameters are established and maintained.</w:t>
      </w:r>
    </w:p>
    <w:p w:rsidR="00C137D6" w:rsidRPr="00A472A0" w:rsidRDefault="00C137D6" w:rsidP="007C6296">
      <w:pPr>
        <w:pStyle w:val="body"/>
      </w:pPr>
      <w:r w:rsidRPr="00A472A0">
        <w:t>Project planning parameters include all information needed by the project to perform necessary planning, organizing, staffing, directing, coordinating, reporting, and budgeting.</w:t>
      </w:r>
    </w:p>
    <w:p w:rsidR="00C137D6" w:rsidRPr="00A472A0" w:rsidRDefault="00C137D6" w:rsidP="007C6296">
      <w:pPr>
        <w:pStyle w:val="body"/>
      </w:pPr>
      <w:r w:rsidRPr="00A472A0">
        <w:t>Estimates of planning parameters should have a sound basis to instill confidence that plans based on these estimates are capable of supporting project objectives.</w:t>
      </w:r>
    </w:p>
    <w:p w:rsidR="00C137D6" w:rsidRPr="00A472A0" w:rsidRDefault="00C137D6" w:rsidP="007C6296">
      <w:pPr>
        <w:pStyle w:val="body"/>
      </w:pPr>
      <w:r w:rsidRPr="00A472A0">
        <w:t xml:space="preserve">Factors to consider when estimating these parameters include project requirements, including product requirements, requirements imposed by the organization, requirements imposed by the customer, and other requirements that </w:t>
      </w:r>
      <w:r w:rsidR="00362BFC" w:rsidRPr="00A472A0">
        <w:t>affect</w:t>
      </w:r>
      <w:r w:rsidRPr="00A472A0">
        <w:t xml:space="preserve"> the project</w:t>
      </w:r>
    </w:p>
    <w:p w:rsidR="00C137D6" w:rsidRPr="00A472A0" w:rsidRDefault="00C137D6" w:rsidP="007C6296">
      <w:pPr>
        <w:pStyle w:val="body"/>
      </w:pPr>
      <w:r w:rsidRPr="00A472A0">
        <w:t xml:space="preserve">Documentation of the estimating rationale and supporting data </w:t>
      </w:r>
      <w:r w:rsidR="00C26759">
        <w:t>is</w:t>
      </w:r>
      <w:r w:rsidRPr="00A472A0">
        <w:t xml:space="preserve"> needed for stakeholder review and commitment to the plan and for maintenance of the plan as the project progresses.</w:t>
      </w:r>
    </w:p>
    <w:p w:rsidR="00C137D6" w:rsidRPr="00A472A0" w:rsidRDefault="00C137D6" w:rsidP="007C6296">
      <w:pPr>
        <w:pStyle w:val="H-sp-name"/>
      </w:pPr>
      <w:r w:rsidRPr="00A472A0">
        <w:t>SP 1.1</w:t>
      </w:r>
      <w:r w:rsidRPr="00A472A0">
        <w:tab/>
        <w:t>Estimate the Scope of the Project</w:t>
      </w:r>
    </w:p>
    <w:p w:rsidR="00C137D6" w:rsidRPr="00A472A0" w:rsidRDefault="00C137D6" w:rsidP="007C6296">
      <w:pPr>
        <w:pStyle w:val="sp-statement"/>
      </w:pPr>
      <w:r w:rsidRPr="00A472A0">
        <w:t>Establish a top-level work breakdown structure (WBS) to estimate the scope of the project.</w:t>
      </w:r>
    </w:p>
    <w:p w:rsidR="00C137D6" w:rsidRPr="00A472A0" w:rsidRDefault="00C137D6" w:rsidP="007C6296">
      <w:pPr>
        <w:pStyle w:val="body"/>
      </w:pPr>
      <w:r w:rsidRPr="00A472A0">
        <w:t xml:space="preserve">The WBS evolves with the project. </w:t>
      </w:r>
      <w:r w:rsidR="009F5563" w:rsidRPr="00A472A0">
        <w:t>A</w:t>
      </w:r>
      <w:r w:rsidRPr="00A472A0">
        <w:t xml:space="preserve"> top-level WBS can serve to structure initial estimating. The development of a WBS divides the overall project into an interconnected set of manageable components.</w:t>
      </w:r>
    </w:p>
    <w:p w:rsidR="00C137D6" w:rsidRPr="00A472A0" w:rsidRDefault="00C137D6" w:rsidP="007C6296">
      <w:pPr>
        <w:pStyle w:val="body"/>
      </w:pPr>
      <w:r w:rsidRPr="00A472A0">
        <w:t>Typically, the WBS is a product, work product, or task</w:t>
      </w:r>
      <w:r w:rsidR="00984A49" w:rsidRPr="00A472A0">
        <w:t xml:space="preserve"> </w:t>
      </w:r>
      <w:r w:rsidRPr="00A472A0">
        <w:t xml:space="preserve">oriented structure that provides a scheme for identifying and organizing the logical units of work to be managed, which are called “work packages.” The WBS provides </w:t>
      </w:r>
      <w:r w:rsidRPr="00A472A0">
        <w:lastRenderedPageBreak/>
        <w:t>a reference and organizational mechanism for assigning effort, schedule, and responsibility and is used as the underlying framework to plan, organize, and control the work done on the project.</w:t>
      </w:r>
    </w:p>
    <w:p w:rsidR="00C137D6" w:rsidRPr="00A472A0" w:rsidRDefault="00C137D6" w:rsidP="007C6296">
      <w:pPr>
        <w:pStyle w:val="body"/>
      </w:pPr>
      <w:r w:rsidRPr="00A472A0">
        <w:t>Some projects use the term “contract WBS” to refer to the portion of the WBS placed under contract (possibly the entire WBS). Not all projects have a contract WBS (e.g., internally funded development).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Task descriptions</w:t>
      </w:r>
    </w:p>
    <w:p w:rsidR="00C137D6" w:rsidRPr="00A472A0" w:rsidRDefault="00C137D6" w:rsidP="007C6296">
      <w:pPr>
        <w:pStyle w:val="workproduct-statement"/>
      </w:pPr>
      <w:r w:rsidRPr="00A472A0">
        <w:t>2.</w:t>
      </w:r>
      <w:r w:rsidRPr="00A472A0">
        <w:tab/>
        <w:t>Work package descriptions</w:t>
      </w:r>
    </w:p>
    <w:p w:rsidR="00C137D6" w:rsidRPr="00A472A0" w:rsidRDefault="00C137D6" w:rsidP="007C6296">
      <w:pPr>
        <w:pStyle w:val="workproduct-statement"/>
      </w:pPr>
      <w:r w:rsidRPr="00A472A0">
        <w:t>3.</w:t>
      </w:r>
      <w:r w:rsidRPr="00A472A0">
        <w:tab/>
        <w:t>WBS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Develop a WBS.</w:t>
      </w:r>
    </w:p>
    <w:p w:rsidR="00C137D6" w:rsidRPr="00A472A0" w:rsidRDefault="00C137D6" w:rsidP="007C6296">
      <w:pPr>
        <w:pStyle w:val="subp-cont"/>
      </w:pPr>
      <w:r w:rsidRPr="00A472A0">
        <w:t>The WBS provides a scheme for organizing the project’s work. The WBS should permit the identification of the following items:</w:t>
      </w:r>
    </w:p>
    <w:p w:rsidR="00C137D6" w:rsidRPr="00A472A0" w:rsidRDefault="00C137D6" w:rsidP="007C6296">
      <w:pPr>
        <w:pStyle w:val="list-bullet-level-2"/>
      </w:pPr>
      <w:r w:rsidRPr="00A472A0">
        <w:t>Risks and their mitigation tasks</w:t>
      </w:r>
    </w:p>
    <w:p w:rsidR="00C137D6" w:rsidRPr="00A472A0" w:rsidRDefault="00C137D6" w:rsidP="007C6296">
      <w:pPr>
        <w:pStyle w:val="list-bullet-level-2"/>
      </w:pPr>
      <w:r w:rsidRPr="00A472A0">
        <w:t>Tasks for deliverables and supporting activities</w:t>
      </w:r>
    </w:p>
    <w:p w:rsidR="00C137D6" w:rsidRPr="00A472A0" w:rsidRDefault="00C137D6" w:rsidP="007C6296">
      <w:pPr>
        <w:pStyle w:val="list-bullet-level-2"/>
      </w:pPr>
      <w:r w:rsidRPr="00A472A0">
        <w:t>Tasks for skill and knowledge acquisition</w:t>
      </w:r>
    </w:p>
    <w:p w:rsidR="00C137D6" w:rsidRPr="00A472A0" w:rsidRDefault="00C137D6" w:rsidP="007C6296">
      <w:pPr>
        <w:pStyle w:val="list-bullet-level-2"/>
      </w:pPr>
      <w:r w:rsidRPr="00A472A0">
        <w:t>Tasks for the development of needed support plans, such as configuration management, quality assurance, and verification plans</w:t>
      </w:r>
    </w:p>
    <w:p w:rsidR="00C137D6" w:rsidRPr="00A472A0" w:rsidRDefault="00C137D6" w:rsidP="007C6296">
      <w:pPr>
        <w:pStyle w:val="list-bullet-level-2"/>
      </w:pPr>
      <w:r w:rsidRPr="00A472A0">
        <w:t>Tasks for the integration and management of nondevelopmental items</w:t>
      </w:r>
    </w:p>
    <w:p w:rsidR="00C137D6" w:rsidRPr="00A472A0" w:rsidRDefault="00C137D6" w:rsidP="007C6296">
      <w:pPr>
        <w:pStyle w:val="subp-statement"/>
      </w:pPr>
      <w:r w:rsidRPr="00A472A0">
        <w:t>2.</w:t>
      </w:r>
      <w:r w:rsidRPr="00A472A0">
        <w:tab/>
        <w:t>Define the work packages in sufficient detail so that estimates of project tasks, responsibilities, and schedule can be specified.</w:t>
      </w:r>
    </w:p>
    <w:p w:rsidR="00C137D6" w:rsidRPr="00A472A0" w:rsidRDefault="00C137D6" w:rsidP="007C6296">
      <w:pPr>
        <w:pStyle w:val="subp-cont"/>
      </w:pPr>
      <w:r w:rsidRPr="00A472A0">
        <w:t>The top-level WBS is intended to help gauge the project work effort for tasks and organizational roles and responsibilities. The amount of detail in the WBS at this level helps in developing realistic schedules, thereby minimizing the need for management reserve.</w:t>
      </w:r>
    </w:p>
    <w:p w:rsidR="00C137D6" w:rsidRPr="00A472A0" w:rsidRDefault="00C137D6" w:rsidP="007C6296">
      <w:pPr>
        <w:pStyle w:val="subp-statement"/>
      </w:pPr>
      <w:r w:rsidRPr="00A472A0">
        <w:t>3.</w:t>
      </w:r>
      <w:r w:rsidRPr="00A472A0">
        <w:tab/>
        <w:t>Identify products and product components to be externally acquired.</w:t>
      </w:r>
    </w:p>
    <w:p w:rsidR="00C137D6" w:rsidRPr="00A472A0" w:rsidRDefault="00C137D6" w:rsidP="007C6296">
      <w:pPr>
        <w:pStyle w:val="reference-subp"/>
      </w:pPr>
      <w:r w:rsidRPr="00A472A0">
        <w:t>Refer to the Supplier Agreement Management process area for more information about managing the acquisition of products and services from suppliers.</w:t>
      </w:r>
    </w:p>
    <w:p w:rsidR="00C137D6" w:rsidRPr="00A472A0" w:rsidRDefault="00C137D6" w:rsidP="007C6296">
      <w:pPr>
        <w:pStyle w:val="subp-statement"/>
      </w:pPr>
      <w:r w:rsidRPr="00A472A0">
        <w:t>4.</w:t>
      </w:r>
      <w:r w:rsidRPr="00A472A0">
        <w:tab/>
        <w:t>Identify work products to be reused.</w:t>
      </w:r>
    </w:p>
    <w:p w:rsidR="00C137D6" w:rsidRPr="00A472A0" w:rsidRDefault="00C137D6" w:rsidP="007C6296">
      <w:pPr>
        <w:pStyle w:val="H-sp-name"/>
      </w:pPr>
      <w:r w:rsidRPr="00A472A0">
        <w:t>SP 1.2</w:t>
      </w:r>
      <w:r w:rsidRPr="00A472A0">
        <w:tab/>
        <w:t>Establish Estimates of Work Product and Task Attributes</w:t>
      </w:r>
    </w:p>
    <w:p w:rsidR="00C137D6" w:rsidRPr="00A472A0" w:rsidRDefault="00C137D6" w:rsidP="007C6296">
      <w:pPr>
        <w:pStyle w:val="sp-statement"/>
      </w:pPr>
      <w:r w:rsidRPr="00A472A0">
        <w:t>Establish and maintain estimates of work product and task attributes.</w:t>
      </w:r>
    </w:p>
    <w:p w:rsidR="00C137D6" w:rsidRPr="00A472A0" w:rsidRDefault="00C137D6" w:rsidP="007C6296">
      <w:pPr>
        <w:pStyle w:val="body"/>
      </w:pPr>
      <w:r w:rsidRPr="00A472A0">
        <w:t>Size is the primary input to many models used to estimate effort, cost, and schedule. Models can also be based on other attributes such as service level, connectivity, complexity, availability, and structure.</w:t>
      </w:r>
    </w:p>
    <w:p w:rsidR="00C137D6" w:rsidRPr="00A472A0" w:rsidRDefault="00C137D6" w:rsidP="007C6296">
      <w:pPr>
        <w:pStyle w:val="body-border"/>
      </w:pPr>
      <w:r w:rsidRPr="00A472A0">
        <w:lastRenderedPageBreak/>
        <w:t>Examples of attributes to estimate include the following:</w:t>
      </w:r>
    </w:p>
    <w:p w:rsidR="00C137D6" w:rsidRPr="00A472A0" w:rsidRDefault="00C137D6" w:rsidP="001B2660">
      <w:pPr>
        <w:pStyle w:val="list-bullet-border"/>
      </w:pPr>
      <w:r w:rsidRPr="00A472A0">
        <w:t>Number and complexity of requirements</w:t>
      </w:r>
    </w:p>
    <w:p w:rsidR="00C137D6" w:rsidRPr="00A472A0" w:rsidRDefault="00C137D6" w:rsidP="001B2660">
      <w:pPr>
        <w:pStyle w:val="list-bullet-border"/>
      </w:pPr>
      <w:r w:rsidRPr="00A472A0">
        <w:t>Number and complexity of interfaces</w:t>
      </w:r>
    </w:p>
    <w:p w:rsidR="00C137D6" w:rsidRPr="00A472A0" w:rsidRDefault="00C137D6" w:rsidP="001B2660">
      <w:pPr>
        <w:pStyle w:val="list-bullet-border"/>
      </w:pPr>
      <w:r w:rsidRPr="00A472A0">
        <w:t>Volume of data</w:t>
      </w:r>
    </w:p>
    <w:p w:rsidR="00C137D6" w:rsidRPr="00A472A0" w:rsidRDefault="00C137D6" w:rsidP="001B2660">
      <w:pPr>
        <w:pStyle w:val="list-bullet-border"/>
      </w:pPr>
      <w:r w:rsidRPr="00A472A0">
        <w:t>Number of functions</w:t>
      </w:r>
    </w:p>
    <w:p w:rsidR="00C137D6" w:rsidRPr="00A472A0" w:rsidRDefault="00C137D6" w:rsidP="001B2660">
      <w:pPr>
        <w:pStyle w:val="list-bullet-border"/>
      </w:pPr>
      <w:r w:rsidRPr="00A472A0">
        <w:t>Function points</w:t>
      </w:r>
    </w:p>
    <w:p w:rsidR="00C137D6" w:rsidRPr="00A472A0" w:rsidRDefault="00C137D6" w:rsidP="001B2660">
      <w:pPr>
        <w:pStyle w:val="list-bullet-border"/>
      </w:pPr>
      <w:r w:rsidRPr="00A472A0">
        <w:t>Source lines of code</w:t>
      </w:r>
    </w:p>
    <w:p w:rsidR="00C137D6" w:rsidRPr="00A472A0" w:rsidRDefault="00C137D6" w:rsidP="001B2660">
      <w:pPr>
        <w:pStyle w:val="list-bullet-border"/>
      </w:pPr>
      <w:r w:rsidRPr="00A472A0">
        <w:t>Number of classes and objects</w:t>
      </w:r>
    </w:p>
    <w:p w:rsidR="00C137D6" w:rsidRPr="00A472A0" w:rsidRDefault="00C137D6" w:rsidP="001B2660">
      <w:pPr>
        <w:pStyle w:val="list-bullet-border"/>
      </w:pPr>
      <w:r w:rsidRPr="00A472A0">
        <w:t>Number of database tables</w:t>
      </w:r>
    </w:p>
    <w:p w:rsidR="00C137D6" w:rsidRPr="00A472A0" w:rsidRDefault="00C137D6" w:rsidP="001B2660">
      <w:pPr>
        <w:pStyle w:val="list-bullet-border"/>
      </w:pPr>
      <w:r w:rsidRPr="00A472A0">
        <w:t>Number of fields in data tables</w:t>
      </w:r>
    </w:p>
    <w:p w:rsidR="00C137D6" w:rsidRPr="00A472A0" w:rsidRDefault="00C137D6" w:rsidP="001B2660">
      <w:pPr>
        <w:pStyle w:val="list-bullet-border"/>
      </w:pPr>
      <w:r w:rsidRPr="00A472A0">
        <w:t>Architecture elements</w:t>
      </w:r>
    </w:p>
    <w:p w:rsidR="00C137D6" w:rsidRPr="00A472A0" w:rsidRDefault="00C137D6" w:rsidP="001B2660">
      <w:pPr>
        <w:pStyle w:val="list-bullet-border"/>
      </w:pPr>
      <w:r w:rsidRPr="00A472A0">
        <w:t>Experience of project participants</w:t>
      </w:r>
    </w:p>
    <w:p w:rsidR="00C137D6" w:rsidRPr="00A472A0" w:rsidRDefault="00C137D6" w:rsidP="001B2660">
      <w:pPr>
        <w:pStyle w:val="list-bullet-border"/>
      </w:pPr>
      <w:r w:rsidRPr="00A472A0">
        <w:t>Amount of code to be reused versus created</w:t>
      </w:r>
    </w:p>
    <w:p w:rsidR="00C137D6" w:rsidRPr="00A472A0" w:rsidRDefault="00C137D6" w:rsidP="001B2660">
      <w:pPr>
        <w:pStyle w:val="list-bullet-border"/>
      </w:pPr>
      <w:r w:rsidRPr="00A472A0">
        <w:t>Team velocity and complexity</w:t>
      </w:r>
    </w:p>
    <w:p w:rsidR="00C137D6" w:rsidRPr="00A472A0" w:rsidRDefault="00C137D6" w:rsidP="001B2660">
      <w:pPr>
        <w:pStyle w:val="list-bullet-border"/>
      </w:pPr>
      <w:r w:rsidRPr="00A472A0">
        <w:t>Number of pages</w:t>
      </w:r>
    </w:p>
    <w:p w:rsidR="00C137D6" w:rsidRPr="00A472A0" w:rsidRDefault="00C137D6" w:rsidP="001B2660">
      <w:pPr>
        <w:pStyle w:val="list-bullet-border"/>
      </w:pPr>
      <w:r w:rsidRPr="00A472A0">
        <w:t>Number of inputs and outputs</w:t>
      </w:r>
    </w:p>
    <w:p w:rsidR="00C137D6" w:rsidRPr="00A472A0" w:rsidRDefault="00C137D6" w:rsidP="001B2660">
      <w:pPr>
        <w:pStyle w:val="list-bullet-border"/>
      </w:pPr>
      <w:r w:rsidRPr="00A472A0">
        <w:t>Number of technical risk items</w:t>
      </w:r>
    </w:p>
    <w:p w:rsidR="00C137D6" w:rsidRPr="00A472A0" w:rsidRDefault="00C137D6" w:rsidP="001B2660">
      <w:pPr>
        <w:pStyle w:val="list-bullet-border"/>
      </w:pPr>
      <w:r w:rsidRPr="00A472A0">
        <w:t>Number of database tables</w:t>
      </w:r>
    </w:p>
    <w:p w:rsidR="00C137D6" w:rsidRPr="00A472A0" w:rsidRDefault="00C137D6" w:rsidP="001B2660">
      <w:pPr>
        <w:pStyle w:val="list-bullet-border"/>
      </w:pPr>
      <w:r w:rsidRPr="00A472A0">
        <w:t>Number of fields in data tables</w:t>
      </w:r>
    </w:p>
    <w:p w:rsidR="00C137D6" w:rsidRPr="00A472A0" w:rsidRDefault="00C137D6" w:rsidP="001B2660">
      <w:pPr>
        <w:pStyle w:val="list-bullet-border"/>
      </w:pPr>
      <w:r w:rsidRPr="00A472A0">
        <w:t>Architecture elements</w:t>
      </w:r>
    </w:p>
    <w:p w:rsidR="00C137D6" w:rsidRPr="00A472A0" w:rsidRDefault="00C137D6" w:rsidP="001B2660">
      <w:pPr>
        <w:pStyle w:val="list-bullet-border"/>
      </w:pPr>
      <w:r w:rsidRPr="00A472A0">
        <w:t>Experience of project participants</w:t>
      </w:r>
    </w:p>
    <w:p w:rsidR="00C137D6" w:rsidRPr="00A472A0" w:rsidRDefault="00C137D6" w:rsidP="001B2660">
      <w:pPr>
        <w:pStyle w:val="list-bullet-border"/>
      </w:pPr>
      <w:r w:rsidRPr="00A472A0">
        <w:t>Amount of code to be reused versus created</w:t>
      </w:r>
    </w:p>
    <w:p w:rsidR="00C137D6" w:rsidRPr="00A472A0" w:rsidRDefault="00C137D6" w:rsidP="001B2660">
      <w:pPr>
        <w:pStyle w:val="list-bullet-border"/>
      </w:pPr>
      <w:r w:rsidRPr="00A472A0">
        <w:t>Number of logic gates for integrated circuits</w:t>
      </w:r>
    </w:p>
    <w:p w:rsidR="00C137D6" w:rsidRPr="00A472A0" w:rsidRDefault="00C137D6" w:rsidP="001B2660">
      <w:pPr>
        <w:pStyle w:val="list-bullet-border"/>
      </w:pPr>
      <w:r w:rsidRPr="00A472A0">
        <w:t>Number of parts (e.g., printed circuit boards, components, mechanical parts)</w:t>
      </w:r>
    </w:p>
    <w:p w:rsidR="00C137D6" w:rsidRPr="00A472A0" w:rsidRDefault="00C137D6" w:rsidP="001B2660">
      <w:pPr>
        <w:pStyle w:val="list-bullet-border"/>
      </w:pPr>
      <w:r w:rsidRPr="00A472A0">
        <w:t>Physical constraints (e.g., weight</w:t>
      </w:r>
      <w:r w:rsidR="00532F59" w:rsidRPr="00A472A0">
        <w:t>,</w:t>
      </w:r>
      <w:r w:rsidRPr="00A472A0">
        <w:t xml:space="preserve"> volume)</w:t>
      </w:r>
    </w:p>
    <w:p w:rsidR="00C137D6" w:rsidRPr="00A472A0" w:rsidRDefault="00C137D6" w:rsidP="001B2660">
      <w:pPr>
        <w:pStyle w:val="list-bullet-border"/>
      </w:pPr>
      <w:r w:rsidRPr="00A472A0">
        <w:t>Geographic dispersal of project members</w:t>
      </w:r>
    </w:p>
    <w:p w:rsidR="00C137D6" w:rsidRPr="00A472A0" w:rsidRDefault="00C137D6" w:rsidP="001B2660">
      <w:pPr>
        <w:pStyle w:val="list-bullet-border"/>
      </w:pPr>
      <w:r w:rsidRPr="00A472A0">
        <w:t xml:space="preserve">Proximity of customers, </w:t>
      </w:r>
      <w:r w:rsidR="005F4C67" w:rsidRPr="00A472A0">
        <w:t>end user</w:t>
      </w:r>
      <w:r w:rsidRPr="00A472A0">
        <w:t>s, and suppliers</w:t>
      </w:r>
    </w:p>
    <w:p w:rsidR="00C137D6" w:rsidRPr="00A472A0" w:rsidRDefault="00C137D6" w:rsidP="001B2660">
      <w:pPr>
        <w:pStyle w:val="list-bullet-border"/>
      </w:pPr>
      <w:r w:rsidRPr="00A472A0">
        <w:t>How agreeable or difficult the customer is</w:t>
      </w:r>
    </w:p>
    <w:p w:rsidR="00C137D6" w:rsidRPr="00A472A0" w:rsidRDefault="00C137D6" w:rsidP="001B2660">
      <w:pPr>
        <w:pStyle w:val="list-bullet-border"/>
      </w:pPr>
      <w:r w:rsidRPr="00A472A0">
        <w:t xml:space="preserve">Quality and </w:t>
      </w:r>
      <w:r w:rsidR="00D95637" w:rsidRPr="00A472A0">
        <w:t>“</w:t>
      </w:r>
      <w:r w:rsidRPr="00A472A0">
        <w:t>cleanliness</w:t>
      </w:r>
      <w:r w:rsidR="00D95637" w:rsidRPr="00A472A0">
        <w:t>”</w:t>
      </w:r>
      <w:r w:rsidRPr="00A472A0">
        <w:t xml:space="preserve"> of the existing code base</w:t>
      </w:r>
    </w:p>
    <w:p w:rsidR="00C137D6" w:rsidRPr="00A472A0" w:rsidRDefault="00C137D6" w:rsidP="007C6296">
      <w:pPr>
        <w:pStyle w:val="example-break"/>
      </w:pPr>
    </w:p>
    <w:p w:rsidR="00C137D6" w:rsidRPr="00A472A0" w:rsidRDefault="00C137D6" w:rsidP="007C6296">
      <w:pPr>
        <w:pStyle w:val="body"/>
      </w:pPr>
      <w:r w:rsidRPr="00A472A0">
        <w:t>The estimates should be consistent with project requirements to determine the project’s effort, cost, and schedule. A relative level of difficulty or complexity should be assigned for each size attribute.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Size and complexity of tasks and work products</w:t>
      </w:r>
    </w:p>
    <w:p w:rsidR="00C137D6" w:rsidRPr="00A472A0" w:rsidRDefault="00C137D6" w:rsidP="007C6296">
      <w:pPr>
        <w:pStyle w:val="workproduct-statement"/>
      </w:pPr>
      <w:r w:rsidRPr="00A472A0">
        <w:t>2.</w:t>
      </w:r>
      <w:r w:rsidRPr="00A472A0">
        <w:tab/>
        <w:t>Estimating models</w:t>
      </w:r>
    </w:p>
    <w:p w:rsidR="00C137D6" w:rsidRPr="00A472A0" w:rsidRDefault="00C137D6" w:rsidP="007C6296">
      <w:pPr>
        <w:pStyle w:val="workproduct-statement"/>
      </w:pPr>
      <w:r w:rsidRPr="00A472A0">
        <w:t>3.</w:t>
      </w:r>
      <w:r w:rsidRPr="00A472A0">
        <w:tab/>
        <w:t>Attribute estimates</w:t>
      </w:r>
    </w:p>
    <w:p w:rsidR="00C137D6" w:rsidRPr="00A472A0" w:rsidRDefault="00C137D6" w:rsidP="007C6296">
      <w:pPr>
        <w:pStyle w:val="workproduct-statement"/>
      </w:pPr>
      <w:r w:rsidRPr="00A472A0">
        <w:t>4.</w:t>
      </w:r>
      <w:r w:rsidRPr="00A472A0">
        <w:tab/>
        <w:t>Technical approach</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Determine the technical approach for the project.</w:t>
      </w:r>
    </w:p>
    <w:p w:rsidR="00C137D6" w:rsidRPr="00A472A0" w:rsidRDefault="00C137D6" w:rsidP="007C6296">
      <w:pPr>
        <w:pStyle w:val="subp-cont"/>
      </w:pPr>
      <w:r w:rsidRPr="00A472A0">
        <w:t>The technical approach defines a top-level strategy for development of the product. It includes decisions on architectural features, such as distributed or client/server; state-of-the-art or established technologies to be applied, such as robotics, composite materials, or artificial intelligence; and the functionality and quality attributes expected in the final products, such as safety, security, and ergonomics.</w:t>
      </w:r>
    </w:p>
    <w:p w:rsidR="00C137D6" w:rsidRPr="00A472A0" w:rsidRDefault="00C137D6" w:rsidP="007C6296">
      <w:pPr>
        <w:pStyle w:val="subp-statement"/>
      </w:pPr>
      <w:r w:rsidRPr="00A472A0">
        <w:t>2.</w:t>
      </w:r>
      <w:r w:rsidRPr="00A472A0">
        <w:tab/>
        <w:t>Use appropriate methods to determine the attributes of the work products and tasks to be used to estimate resource requirements.</w:t>
      </w:r>
    </w:p>
    <w:p w:rsidR="00C137D6" w:rsidRPr="00A472A0" w:rsidRDefault="00C137D6" w:rsidP="007C6296">
      <w:pPr>
        <w:pStyle w:val="subp-cont"/>
      </w:pPr>
      <w:r w:rsidRPr="00A472A0">
        <w:t>Methods for determining size and complexity should be based on validated models or historical data.</w:t>
      </w:r>
    </w:p>
    <w:p w:rsidR="00C137D6" w:rsidRPr="00A472A0" w:rsidRDefault="00C137D6" w:rsidP="007C6296">
      <w:pPr>
        <w:pStyle w:val="subp-cont"/>
      </w:pPr>
      <w:r w:rsidRPr="00A472A0">
        <w:t>The methods for determining attributes evolve as the understanding of the relationship of product characteristics to attributes increases.</w:t>
      </w:r>
    </w:p>
    <w:p w:rsidR="00C137D6" w:rsidRPr="00A472A0" w:rsidRDefault="00C137D6" w:rsidP="007C6296">
      <w:pPr>
        <w:pStyle w:val="subp-statement"/>
      </w:pPr>
      <w:r w:rsidRPr="00A472A0">
        <w:t>3.</w:t>
      </w:r>
      <w:r w:rsidRPr="00A472A0">
        <w:tab/>
        <w:t>Estimate the attributes of work products and tasks.</w:t>
      </w:r>
    </w:p>
    <w:p w:rsidR="00C137D6" w:rsidRPr="00A472A0" w:rsidRDefault="00C137D6" w:rsidP="007C6296">
      <w:pPr>
        <w:pStyle w:val="subp-cont-border"/>
      </w:pPr>
      <w:r w:rsidRPr="00A472A0">
        <w:t>Examples of work products for which size estimates are made include the following:</w:t>
      </w:r>
    </w:p>
    <w:p w:rsidR="00C137D6" w:rsidRPr="00A472A0" w:rsidRDefault="00C137D6" w:rsidP="007C6296">
      <w:pPr>
        <w:pStyle w:val="list-bullet-level-2-border"/>
      </w:pPr>
      <w:r w:rsidRPr="00A472A0">
        <w:t>Deliverable and nondeliverable work products</w:t>
      </w:r>
    </w:p>
    <w:p w:rsidR="00C137D6" w:rsidRPr="00A472A0" w:rsidRDefault="00C137D6" w:rsidP="007C6296">
      <w:pPr>
        <w:pStyle w:val="list-bullet-level-2-border"/>
      </w:pPr>
      <w:r w:rsidRPr="00A472A0">
        <w:t>Documents and files</w:t>
      </w:r>
    </w:p>
    <w:p w:rsidR="00C137D6" w:rsidRPr="00A472A0" w:rsidRDefault="00C137D6" w:rsidP="007C6296">
      <w:pPr>
        <w:pStyle w:val="list-bullet-level-2-border"/>
      </w:pPr>
      <w:r w:rsidRPr="00A472A0">
        <w:t>Operational and support hardware, firmware, and software</w:t>
      </w:r>
    </w:p>
    <w:p w:rsidR="00C137D6" w:rsidRPr="00A472A0" w:rsidRDefault="00C137D6" w:rsidP="007C6296">
      <w:pPr>
        <w:pStyle w:val="example-break"/>
      </w:pPr>
    </w:p>
    <w:p w:rsidR="00C137D6" w:rsidRPr="00A472A0" w:rsidRDefault="00C137D6" w:rsidP="007C6296">
      <w:pPr>
        <w:pStyle w:val="H-sp-name"/>
      </w:pPr>
      <w:r w:rsidRPr="00A472A0">
        <w:t>SP 1.3</w:t>
      </w:r>
      <w:r w:rsidRPr="00A472A0">
        <w:tab/>
        <w:t>Define Project Lifecycle Phases</w:t>
      </w:r>
    </w:p>
    <w:p w:rsidR="00C137D6" w:rsidRPr="00A472A0" w:rsidRDefault="00C137D6" w:rsidP="007C6296">
      <w:pPr>
        <w:pStyle w:val="sp-statement"/>
      </w:pPr>
      <w:r w:rsidRPr="00A472A0">
        <w:t>Define project lifecycle phases on which to scope the planning effort.</w:t>
      </w:r>
    </w:p>
    <w:p w:rsidR="00C137D6" w:rsidRPr="00A472A0" w:rsidRDefault="00C137D6" w:rsidP="007C6296">
      <w:pPr>
        <w:pStyle w:val="body"/>
      </w:pPr>
      <w:r w:rsidRPr="00A472A0">
        <w:t>The determination of a project’s lifecycle phases provides for planned periods of evaluation and decision making. These periods are normally defined to support logical decision points at which the appropriateness of continued reliance on the project plan and strategy is determined and significant commitments are made concerning resources. Such points provide planned events at which project course corrections and determinations of future scope and cost can be made.</w:t>
      </w:r>
    </w:p>
    <w:p w:rsidR="00C137D6" w:rsidRPr="00A472A0" w:rsidRDefault="00C137D6" w:rsidP="007C6296">
      <w:pPr>
        <w:pStyle w:val="body"/>
      </w:pPr>
      <w:r w:rsidRPr="00A472A0">
        <w:t>Understanding the project lifecycle is crucial in determining the scope of the planning effort and the timing of initial planning, as well as the timing and criteria (critical milestones) for replanning.</w:t>
      </w:r>
    </w:p>
    <w:p w:rsidR="00C137D6" w:rsidRPr="00A472A0" w:rsidRDefault="00C137D6" w:rsidP="007C6296">
      <w:pPr>
        <w:pStyle w:val="body"/>
      </w:pPr>
      <w:r w:rsidRPr="00A472A0">
        <w:t xml:space="preserve">The project lifecycle phases need to be defined depending on the scope of requirements, the estimates for project resources, and the nature of the project. Larger projects </w:t>
      </w:r>
      <w:r w:rsidR="0030293F" w:rsidRPr="00A472A0">
        <w:t xml:space="preserve">can </w:t>
      </w:r>
      <w:r w:rsidRPr="00A472A0">
        <w:t xml:space="preserve">contain multiple phases, such as concept exploration, development, production, operations, and disposal. Within these phases, subphases </w:t>
      </w:r>
      <w:r w:rsidR="00D00048" w:rsidRPr="00A472A0">
        <w:t>may</w:t>
      </w:r>
      <w:r w:rsidR="0030293F" w:rsidRPr="00A472A0">
        <w:t xml:space="preserve"> </w:t>
      </w:r>
      <w:r w:rsidRPr="00A472A0">
        <w:t xml:space="preserve">be needed. A development phase </w:t>
      </w:r>
      <w:r w:rsidR="0030293F" w:rsidRPr="00A472A0">
        <w:t xml:space="preserve">can </w:t>
      </w:r>
      <w:r w:rsidRPr="00A472A0">
        <w:t>include subphases such as requirements analysis, design, fabrication, integration, and verification. The determination of project phases typically includes selection and refinement of one or more development models to address interdependencies and appropriate sequencing of the activities in the phases.</w:t>
      </w:r>
    </w:p>
    <w:p w:rsidR="00C137D6" w:rsidRPr="00A472A0" w:rsidRDefault="00C137D6" w:rsidP="007C6296">
      <w:pPr>
        <w:pStyle w:val="body"/>
      </w:pPr>
      <w:r w:rsidRPr="00A472A0">
        <w:lastRenderedPageBreak/>
        <w:t xml:space="preserve">Depending on the strategy for development, there </w:t>
      </w:r>
      <w:r w:rsidR="0030293F" w:rsidRPr="00A472A0">
        <w:t xml:space="preserve">can </w:t>
      </w:r>
      <w:r w:rsidRPr="00A472A0">
        <w:t>be intermediate phases for the creation of prototypes, increments of capability, or spiral model cycles. In</w:t>
      </w:r>
      <w:r w:rsidR="00D95637" w:rsidRPr="00A472A0">
        <w:t xml:space="preserve"> addition, explicit phases for “</w:t>
      </w:r>
      <w:r w:rsidRPr="00A472A0">
        <w:t xml:space="preserve">project </w:t>
      </w:r>
      <w:r w:rsidR="00B77750" w:rsidRPr="00A472A0">
        <w:t>startup</w:t>
      </w:r>
      <w:r w:rsidR="00D95637" w:rsidRPr="00A472A0">
        <w:t>”</w:t>
      </w:r>
      <w:r w:rsidRPr="00A472A0">
        <w:t xml:space="preserve"> and </w:t>
      </w:r>
      <w:r w:rsidR="00D95637" w:rsidRPr="00A472A0">
        <w:t>“</w:t>
      </w:r>
      <w:r w:rsidRPr="00A472A0">
        <w:t>project close-out</w:t>
      </w:r>
      <w:r w:rsidR="00D95637" w:rsidRPr="00A472A0">
        <w:t>”</w:t>
      </w:r>
      <w:r w:rsidRPr="00A472A0">
        <w:t xml:space="preserve"> </w:t>
      </w:r>
      <w:r w:rsidR="0030293F" w:rsidRPr="00A472A0">
        <w:t xml:space="preserve">can </w:t>
      </w:r>
      <w:r w:rsidRPr="00A472A0">
        <w:t>be included.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Project lifecycle phases</w:t>
      </w:r>
    </w:p>
    <w:p w:rsidR="00C137D6" w:rsidRPr="00A472A0" w:rsidRDefault="00C137D6" w:rsidP="007C6296">
      <w:pPr>
        <w:pStyle w:val="H-sp-name"/>
      </w:pPr>
      <w:r w:rsidRPr="00A472A0">
        <w:t>SP 1.4</w:t>
      </w:r>
      <w:r w:rsidRPr="00A472A0">
        <w:tab/>
        <w:t>Estimate Effort and Cost</w:t>
      </w:r>
    </w:p>
    <w:p w:rsidR="00C137D6" w:rsidRPr="00A472A0" w:rsidRDefault="00C137D6" w:rsidP="007C6296">
      <w:pPr>
        <w:pStyle w:val="sp-statement"/>
      </w:pPr>
      <w:r w:rsidRPr="00A472A0">
        <w:t>Estimate the project’s effort and cost for work products and tasks based on estimation rationale.</w:t>
      </w:r>
    </w:p>
    <w:p w:rsidR="00C137D6" w:rsidRPr="00A472A0" w:rsidRDefault="00C137D6" w:rsidP="007C6296">
      <w:pPr>
        <w:pStyle w:val="body"/>
      </w:pPr>
      <w:r w:rsidRPr="00A472A0">
        <w:t xml:space="preserve">Estimates of effort and cost are generally based on results of analysis using models or historical data applied to size, activities, and other planning parameters. Confidence in these estimates is based on rationale for the selected model and the nature of the data. There </w:t>
      </w:r>
      <w:r w:rsidR="0030293F" w:rsidRPr="00A472A0">
        <w:t xml:space="preserve">can </w:t>
      </w:r>
      <w:r w:rsidRPr="00A472A0">
        <w:t>be occasions when available h</w:t>
      </w:r>
      <w:r w:rsidR="00300E7C" w:rsidRPr="00A472A0">
        <w:t>istorical data do</w:t>
      </w:r>
      <w:r w:rsidRPr="00A472A0">
        <w:t xml:space="preserve"> not apply, such as when efforts are unprecedented or when the type of task does not fit available models. For example, an effort </w:t>
      </w:r>
      <w:r w:rsidR="0030293F" w:rsidRPr="00A472A0">
        <w:t xml:space="preserve">can </w:t>
      </w:r>
      <w:r w:rsidRPr="00A472A0">
        <w:t>be considered unprecedented if the organization has no experience with such a product or task.</w:t>
      </w:r>
    </w:p>
    <w:p w:rsidR="00C137D6" w:rsidRPr="00A472A0" w:rsidRDefault="00C137D6" w:rsidP="007C6296">
      <w:pPr>
        <w:pStyle w:val="body"/>
      </w:pPr>
      <w:r w:rsidRPr="00A472A0">
        <w:t xml:space="preserve">Unprecedented efforts are more risky, require more research to develop reasonable bases of estimate, and require more management reserve. The uniqueness of the project </w:t>
      </w:r>
      <w:r w:rsidR="00366A25" w:rsidRPr="00A472A0">
        <w:t xml:space="preserve">should </w:t>
      </w:r>
      <w:r w:rsidRPr="00A472A0">
        <w:t>be documented when using these models to ensure a common understanding of any assumptions made in the initial planning phases.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Estimation rationale</w:t>
      </w:r>
    </w:p>
    <w:p w:rsidR="00C137D6" w:rsidRPr="00A472A0" w:rsidRDefault="00C137D6" w:rsidP="007C6296">
      <w:pPr>
        <w:pStyle w:val="workproduct-statement"/>
      </w:pPr>
      <w:r w:rsidRPr="00A472A0">
        <w:t>2.</w:t>
      </w:r>
      <w:r w:rsidRPr="00A472A0">
        <w:tab/>
        <w:t>Project effort estimates</w:t>
      </w:r>
    </w:p>
    <w:p w:rsidR="00C137D6" w:rsidRPr="00A472A0" w:rsidRDefault="00C137D6" w:rsidP="007C6296">
      <w:pPr>
        <w:pStyle w:val="workproduct-statement"/>
      </w:pPr>
      <w:r w:rsidRPr="00A472A0">
        <w:t>3.</w:t>
      </w:r>
      <w:r w:rsidRPr="00A472A0">
        <w:tab/>
        <w:t>Project cost estimates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Collect models or historical data to be used to transform the attributes of work products and tasks into estimates of labor hours and costs.</w:t>
      </w:r>
    </w:p>
    <w:p w:rsidR="00C137D6" w:rsidRPr="00A472A0" w:rsidRDefault="00C137D6" w:rsidP="007C6296">
      <w:pPr>
        <w:pStyle w:val="subp-cont"/>
      </w:pPr>
      <w:r w:rsidRPr="00A472A0">
        <w:t xml:space="preserve">Many parametric models have been developed to help estimate cost and schedule. The use of these models as the sole source of estimation is not recommended because these models are based on historical project data that </w:t>
      </w:r>
      <w:r w:rsidR="00D00048" w:rsidRPr="00A472A0">
        <w:t>may</w:t>
      </w:r>
      <w:r w:rsidR="0030293F" w:rsidRPr="00A472A0">
        <w:t xml:space="preserve"> </w:t>
      </w:r>
      <w:r w:rsidRPr="00A472A0">
        <w:t xml:space="preserve">or </w:t>
      </w:r>
      <w:r w:rsidR="00D00048" w:rsidRPr="00A472A0">
        <w:t>may</w:t>
      </w:r>
      <w:r w:rsidR="0030293F" w:rsidRPr="00A472A0">
        <w:t xml:space="preserve"> </w:t>
      </w:r>
      <w:r w:rsidRPr="00A472A0">
        <w:t>not be pertinent to the project. Multiple models and methods can be used to ensure a high level of confidence in the estimate.</w:t>
      </w:r>
    </w:p>
    <w:p w:rsidR="00C137D6" w:rsidRPr="00A472A0" w:rsidRDefault="00C137D6" w:rsidP="007C6296">
      <w:pPr>
        <w:pStyle w:val="subp-cont"/>
      </w:pPr>
      <w:r w:rsidRPr="00A472A0">
        <w:t>Historical data should include the cost, effort, and schedule data from previously executed projects and appropriate scaling data to account for differing sizes and complexity.</w:t>
      </w:r>
    </w:p>
    <w:p w:rsidR="00C137D6" w:rsidRPr="00A472A0" w:rsidRDefault="00C137D6" w:rsidP="007C6296">
      <w:pPr>
        <w:pStyle w:val="subp-statement"/>
      </w:pPr>
      <w:r w:rsidRPr="00A472A0">
        <w:t>2.</w:t>
      </w:r>
      <w:r w:rsidRPr="00A472A0">
        <w:tab/>
        <w:t>Include supporting infrastructure needs when estimating effort and cost.</w:t>
      </w:r>
    </w:p>
    <w:p w:rsidR="00C137D6" w:rsidRPr="00A472A0" w:rsidRDefault="00C137D6" w:rsidP="007C6296">
      <w:pPr>
        <w:pStyle w:val="subp-cont"/>
      </w:pPr>
      <w:r w:rsidRPr="00A472A0">
        <w:t>The supporting infrastructure includes resources needed from a development and sustainment perspective for the product.</w:t>
      </w:r>
    </w:p>
    <w:p w:rsidR="00C137D6" w:rsidRPr="00A472A0" w:rsidRDefault="00C137D6" w:rsidP="007C6296">
      <w:pPr>
        <w:pStyle w:val="subp-cont"/>
      </w:pPr>
      <w:r w:rsidRPr="00A472A0">
        <w:lastRenderedPageBreak/>
        <w:t xml:space="preserve">Consider the infrastructure resource needs in the development environment, the test environment, the production environment, the </w:t>
      </w:r>
      <w:r w:rsidR="001A31B1" w:rsidRPr="00A472A0">
        <w:t>operational</w:t>
      </w:r>
      <w:r w:rsidRPr="00A472A0">
        <w:t xml:space="preserve"> environment, or any appropriate combination of these environments when estimating effort and cost.</w:t>
      </w:r>
    </w:p>
    <w:p w:rsidR="00C137D6" w:rsidRPr="00A472A0" w:rsidRDefault="00C137D6" w:rsidP="007C6296">
      <w:pPr>
        <w:pStyle w:val="subp-cont-border"/>
      </w:pPr>
      <w:r w:rsidRPr="00A472A0">
        <w:t>Examples of infrastructure resources include the following:</w:t>
      </w:r>
    </w:p>
    <w:p w:rsidR="00C137D6" w:rsidRPr="00A472A0" w:rsidRDefault="00C137D6" w:rsidP="007C6296">
      <w:pPr>
        <w:pStyle w:val="list-bullet-level-2-border"/>
      </w:pPr>
      <w:r w:rsidRPr="00A472A0">
        <w:t>Critical computer resources (e.g., memory, disk and network capacity, peripherals, communication channels, the capacities of these</w:t>
      </w:r>
      <w:r w:rsidR="00B76C4A" w:rsidRPr="00A472A0">
        <w:t xml:space="preserve"> resources</w:t>
      </w:r>
      <w:r w:rsidRPr="00A472A0">
        <w:t>)</w:t>
      </w:r>
    </w:p>
    <w:p w:rsidR="00C137D6" w:rsidRPr="00A472A0" w:rsidRDefault="00C137D6" w:rsidP="007C6296">
      <w:pPr>
        <w:pStyle w:val="list-bullet-level-2-border"/>
      </w:pPr>
      <w:r w:rsidRPr="00A472A0">
        <w:t>Engineering environments and tools (e.g., tools for prototyping, testing, integration, assembly, computer-aided design [CAD], simulation)</w:t>
      </w:r>
    </w:p>
    <w:p w:rsidR="00C137D6" w:rsidRPr="00A472A0" w:rsidRDefault="00C137D6" w:rsidP="007C6296">
      <w:pPr>
        <w:pStyle w:val="list-bullet-level-2-border"/>
      </w:pPr>
      <w:r w:rsidRPr="00A472A0">
        <w:t>Facilities, machinery, and equipment (e.g., test benches</w:t>
      </w:r>
      <w:r w:rsidR="00532F59" w:rsidRPr="00A472A0">
        <w:t>,</w:t>
      </w:r>
      <w:r w:rsidRPr="00A472A0">
        <w:t xml:space="preserve"> recording devices)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Estimate effort and cost using models, historical data, or a combination of both.</w:t>
      </w:r>
    </w:p>
    <w:p w:rsidR="00C137D6" w:rsidRPr="00A472A0" w:rsidRDefault="00C137D6" w:rsidP="007C6296">
      <w:pPr>
        <w:pStyle w:val="subp-cont-border"/>
      </w:pPr>
      <w:r w:rsidRPr="00A472A0">
        <w:t>Examples of effort and cost inputs used for estimating typically include the following:</w:t>
      </w:r>
    </w:p>
    <w:p w:rsidR="00C137D6" w:rsidRPr="00A472A0" w:rsidRDefault="00C137D6" w:rsidP="007C6296">
      <w:pPr>
        <w:pStyle w:val="list-bullet-level-2-border"/>
      </w:pPr>
      <w:r w:rsidRPr="00A472A0">
        <w:t>Estimates provided by an expert or group of experts (e.g., Delphi method, Extreme Programming’s Planning Game)</w:t>
      </w:r>
    </w:p>
    <w:p w:rsidR="00C137D6" w:rsidRPr="00A472A0" w:rsidRDefault="00C137D6" w:rsidP="007C6296">
      <w:pPr>
        <w:pStyle w:val="list-bullet-level-2-border"/>
      </w:pPr>
      <w:r w:rsidRPr="00A472A0">
        <w:t>Risks, including the extent to which the effort is unprecedented</w:t>
      </w:r>
    </w:p>
    <w:p w:rsidR="00C137D6" w:rsidRPr="00A472A0" w:rsidRDefault="00C137D6" w:rsidP="007C6296">
      <w:pPr>
        <w:pStyle w:val="list-bullet-level-2-border"/>
      </w:pPr>
      <w:r w:rsidRPr="00A472A0">
        <w:t>Critical competencies and roles needed to perform the work</w:t>
      </w:r>
    </w:p>
    <w:p w:rsidR="00C137D6" w:rsidRPr="00A472A0" w:rsidRDefault="00C137D6" w:rsidP="007C6296">
      <w:pPr>
        <w:pStyle w:val="list-bullet-level-2-border"/>
      </w:pPr>
      <w:r w:rsidRPr="00A472A0">
        <w:t>Travel</w:t>
      </w:r>
    </w:p>
    <w:p w:rsidR="00C137D6" w:rsidRPr="00A472A0" w:rsidRDefault="00C137D6" w:rsidP="007C6296">
      <w:pPr>
        <w:pStyle w:val="list-bullet-level-2-border"/>
      </w:pPr>
      <w:r w:rsidRPr="00A472A0">
        <w:t>WBS</w:t>
      </w:r>
    </w:p>
    <w:p w:rsidR="00C137D6" w:rsidRPr="00A472A0" w:rsidRDefault="00C137D6" w:rsidP="007C6296">
      <w:pPr>
        <w:pStyle w:val="list-bullet-level-2-border"/>
      </w:pPr>
      <w:r w:rsidRPr="00A472A0">
        <w:t>Selected project lifecycle model and processes</w:t>
      </w:r>
    </w:p>
    <w:p w:rsidR="00C137D6" w:rsidRPr="00A472A0" w:rsidRDefault="00C137D6" w:rsidP="007C6296">
      <w:pPr>
        <w:pStyle w:val="list-bullet-level-2-border"/>
      </w:pPr>
      <w:r w:rsidRPr="00A472A0">
        <w:t>Lifecycle cost estimates</w:t>
      </w:r>
    </w:p>
    <w:p w:rsidR="00C137D6" w:rsidRPr="00A472A0" w:rsidRDefault="00C137D6" w:rsidP="007C6296">
      <w:pPr>
        <w:pStyle w:val="list-bullet-level-2-border"/>
      </w:pPr>
      <w:r w:rsidRPr="00A472A0">
        <w:t>Skill levels of managers and staff needed to perform the work</w:t>
      </w:r>
    </w:p>
    <w:p w:rsidR="00C137D6" w:rsidRPr="00A472A0" w:rsidRDefault="00C137D6" w:rsidP="007C6296">
      <w:pPr>
        <w:pStyle w:val="list-bullet-level-2-border"/>
      </w:pPr>
      <w:r w:rsidRPr="00A472A0">
        <w:t>Knowledge, skill, and training needs</w:t>
      </w:r>
    </w:p>
    <w:p w:rsidR="00C137D6" w:rsidRPr="00A472A0" w:rsidRDefault="00C137D6" w:rsidP="007C6296">
      <w:pPr>
        <w:pStyle w:val="list-bullet-level-2-border"/>
      </w:pPr>
      <w:r w:rsidRPr="00A472A0">
        <w:t>Direct labor and overhead</w:t>
      </w:r>
    </w:p>
    <w:p w:rsidR="00C137D6" w:rsidRPr="00A472A0" w:rsidRDefault="00C137D6" w:rsidP="007C6296">
      <w:pPr>
        <w:pStyle w:val="list-bullet-level-2-border"/>
      </w:pPr>
      <w:r w:rsidRPr="00A472A0">
        <w:t>Service agreements for call centers and warranty work</w:t>
      </w:r>
    </w:p>
    <w:p w:rsidR="00C137D6" w:rsidRPr="00A472A0" w:rsidRDefault="00C137D6" w:rsidP="007C6296">
      <w:pPr>
        <w:pStyle w:val="list-bullet-level-2-border"/>
      </w:pPr>
      <w:r w:rsidRPr="00A472A0">
        <w:t xml:space="preserve">Level of security required for tasks, work products, hardware, software, </w:t>
      </w:r>
      <w:r w:rsidR="0046564D" w:rsidRPr="00A472A0">
        <w:t>staff</w:t>
      </w:r>
      <w:r w:rsidRPr="00A472A0">
        <w:t>, and work environment</w:t>
      </w:r>
    </w:p>
    <w:p w:rsidR="00C137D6" w:rsidRPr="00A472A0" w:rsidRDefault="00C137D6" w:rsidP="007C6296">
      <w:pPr>
        <w:pStyle w:val="list-bullet-level-2-border"/>
      </w:pPr>
      <w:r w:rsidRPr="00A472A0">
        <w:t>Facilities needed (e.g., office and meeting space and workstations)</w:t>
      </w:r>
    </w:p>
    <w:p w:rsidR="00C137D6" w:rsidRPr="00A472A0" w:rsidRDefault="00C137D6" w:rsidP="007C6296">
      <w:pPr>
        <w:pStyle w:val="list-bullet-level-2-border"/>
      </w:pPr>
      <w:r w:rsidRPr="00A472A0">
        <w:t>Product and product component requirements</w:t>
      </w:r>
    </w:p>
    <w:p w:rsidR="00C137D6" w:rsidRPr="00A472A0" w:rsidRDefault="00C137D6" w:rsidP="007C6296">
      <w:pPr>
        <w:pStyle w:val="list-bullet-level-2-border"/>
      </w:pPr>
      <w:r w:rsidRPr="00A472A0">
        <w:t>Size estimates of work products, tasks, and anticipated changes</w:t>
      </w:r>
    </w:p>
    <w:p w:rsidR="00C137D6" w:rsidRPr="00A472A0" w:rsidRDefault="00C137D6" w:rsidP="007C6296">
      <w:pPr>
        <w:pStyle w:val="list-bullet-level-2-border"/>
      </w:pPr>
      <w:r w:rsidRPr="00A472A0">
        <w:t>Cost of externally acquired products</w:t>
      </w:r>
    </w:p>
    <w:p w:rsidR="00C137D6" w:rsidRPr="00A472A0" w:rsidRDefault="00C137D6" w:rsidP="007C6296">
      <w:pPr>
        <w:pStyle w:val="list-bullet-level-2-border"/>
      </w:pPr>
      <w:r w:rsidRPr="00A472A0">
        <w:t>Capability of manufacturing processes</w:t>
      </w:r>
    </w:p>
    <w:p w:rsidR="00C137D6" w:rsidRPr="00A472A0" w:rsidRDefault="00C137D6" w:rsidP="007C6296">
      <w:pPr>
        <w:pStyle w:val="list-bullet-level-2-border"/>
      </w:pPr>
      <w:r w:rsidRPr="00A472A0">
        <w:t>Engineering facilities needed</w:t>
      </w:r>
    </w:p>
    <w:p w:rsidR="00C137D6" w:rsidRPr="00A472A0" w:rsidRDefault="00C137D6" w:rsidP="007C6296">
      <w:pPr>
        <w:pStyle w:val="list-bullet-level-2-border"/>
      </w:pPr>
      <w:r w:rsidRPr="00A472A0">
        <w:t>Capability of tools provided in engineering environment</w:t>
      </w:r>
    </w:p>
    <w:p w:rsidR="00C137D6" w:rsidRPr="00A472A0" w:rsidRDefault="00C137D6" w:rsidP="007C6296">
      <w:pPr>
        <w:pStyle w:val="list-bullet-level-2-border"/>
      </w:pPr>
      <w:r w:rsidRPr="00A472A0">
        <w:t>Technical approach</w:t>
      </w:r>
    </w:p>
    <w:p w:rsidR="00C137D6" w:rsidRPr="00A472A0" w:rsidRDefault="00C137D6" w:rsidP="007C6296">
      <w:pPr>
        <w:pStyle w:val="example-break"/>
      </w:pPr>
    </w:p>
    <w:p w:rsidR="00C137D6" w:rsidRPr="00A472A0" w:rsidRDefault="00C137D6" w:rsidP="007C6296">
      <w:pPr>
        <w:pStyle w:val="goal-name"/>
      </w:pPr>
      <w:r w:rsidRPr="00A472A0">
        <w:t>SG 2</w:t>
      </w:r>
      <w:r w:rsidRPr="00A472A0">
        <w:tab/>
        <w:t>Develop a Project Plan</w:t>
      </w:r>
    </w:p>
    <w:p w:rsidR="00C137D6" w:rsidRPr="00A472A0" w:rsidRDefault="00C137D6" w:rsidP="007C6296">
      <w:pPr>
        <w:pStyle w:val="goal-statement"/>
      </w:pPr>
      <w:r w:rsidRPr="00A472A0">
        <w:t>A project plan is established and maintained as the basis for managing the project.</w:t>
      </w:r>
    </w:p>
    <w:p w:rsidR="00C137D6" w:rsidRPr="00A472A0" w:rsidRDefault="00C137D6" w:rsidP="007C6296">
      <w:pPr>
        <w:pStyle w:val="body"/>
      </w:pPr>
      <w:r w:rsidRPr="00A472A0">
        <w:t>A project plan is a formal, approved document used to manage and control the execution of the project. It is based on project requirements and established estimates.</w:t>
      </w:r>
    </w:p>
    <w:p w:rsidR="00C137D6" w:rsidRPr="00A472A0" w:rsidRDefault="00C137D6" w:rsidP="007C6296">
      <w:pPr>
        <w:pStyle w:val="body"/>
      </w:pPr>
      <w:r w:rsidRPr="00A472A0">
        <w:lastRenderedPageBreak/>
        <w:t>The project plan should consider all phases of the project lifecycle. Project planning should ensure that all plans affecting the project are consistent with the overall project plan.</w:t>
      </w:r>
    </w:p>
    <w:p w:rsidR="00C137D6" w:rsidRPr="00A472A0" w:rsidRDefault="00C137D6" w:rsidP="007C6296">
      <w:pPr>
        <w:pStyle w:val="H-sp-name"/>
      </w:pPr>
      <w:r w:rsidRPr="00A472A0">
        <w:t>SP 2.1</w:t>
      </w:r>
      <w:r w:rsidRPr="00A472A0">
        <w:tab/>
        <w:t>Establish the Budget and Schedule</w:t>
      </w:r>
    </w:p>
    <w:p w:rsidR="00C137D6" w:rsidRPr="00A472A0" w:rsidRDefault="00C137D6" w:rsidP="007C6296">
      <w:pPr>
        <w:pStyle w:val="sp-statement"/>
      </w:pPr>
      <w:r w:rsidRPr="00A472A0">
        <w:t>Establish and maintain the project’s budget and schedule.</w:t>
      </w:r>
    </w:p>
    <w:p w:rsidR="00C137D6" w:rsidRPr="00A472A0" w:rsidRDefault="00C137D6" w:rsidP="007C6296">
      <w:pPr>
        <w:pStyle w:val="body"/>
      </w:pPr>
      <w:r w:rsidRPr="00A472A0">
        <w:t>The project’s budget and schedule are based on developed estimates and ensure that budget allocation, task complexity, and task dependencies are appropriately addressed.</w:t>
      </w:r>
    </w:p>
    <w:p w:rsidR="00C137D6" w:rsidRPr="00A472A0" w:rsidRDefault="00C26759" w:rsidP="007C6296">
      <w:pPr>
        <w:pStyle w:val="body"/>
      </w:pPr>
      <w:r>
        <w:t xml:space="preserve">Event </w:t>
      </w:r>
      <w:r w:rsidR="00C137D6" w:rsidRPr="00A472A0">
        <w:t>driven, resource</w:t>
      </w:r>
      <w:r w:rsidR="00D95637" w:rsidRPr="00A472A0">
        <w:t>-</w:t>
      </w:r>
      <w:r w:rsidR="00C137D6" w:rsidRPr="00A472A0">
        <w:t>limited schedules have proven to be effective in dealing with project risk. Identifying accomplishments to be demonstrated before initiation of an event provides some flexibility in the timing of the event, a common understanding of what is expected, a better vision of the state of the project, and a more accurate status of the project’s tasks.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Project schedules</w:t>
      </w:r>
    </w:p>
    <w:p w:rsidR="00C137D6" w:rsidRPr="00A472A0" w:rsidRDefault="00C137D6" w:rsidP="007C6296">
      <w:pPr>
        <w:pStyle w:val="workproduct-statement"/>
      </w:pPr>
      <w:r w:rsidRPr="00A472A0">
        <w:t>2.</w:t>
      </w:r>
      <w:r w:rsidRPr="00A472A0">
        <w:tab/>
        <w:t>Schedule dependencies</w:t>
      </w:r>
    </w:p>
    <w:p w:rsidR="00C137D6" w:rsidRPr="00A472A0" w:rsidRDefault="00C137D6" w:rsidP="007C6296">
      <w:pPr>
        <w:pStyle w:val="workproduct-statement"/>
      </w:pPr>
      <w:r w:rsidRPr="00A472A0">
        <w:t>3.</w:t>
      </w:r>
      <w:r w:rsidRPr="00A472A0">
        <w:tab/>
        <w:t>Project budget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major milestones.</w:t>
      </w:r>
    </w:p>
    <w:p w:rsidR="00C137D6" w:rsidRPr="00A472A0" w:rsidRDefault="00C137D6" w:rsidP="007C6296">
      <w:pPr>
        <w:pStyle w:val="subp-cont"/>
      </w:pPr>
      <w:r w:rsidRPr="00A472A0">
        <w:t xml:space="preserve">Milestones are pre-planned events or points in time at which a thorough review of status is conducted to understand how well stakeholder requirements are being met. (If the project includes a developmental milestone, then the review is conducted to ensure that the assumptions and requirements associated with that milestone are being met.) Milestones </w:t>
      </w:r>
      <w:r w:rsidR="0030293F" w:rsidRPr="00A472A0">
        <w:t xml:space="preserve">can </w:t>
      </w:r>
      <w:r w:rsidRPr="00A472A0">
        <w:t>be associated with the overall project or a particular service type or instance. Milestones can thus be event based or calendar based. If calendar based, once agreed, milestone dates are often difficult to change</w:t>
      </w:r>
      <w:r w:rsidR="00D95637" w:rsidRPr="00A472A0">
        <w:t>.</w:t>
      </w:r>
    </w:p>
    <w:p w:rsidR="00C137D6" w:rsidRPr="00A472A0" w:rsidRDefault="00C137D6" w:rsidP="007C6296">
      <w:pPr>
        <w:pStyle w:val="subp-statement"/>
      </w:pPr>
      <w:r w:rsidRPr="00A472A0">
        <w:t>2.</w:t>
      </w:r>
      <w:r w:rsidRPr="00A472A0">
        <w:tab/>
        <w:t>Identify schedule assumptions.</w:t>
      </w:r>
    </w:p>
    <w:p w:rsidR="00C137D6" w:rsidRPr="00A472A0" w:rsidRDefault="00C137D6" w:rsidP="007C6296">
      <w:pPr>
        <w:pStyle w:val="subp-cont"/>
      </w:pPr>
      <w:r w:rsidRPr="00A472A0">
        <w:t xml:space="preserve">When schedules are initially developed, it is common to make assumptions about the duration of certain activities. These assumptions are frequently made on items for which little if any estimation data </w:t>
      </w:r>
      <w:r w:rsidR="0076691E" w:rsidRPr="00A472A0">
        <w:t>are</w:t>
      </w:r>
      <w:r w:rsidRPr="00A472A0">
        <w:t xml:space="preserve"> available. Identifying these assumptions provides insight into the level of confidence (i.e., uncertainties) in the overall schedule.</w:t>
      </w:r>
    </w:p>
    <w:p w:rsidR="00C137D6" w:rsidRPr="00A472A0" w:rsidRDefault="00C137D6" w:rsidP="007C6296">
      <w:pPr>
        <w:pStyle w:val="subp-statement"/>
      </w:pPr>
      <w:r w:rsidRPr="00A472A0">
        <w:t>3.</w:t>
      </w:r>
      <w:r w:rsidRPr="00A472A0">
        <w:tab/>
        <w:t>Identify constraints.</w:t>
      </w:r>
    </w:p>
    <w:p w:rsidR="00C137D6" w:rsidRPr="00A472A0" w:rsidRDefault="00C137D6" w:rsidP="007C6296">
      <w:pPr>
        <w:pStyle w:val="subp-cont"/>
      </w:pPr>
      <w:r w:rsidRPr="00A472A0">
        <w:t>Factors that limit the flexibility of management options should be identified as early as possible. The examination of the attributes of work products and tasks often bring these issues to the surface. Such attributes can include task duration, resources, inputs, and outputs.</w:t>
      </w:r>
    </w:p>
    <w:p w:rsidR="00C137D6" w:rsidRPr="00A472A0" w:rsidRDefault="00C137D6" w:rsidP="007C6296">
      <w:pPr>
        <w:pStyle w:val="subp-statement"/>
      </w:pPr>
      <w:r w:rsidRPr="00A472A0">
        <w:t>4.</w:t>
      </w:r>
      <w:r w:rsidRPr="00A472A0">
        <w:tab/>
        <w:t>Identify task dependencies.</w:t>
      </w:r>
    </w:p>
    <w:p w:rsidR="00C137D6" w:rsidRPr="00A472A0" w:rsidRDefault="00C137D6" w:rsidP="007C6296">
      <w:pPr>
        <w:pStyle w:val="subp-cont"/>
      </w:pPr>
      <w:r w:rsidRPr="00A472A0">
        <w:t>Frequently, the tasks for a project or service can be accomplished in some ordered sequence that minimizes the duration. This sequencing involves the identification of predecessor and successor tasks to determine optimal ordering.</w:t>
      </w:r>
    </w:p>
    <w:p w:rsidR="00C137D6" w:rsidRPr="00A472A0" w:rsidRDefault="00C137D6" w:rsidP="007C6296">
      <w:pPr>
        <w:pStyle w:val="subp-cont-border"/>
      </w:pPr>
      <w:r w:rsidRPr="00A472A0">
        <w:lastRenderedPageBreak/>
        <w:t>Examples of tools and inputs that can help determine optimal ordering of task activities include the following:</w:t>
      </w:r>
    </w:p>
    <w:p w:rsidR="00C137D6" w:rsidRPr="00A472A0" w:rsidRDefault="00C137D6" w:rsidP="007C6296">
      <w:pPr>
        <w:pStyle w:val="list-bullet-level-2-border"/>
      </w:pPr>
      <w:r w:rsidRPr="00A472A0">
        <w:t>Critical Path Method (CPM)</w:t>
      </w:r>
    </w:p>
    <w:p w:rsidR="00C137D6" w:rsidRPr="00A472A0" w:rsidRDefault="00C137D6" w:rsidP="007C6296">
      <w:pPr>
        <w:pStyle w:val="list-bullet-level-2-border"/>
      </w:pPr>
      <w:r w:rsidRPr="00A472A0">
        <w:t>Program Evaluation and Review Technique (PERT)</w:t>
      </w:r>
    </w:p>
    <w:p w:rsidR="00C137D6" w:rsidRPr="00A472A0" w:rsidRDefault="00C137D6" w:rsidP="007C6296">
      <w:pPr>
        <w:pStyle w:val="list-bullet-level-2-border"/>
      </w:pPr>
      <w:r w:rsidRPr="00A472A0">
        <w:t>Resource</w:t>
      </w:r>
      <w:r w:rsidR="00984A49" w:rsidRPr="00A472A0">
        <w:t xml:space="preserve"> </w:t>
      </w:r>
      <w:r w:rsidRPr="00A472A0">
        <w:t>limited scheduling</w:t>
      </w:r>
    </w:p>
    <w:p w:rsidR="00C137D6" w:rsidRPr="00A472A0" w:rsidRDefault="00C137D6" w:rsidP="007C6296">
      <w:pPr>
        <w:pStyle w:val="list-bullet-level-2-border"/>
      </w:pPr>
      <w:r w:rsidRPr="00A472A0">
        <w:t>Customer priorities</w:t>
      </w:r>
    </w:p>
    <w:p w:rsidR="00C137D6" w:rsidRPr="00A472A0" w:rsidRDefault="00C137D6" w:rsidP="007C6296">
      <w:pPr>
        <w:pStyle w:val="list-bullet-level-2-border"/>
      </w:pPr>
      <w:r w:rsidRPr="00A472A0">
        <w:t>Marketable features</w:t>
      </w:r>
    </w:p>
    <w:p w:rsidR="00C137D6" w:rsidRPr="00A472A0" w:rsidRDefault="005F4C67" w:rsidP="007C6296">
      <w:pPr>
        <w:pStyle w:val="list-bullet-level-2-border"/>
      </w:pPr>
      <w:r w:rsidRPr="00A472A0">
        <w:t>End-user</w:t>
      </w:r>
      <w:r w:rsidR="00C137D6" w:rsidRPr="00A472A0">
        <w:t xml:space="preserve"> value</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r>
      <w:r w:rsidR="00FC3D80" w:rsidRPr="00A472A0">
        <w:t xml:space="preserve">Establish and maintain </w:t>
      </w:r>
      <w:r w:rsidRPr="00A472A0">
        <w:t>the budget and schedule.</w:t>
      </w:r>
    </w:p>
    <w:p w:rsidR="00C137D6" w:rsidRPr="00A472A0" w:rsidRDefault="00C137D6" w:rsidP="007C6296">
      <w:pPr>
        <w:pStyle w:val="subp-cont-border"/>
      </w:pPr>
      <w:r w:rsidRPr="00A472A0">
        <w:t>Establishing and maintaining the project’s budget and schedule typically includes the following:</w:t>
      </w:r>
    </w:p>
    <w:p w:rsidR="00C137D6" w:rsidRPr="00A472A0" w:rsidRDefault="00C137D6" w:rsidP="007C6296">
      <w:pPr>
        <w:pStyle w:val="list-bullet-level-2-border"/>
      </w:pPr>
      <w:r w:rsidRPr="00A472A0">
        <w:t>Defining the committed or expected availability of resources and facilities</w:t>
      </w:r>
    </w:p>
    <w:p w:rsidR="00C137D6" w:rsidRPr="00A472A0" w:rsidRDefault="00C137D6" w:rsidP="007C6296">
      <w:pPr>
        <w:pStyle w:val="list-bullet-level-2-border"/>
      </w:pPr>
      <w:r w:rsidRPr="00A472A0">
        <w:t>Determining the time phasing of activities</w:t>
      </w:r>
    </w:p>
    <w:p w:rsidR="00C137D6" w:rsidRPr="00A472A0" w:rsidRDefault="00C137D6" w:rsidP="007C6296">
      <w:pPr>
        <w:pStyle w:val="list-bullet-level-2-border"/>
      </w:pPr>
      <w:r w:rsidRPr="00A472A0">
        <w:t>Determining a breakout of subordinate schedules</w:t>
      </w:r>
    </w:p>
    <w:p w:rsidR="00C137D6" w:rsidRPr="00A472A0" w:rsidRDefault="00C137D6" w:rsidP="007C6296">
      <w:pPr>
        <w:pStyle w:val="list-bullet-level-2-border"/>
      </w:pPr>
      <w:r w:rsidRPr="00A472A0">
        <w:t>Defining dependencies among activities (predecessor or successor relationships)</w:t>
      </w:r>
    </w:p>
    <w:p w:rsidR="00C137D6" w:rsidRPr="00A472A0" w:rsidRDefault="00C137D6" w:rsidP="007C6296">
      <w:pPr>
        <w:pStyle w:val="list-bullet-level-2-border"/>
      </w:pPr>
      <w:r w:rsidRPr="00A472A0">
        <w:t>Defining schedule activities and milestones to support project monitoring and control</w:t>
      </w:r>
    </w:p>
    <w:p w:rsidR="00C137D6" w:rsidRPr="00A472A0" w:rsidRDefault="00C137D6" w:rsidP="007C6296">
      <w:pPr>
        <w:pStyle w:val="list-bullet-level-2-border"/>
      </w:pPr>
      <w:r w:rsidRPr="00A472A0">
        <w:t>Identifying milestones, releases, or increments for the delivery of products to the customer</w:t>
      </w:r>
    </w:p>
    <w:p w:rsidR="00C137D6" w:rsidRPr="00A472A0" w:rsidRDefault="00C137D6" w:rsidP="007C6296">
      <w:pPr>
        <w:pStyle w:val="list-bullet-level-2-border"/>
      </w:pPr>
      <w:r w:rsidRPr="00A472A0">
        <w:t>Defining activities of appropriate duration</w:t>
      </w:r>
    </w:p>
    <w:p w:rsidR="00C137D6" w:rsidRPr="00A472A0" w:rsidRDefault="00C137D6" w:rsidP="007C6296">
      <w:pPr>
        <w:pStyle w:val="list-bullet-level-2-border"/>
      </w:pPr>
      <w:r w:rsidRPr="00A472A0">
        <w:t>Defining milestones of appropriate time separation</w:t>
      </w:r>
    </w:p>
    <w:p w:rsidR="00C137D6" w:rsidRPr="00A472A0" w:rsidRDefault="00C137D6" w:rsidP="007C6296">
      <w:pPr>
        <w:pStyle w:val="list-bullet-level-2-border"/>
      </w:pPr>
      <w:r w:rsidRPr="00A472A0">
        <w:t>Defining a management reserve based on the confidence level in meeting the schedule and budget</w:t>
      </w:r>
    </w:p>
    <w:p w:rsidR="00C137D6" w:rsidRPr="00A472A0" w:rsidRDefault="00C137D6" w:rsidP="007C6296">
      <w:pPr>
        <w:pStyle w:val="list-bullet-level-2-border"/>
      </w:pPr>
      <w:r w:rsidRPr="00A472A0">
        <w:t>Using appropriate historical data to verify the schedule</w:t>
      </w:r>
    </w:p>
    <w:p w:rsidR="00C137D6" w:rsidRPr="00A472A0" w:rsidRDefault="00C137D6" w:rsidP="007C6296">
      <w:pPr>
        <w:pStyle w:val="list-bullet-level-2-border"/>
      </w:pPr>
      <w:r w:rsidRPr="00A472A0">
        <w:t>Defining incremental funding requirements</w:t>
      </w:r>
    </w:p>
    <w:p w:rsidR="00C137D6" w:rsidRPr="00A472A0" w:rsidRDefault="00C137D6" w:rsidP="007C6296">
      <w:pPr>
        <w:pStyle w:val="list-bullet-level-2-border"/>
      </w:pPr>
      <w:r w:rsidRPr="00A472A0">
        <w:t>Documenting project assumptions and rationale</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Establish corrective action criteria.</w:t>
      </w:r>
    </w:p>
    <w:p w:rsidR="00C137D6" w:rsidRPr="00A472A0" w:rsidRDefault="00C137D6" w:rsidP="007C6296">
      <w:pPr>
        <w:pStyle w:val="subp-cont"/>
      </w:pPr>
      <w:r w:rsidRPr="00A472A0">
        <w:t xml:space="preserve">Criteria are established for determining what constitutes a significant deviation from the project plan. A basis for gauging issues and problems is necessary to determine when corrective action should be taken. Corrective actions </w:t>
      </w:r>
      <w:r w:rsidR="0030293F" w:rsidRPr="00A472A0">
        <w:t xml:space="preserve">can </w:t>
      </w:r>
      <w:r w:rsidR="00A26BFD" w:rsidRPr="00A472A0">
        <w:t>lead to</w:t>
      </w:r>
      <w:r w:rsidRPr="00A472A0">
        <w:t xml:space="preserve"> replanning, which </w:t>
      </w:r>
      <w:r w:rsidR="00D00048" w:rsidRPr="00A472A0">
        <w:t>may</w:t>
      </w:r>
      <w:r w:rsidR="0030293F" w:rsidRPr="00A472A0">
        <w:t xml:space="preserve"> </w:t>
      </w:r>
      <w:r w:rsidRPr="00A472A0">
        <w:t>include revising the original plan, establishing new agreements, or including mitigation activities in the current plan. The project plan defines when (e.g., under what circumstances, with what frequency) the criteria will be applied and by whom.</w:t>
      </w:r>
    </w:p>
    <w:p w:rsidR="00C137D6" w:rsidRPr="00A472A0" w:rsidRDefault="00C137D6" w:rsidP="007C6296">
      <w:pPr>
        <w:pStyle w:val="H-sp-name"/>
      </w:pPr>
      <w:r w:rsidRPr="00A472A0">
        <w:t>SP 2.2</w:t>
      </w:r>
      <w:r w:rsidRPr="00A472A0">
        <w:tab/>
        <w:t>Identify Project Risks</w:t>
      </w:r>
    </w:p>
    <w:p w:rsidR="00C137D6" w:rsidRPr="00A472A0" w:rsidRDefault="00C137D6" w:rsidP="007C6296">
      <w:pPr>
        <w:pStyle w:val="sp-statement"/>
      </w:pPr>
      <w:r w:rsidRPr="00A472A0">
        <w:t>Identify and analyze project risks.</w:t>
      </w:r>
    </w:p>
    <w:p w:rsidR="00C137D6" w:rsidRPr="00A472A0" w:rsidRDefault="00C137D6" w:rsidP="007C6296">
      <w:pPr>
        <w:pStyle w:val="reference"/>
      </w:pPr>
      <w:r w:rsidRPr="00A472A0">
        <w:t>Refer to the Monitor Project Risks specific practice in the Project Monitoring and Control process area for more information about risk monitoring activities.</w:t>
      </w:r>
    </w:p>
    <w:p w:rsidR="00C137D6" w:rsidRPr="00A472A0" w:rsidRDefault="00C137D6" w:rsidP="007C6296">
      <w:pPr>
        <w:pStyle w:val="reference"/>
      </w:pPr>
      <w:r w:rsidRPr="00A472A0">
        <w:t>Refer to the Risk Management process area for more information about identifying potential problems before they occur so that risk</w:t>
      </w:r>
      <w:r w:rsidR="00984A49" w:rsidRPr="00A472A0">
        <w:t xml:space="preserve"> </w:t>
      </w:r>
      <w:r w:rsidRPr="00A472A0">
        <w:t>handling activities can be planned and invoked as needed across the life of the product or project to mitigate adverse impacts on achieving objectives.</w:t>
      </w:r>
    </w:p>
    <w:p w:rsidR="00C137D6" w:rsidRPr="00A472A0" w:rsidRDefault="00C137D6" w:rsidP="007C6296">
      <w:pPr>
        <w:pStyle w:val="body"/>
      </w:pPr>
      <w:r w:rsidRPr="00A472A0">
        <w:lastRenderedPageBreak/>
        <w:t>Risks are identified or discovered and analyzed to support project planning. This specific practice should be extended to all plans that affect the project to ensure that appropriate interfacing is taking place among all relevant stakeholders on identified risks.</w:t>
      </w:r>
    </w:p>
    <w:p w:rsidR="00C137D6" w:rsidRPr="00A472A0" w:rsidRDefault="00C137D6" w:rsidP="007C6296">
      <w:pPr>
        <w:pStyle w:val="body-border"/>
      </w:pPr>
      <w:r w:rsidRPr="00A472A0">
        <w:t>Project planning risk identification and analysis typically include the following:</w:t>
      </w:r>
    </w:p>
    <w:p w:rsidR="00C137D6" w:rsidRPr="00A472A0" w:rsidRDefault="00C137D6" w:rsidP="001B2660">
      <w:pPr>
        <w:pStyle w:val="list-bullet-border"/>
      </w:pPr>
      <w:r w:rsidRPr="00A472A0">
        <w:t>Identifying risks</w:t>
      </w:r>
    </w:p>
    <w:p w:rsidR="00C137D6" w:rsidRPr="00A472A0" w:rsidRDefault="00C137D6" w:rsidP="001B2660">
      <w:pPr>
        <w:pStyle w:val="list-bullet-border"/>
      </w:pPr>
      <w:r w:rsidRPr="00A472A0">
        <w:t>Analyzing risks to determine the impact, probability of occurrence, and time frame in which problems are likely to occur</w:t>
      </w:r>
    </w:p>
    <w:p w:rsidR="00C137D6" w:rsidRPr="00A472A0" w:rsidRDefault="00C137D6" w:rsidP="001B2660">
      <w:pPr>
        <w:pStyle w:val="list-bullet-border"/>
      </w:pPr>
      <w:r w:rsidRPr="00A472A0">
        <w:t>Prioritizing risks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Identified risks</w:t>
      </w:r>
    </w:p>
    <w:p w:rsidR="00C137D6" w:rsidRPr="00A472A0" w:rsidRDefault="00C137D6" w:rsidP="007C6296">
      <w:pPr>
        <w:pStyle w:val="workproduct-statement"/>
      </w:pPr>
      <w:r w:rsidRPr="00A472A0">
        <w:t>2.</w:t>
      </w:r>
      <w:r w:rsidRPr="00A472A0">
        <w:tab/>
        <w:t>Risk impacts and probability of occurrence</w:t>
      </w:r>
    </w:p>
    <w:p w:rsidR="00C137D6" w:rsidRPr="00A472A0" w:rsidRDefault="00C137D6" w:rsidP="007C6296">
      <w:pPr>
        <w:pStyle w:val="workproduct-statement"/>
      </w:pPr>
      <w:r w:rsidRPr="00A472A0">
        <w:t>3.</w:t>
      </w:r>
      <w:r w:rsidRPr="00A472A0">
        <w:tab/>
        <w:t>Risk priorities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risks.</w:t>
      </w:r>
    </w:p>
    <w:p w:rsidR="00C137D6" w:rsidRPr="00A472A0" w:rsidRDefault="00C137D6" w:rsidP="007C6296">
      <w:pPr>
        <w:pStyle w:val="subp-cont"/>
      </w:pPr>
      <w:r w:rsidRPr="00A472A0">
        <w:t xml:space="preserve">The identification of risks involves the identification of potential issues, hazards, threats, vulnerabilities, and so on that could negatively affect work efforts and plans. </w:t>
      </w:r>
      <w:r w:rsidR="00C44988" w:rsidRPr="00A472A0">
        <w:t xml:space="preserve">Risks </w:t>
      </w:r>
      <w:r w:rsidR="00366A25" w:rsidRPr="00A472A0">
        <w:t xml:space="preserve">should </w:t>
      </w:r>
      <w:r w:rsidR="00C44988" w:rsidRPr="00A472A0">
        <w:t xml:space="preserve">be identified and described understandably before they can be analyzed and managed properly. </w:t>
      </w:r>
      <w:r w:rsidRPr="00A472A0">
        <w:t>When identifying risks, it is a good idea to use a standard method for defining risks. Risk identification and analysis tools can be used to help identify possible problems.</w:t>
      </w:r>
    </w:p>
    <w:p w:rsidR="00C137D6" w:rsidRPr="00A472A0" w:rsidRDefault="00C137D6" w:rsidP="007C6296">
      <w:pPr>
        <w:pStyle w:val="subp-cont-border"/>
      </w:pPr>
      <w:r w:rsidRPr="00A472A0">
        <w:t>Examples of risk identification and analysis tools include the following:</w:t>
      </w:r>
    </w:p>
    <w:p w:rsidR="00C137D6" w:rsidRPr="00A472A0" w:rsidRDefault="00C137D6" w:rsidP="007C6296">
      <w:pPr>
        <w:pStyle w:val="list-bullet-level-2-border"/>
      </w:pPr>
      <w:r w:rsidRPr="00A472A0">
        <w:t>Risk taxonomies</w:t>
      </w:r>
    </w:p>
    <w:p w:rsidR="00C137D6" w:rsidRPr="00A472A0" w:rsidRDefault="00C137D6" w:rsidP="007C6296">
      <w:pPr>
        <w:pStyle w:val="list-bullet-level-2-border"/>
      </w:pPr>
      <w:r w:rsidRPr="00A472A0">
        <w:t>Risk assessments</w:t>
      </w:r>
    </w:p>
    <w:p w:rsidR="00C137D6" w:rsidRPr="00A472A0" w:rsidRDefault="00C137D6" w:rsidP="007C6296">
      <w:pPr>
        <w:pStyle w:val="list-bullet-level-2-border"/>
      </w:pPr>
      <w:r w:rsidRPr="00A472A0">
        <w:t>Checklists</w:t>
      </w:r>
    </w:p>
    <w:p w:rsidR="00C137D6" w:rsidRPr="00A472A0" w:rsidRDefault="00C137D6" w:rsidP="007C6296">
      <w:pPr>
        <w:pStyle w:val="list-bullet-level-2-border"/>
      </w:pPr>
      <w:r w:rsidRPr="00A472A0">
        <w:t>Structured interviews</w:t>
      </w:r>
    </w:p>
    <w:p w:rsidR="00C137D6" w:rsidRPr="00A472A0" w:rsidRDefault="00C137D6" w:rsidP="007C6296">
      <w:pPr>
        <w:pStyle w:val="list-bullet-level-2-border"/>
      </w:pPr>
      <w:r w:rsidRPr="00A472A0">
        <w:t>Brainstorming</w:t>
      </w:r>
    </w:p>
    <w:p w:rsidR="00C137D6" w:rsidRPr="00A472A0" w:rsidRDefault="00C137D6" w:rsidP="007C6296">
      <w:pPr>
        <w:pStyle w:val="list-bullet-level-2-border"/>
      </w:pPr>
      <w:r w:rsidRPr="00A472A0">
        <w:t>Process, project, and product performance models</w:t>
      </w:r>
    </w:p>
    <w:p w:rsidR="00C137D6" w:rsidRPr="00A472A0" w:rsidRDefault="00C137D6" w:rsidP="007C6296">
      <w:pPr>
        <w:pStyle w:val="list-bullet-level-2-border"/>
      </w:pPr>
      <w:r w:rsidRPr="00A472A0">
        <w:t>Cost models</w:t>
      </w:r>
    </w:p>
    <w:p w:rsidR="00C137D6" w:rsidRPr="00A472A0" w:rsidRDefault="00C137D6" w:rsidP="007C6296">
      <w:pPr>
        <w:pStyle w:val="list-bullet-level-2-border"/>
      </w:pPr>
      <w:r w:rsidRPr="00A472A0">
        <w:t>Network analysis</w:t>
      </w:r>
    </w:p>
    <w:p w:rsidR="00C137D6" w:rsidRPr="00A472A0" w:rsidRDefault="00C137D6" w:rsidP="007C6296">
      <w:pPr>
        <w:pStyle w:val="list-bullet-level-2-border"/>
      </w:pPr>
      <w:r w:rsidRPr="00A472A0">
        <w:t>Quality factor analysis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Document risks.</w:t>
      </w:r>
    </w:p>
    <w:p w:rsidR="00C137D6" w:rsidRPr="00A472A0" w:rsidRDefault="00C137D6" w:rsidP="007C6296">
      <w:pPr>
        <w:pStyle w:val="subp-statement"/>
      </w:pPr>
      <w:r w:rsidRPr="00A472A0">
        <w:t>3.</w:t>
      </w:r>
      <w:r w:rsidRPr="00A472A0">
        <w:tab/>
        <w:t>Review and obtain agreement with relevant stakeholders on the completeness and correctness of documented risks.</w:t>
      </w:r>
    </w:p>
    <w:p w:rsidR="00C137D6" w:rsidRPr="00A472A0" w:rsidRDefault="00C137D6" w:rsidP="007C6296">
      <w:pPr>
        <w:pStyle w:val="subp-statement"/>
      </w:pPr>
      <w:r w:rsidRPr="00A472A0">
        <w:t>4.</w:t>
      </w:r>
      <w:r w:rsidRPr="00A472A0">
        <w:tab/>
        <w:t>Revise risks as appropriate.</w:t>
      </w:r>
    </w:p>
    <w:p w:rsidR="00C137D6" w:rsidRPr="00A472A0" w:rsidRDefault="00C137D6" w:rsidP="007C6296">
      <w:pPr>
        <w:pStyle w:val="subp-cont-border"/>
      </w:pPr>
      <w:r w:rsidRPr="00A472A0">
        <w:lastRenderedPageBreak/>
        <w:t xml:space="preserve">Examples of when identified risks </w:t>
      </w:r>
      <w:r w:rsidR="00D00048" w:rsidRPr="00A472A0">
        <w:t>may</w:t>
      </w:r>
      <w:r w:rsidR="0030293F" w:rsidRPr="00A472A0">
        <w:t xml:space="preserve"> </w:t>
      </w:r>
      <w:r w:rsidRPr="00A472A0">
        <w:t>need to be revised include the following:</w:t>
      </w:r>
    </w:p>
    <w:p w:rsidR="00C137D6" w:rsidRPr="00A472A0" w:rsidRDefault="00C137D6" w:rsidP="007C6296">
      <w:pPr>
        <w:pStyle w:val="list-bullet-level-2-border"/>
      </w:pPr>
      <w:r w:rsidRPr="00A472A0">
        <w:t>When new risks are identified</w:t>
      </w:r>
    </w:p>
    <w:p w:rsidR="00C137D6" w:rsidRPr="00A472A0" w:rsidRDefault="00C137D6" w:rsidP="007C6296">
      <w:pPr>
        <w:pStyle w:val="list-bullet-level-2-border"/>
      </w:pPr>
      <w:r w:rsidRPr="00A472A0">
        <w:t>When risks become problems</w:t>
      </w:r>
    </w:p>
    <w:p w:rsidR="00C137D6" w:rsidRPr="00A472A0" w:rsidRDefault="00C137D6" w:rsidP="007C6296">
      <w:pPr>
        <w:pStyle w:val="list-bullet-level-2-border"/>
      </w:pPr>
      <w:r w:rsidRPr="00A472A0">
        <w:t>When risks are retired</w:t>
      </w:r>
    </w:p>
    <w:p w:rsidR="00C137D6" w:rsidRPr="00A472A0" w:rsidRDefault="00C137D6" w:rsidP="007C6296">
      <w:pPr>
        <w:pStyle w:val="list-bullet-level-2-border"/>
      </w:pPr>
      <w:r w:rsidRPr="00A472A0">
        <w:t>When project circumstances change significantly</w:t>
      </w:r>
    </w:p>
    <w:p w:rsidR="00C137D6" w:rsidRPr="00A472A0" w:rsidRDefault="00C137D6" w:rsidP="007C6296">
      <w:pPr>
        <w:pStyle w:val="example-break"/>
      </w:pPr>
    </w:p>
    <w:p w:rsidR="00C137D6" w:rsidRPr="00A472A0" w:rsidRDefault="00C137D6" w:rsidP="007C6296">
      <w:pPr>
        <w:pStyle w:val="H-sp-name"/>
      </w:pPr>
      <w:r w:rsidRPr="00A472A0">
        <w:t>SP 2.3</w:t>
      </w:r>
      <w:r w:rsidRPr="00A472A0">
        <w:tab/>
        <w:t>Plan Data Management</w:t>
      </w:r>
    </w:p>
    <w:p w:rsidR="00C137D6" w:rsidRPr="00A472A0" w:rsidRDefault="00C137D6" w:rsidP="007C6296">
      <w:pPr>
        <w:pStyle w:val="sp-statement"/>
      </w:pPr>
      <w:r w:rsidRPr="00A472A0">
        <w:t>Plan for the management of project data.</w:t>
      </w:r>
    </w:p>
    <w:p w:rsidR="00C137D6" w:rsidRPr="00A472A0" w:rsidRDefault="00C137D6" w:rsidP="007C6296">
      <w:pPr>
        <w:pStyle w:val="body"/>
      </w:pPr>
      <w:r w:rsidRPr="00A472A0">
        <w:t xml:space="preserve">Data are forms of documentation required to support a project in all of its areas (e.g., administration, engineering, configuration management, finance, logistics, quality, safety, manufacturing, procurement). The data can take any form (e.g., reports, manuals, notebooks, charts, drawings, specifications, files, correspondence). The data </w:t>
      </w:r>
      <w:r w:rsidR="0030293F" w:rsidRPr="00A472A0">
        <w:t xml:space="preserve">can </w:t>
      </w:r>
      <w:r w:rsidRPr="00A472A0">
        <w:t>exist in any medium (e.g., printed or drawn on various materials, photographs, electronic, multimedia).</w:t>
      </w:r>
    </w:p>
    <w:p w:rsidR="00C137D6" w:rsidRPr="00A472A0" w:rsidRDefault="00C137D6" w:rsidP="007C6296">
      <w:pPr>
        <w:pStyle w:val="body"/>
      </w:pPr>
      <w:r w:rsidRPr="00A472A0">
        <w:t xml:space="preserve">Data </w:t>
      </w:r>
      <w:r w:rsidR="0030293F" w:rsidRPr="00A472A0">
        <w:t xml:space="preserve">can </w:t>
      </w:r>
      <w:r w:rsidRPr="00A472A0">
        <w:t xml:space="preserve">be deliverable (e.g., items identified by a project’s contract data requirements) or data </w:t>
      </w:r>
      <w:r w:rsidR="0030293F" w:rsidRPr="00A472A0">
        <w:t xml:space="preserve">can </w:t>
      </w:r>
      <w:r w:rsidRPr="00A472A0">
        <w:t>be nondeliverable (e.g., informal data, trade studies, analyses, internal meeting minutes, internal design review documentation, lessons learned, action items). Distribution can take many forms, including electronic transmission.</w:t>
      </w:r>
    </w:p>
    <w:p w:rsidR="00C137D6" w:rsidRPr="00A472A0" w:rsidRDefault="00C137D6" w:rsidP="007C6296">
      <w:pPr>
        <w:pStyle w:val="body"/>
      </w:pPr>
      <w:r w:rsidRPr="00A472A0">
        <w:t>Data requirements for the project should be established for both data items to be created and their content and form, based on a common or standard set of data requirements. Uniform content and format requirements for data items facilitate understanding of data content and help with consistent management of data resources.</w:t>
      </w:r>
    </w:p>
    <w:p w:rsidR="00C137D6" w:rsidRPr="00A472A0" w:rsidRDefault="00C137D6" w:rsidP="007C6296">
      <w:pPr>
        <w:pStyle w:val="body"/>
      </w:pPr>
      <w:r w:rsidRPr="00A472A0">
        <w:t>The reason for collecting each document should be clear. This task includes the analysis and verification of project deliverables and nondeliverables, data requirements, and customer</w:t>
      </w:r>
      <w:r w:rsidR="00984A49" w:rsidRPr="00A472A0">
        <w:t xml:space="preserve"> </w:t>
      </w:r>
      <w:r w:rsidRPr="00A472A0">
        <w:t>supplied data. Often, data are collected with no clear understanding of how they will be used. Data are costly and should be collected only when needed.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Data management plan</w:t>
      </w:r>
    </w:p>
    <w:p w:rsidR="00C137D6" w:rsidRPr="00A472A0" w:rsidRDefault="00C137D6" w:rsidP="007C6296">
      <w:pPr>
        <w:pStyle w:val="workproduct-statement"/>
      </w:pPr>
      <w:r w:rsidRPr="00A472A0">
        <w:t>2.</w:t>
      </w:r>
      <w:r w:rsidRPr="00A472A0">
        <w:tab/>
        <w:t>Master list of managed data</w:t>
      </w:r>
    </w:p>
    <w:p w:rsidR="00C137D6" w:rsidRPr="00A472A0" w:rsidRDefault="00C137D6" w:rsidP="007C6296">
      <w:pPr>
        <w:pStyle w:val="workproduct-statement"/>
      </w:pPr>
      <w:r w:rsidRPr="00A472A0">
        <w:t>3.</w:t>
      </w:r>
      <w:r w:rsidRPr="00A472A0">
        <w:tab/>
        <w:t>Data content and format description</w:t>
      </w:r>
    </w:p>
    <w:p w:rsidR="00C137D6" w:rsidRPr="00A472A0" w:rsidRDefault="00C137D6" w:rsidP="007C6296">
      <w:pPr>
        <w:pStyle w:val="workproduct-statement"/>
      </w:pPr>
      <w:r w:rsidRPr="00A472A0">
        <w:t>4.</w:t>
      </w:r>
      <w:r w:rsidRPr="00A472A0">
        <w:tab/>
        <w:t>Lists of data requirements for acquirers and suppliers</w:t>
      </w:r>
    </w:p>
    <w:p w:rsidR="00C137D6" w:rsidRPr="00A472A0" w:rsidRDefault="00C137D6" w:rsidP="007C6296">
      <w:pPr>
        <w:pStyle w:val="workproduct-statement"/>
      </w:pPr>
      <w:r w:rsidRPr="00A472A0">
        <w:t>5.</w:t>
      </w:r>
      <w:r w:rsidRPr="00A472A0">
        <w:tab/>
        <w:t>Privacy requirements</w:t>
      </w:r>
    </w:p>
    <w:p w:rsidR="00C137D6" w:rsidRPr="00A472A0" w:rsidRDefault="00C137D6" w:rsidP="007C6296">
      <w:pPr>
        <w:pStyle w:val="workproduct-statement"/>
      </w:pPr>
      <w:r w:rsidRPr="00A472A0">
        <w:t>6.</w:t>
      </w:r>
      <w:r w:rsidRPr="00A472A0">
        <w:tab/>
        <w:t>Security requirements</w:t>
      </w:r>
    </w:p>
    <w:p w:rsidR="00C137D6" w:rsidRPr="00A472A0" w:rsidRDefault="00C137D6" w:rsidP="007C6296">
      <w:pPr>
        <w:pStyle w:val="workproduct-statement"/>
      </w:pPr>
      <w:r w:rsidRPr="00A472A0">
        <w:t>7.</w:t>
      </w:r>
      <w:r w:rsidRPr="00A472A0">
        <w:tab/>
        <w:t>Security procedures</w:t>
      </w:r>
    </w:p>
    <w:p w:rsidR="00C137D6" w:rsidRPr="00A472A0" w:rsidRDefault="00C137D6" w:rsidP="007C6296">
      <w:pPr>
        <w:pStyle w:val="workproduct-statement"/>
      </w:pPr>
      <w:r w:rsidRPr="00A472A0">
        <w:t>8.</w:t>
      </w:r>
      <w:r w:rsidRPr="00A472A0">
        <w:tab/>
        <w:t>Mechanisms for data retrieval, reproduction, and distribution</w:t>
      </w:r>
    </w:p>
    <w:p w:rsidR="00C137D6" w:rsidRPr="00A472A0" w:rsidRDefault="00C137D6" w:rsidP="007C6296">
      <w:pPr>
        <w:pStyle w:val="workproduct-statement"/>
      </w:pPr>
      <w:r w:rsidRPr="00A472A0">
        <w:t>9.</w:t>
      </w:r>
      <w:r w:rsidRPr="00A472A0">
        <w:tab/>
        <w:t>Schedule for the collection of project data</w:t>
      </w:r>
    </w:p>
    <w:p w:rsidR="00C137D6" w:rsidRPr="00A472A0" w:rsidRDefault="00C137D6" w:rsidP="007C6296">
      <w:pPr>
        <w:pStyle w:val="workproduct-statement"/>
      </w:pPr>
      <w:r w:rsidRPr="00A472A0">
        <w:t>10.</w:t>
      </w:r>
      <w:r w:rsidRPr="00A472A0">
        <w:tab/>
        <w:t>List of project data to be collected</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Establish requirements and procedures to ensure privacy and the security of data.</w:t>
      </w:r>
    </w:p>
    <w:p w:rsidR="00C137D6" w:rsidRPr="00A472A0" w:rsidRDefault="00C137D6" w:rsidP="007C6296">
      <w:pPr>
        <w:pStyle w:val="subp-cont"/>
      </w:pPr>
      <w:r w:rsidRPr="00A472A0">
        <w:t xml:space="preserve">Not everyone will have the need or clearance necessary to access project data. Procedures </w:t>
      </w:r>
      <w:r w:rsidR="00366A25" w:rsidRPr="00A472A0">
        <w:t xml:space="preserve">should </w:t>
      </w:r>
      <w:r w:rsidRPr="00A472A0">
        <w:t>be established to identify who has access to which data as well as when they have access to which data.</w:t>
      </w:r>
    </w:p>
    <w:p w:rsidR="00C137D6" w:rsidRPr="00A472A0" w:rsidRDefault="00C137D6" w:rsidP="007C6296">
      <w:pPr>
        <w:pStyle w:val="subp-statement"/>
      </w:pPr>
      <w:r w:rsidRPr="00A472A0">
        <w:t>2.</w:t>
      </w:r>
      <w:r w:rsidRPr="00A472A0">
        <w:tab/>
        <w:t>Establish a mechanism to archive data and to access archived data.</w:t>
      </w:r>
    </w:p>
    <w:p w:rsidR="00C137D6" w:rsidRPr="00A472A0" w:rsidRDefault="00C137D6" w:rsidP="007C6296">
      <w:pPr>
        <w:pStyle w:val="subp-cont"/>
      </w:pPr>
      <w:r w:rsidRPr="00A472A0">
        <w:t>Accessed information should be in an understandable form (e.g., electronic or computer output from a database) or represented as originally generated.</w:t>
      </w:r>
    </w:p>
    <w:p w:rsidR="00C137D6" w:rsidRPr="00A472A0" w:rsidRDefault="00C137D6" w:rsidP="007C6296">
      <w:pPr>
        <w:pStyle w:val="subp-statement"/>
      </w:pPr>
      <w:r w:rsidRPr="00A472A0">
        <w:t>3.</w:t>
      </w:r>
      <w:r w:rsidRPr="00A472A0">
        <w:tab/>
        <w:t>Determine the project data to be identified, collected, and distributed.</w:t>
      </w:r>
    </w:p>
    <w:p w:rsidR="00C137D6" w:rsidRPr="00A472A0" w:rsidRDefault="00C137D6" w:rsidP="007C6296">
      <w:pPr>
        <w:pStyle w:val="subp-statement"/>
      </w:pPr>
      <w:r w:rsidRPr="00A472A0">
        <w:t>4.</w:t>
      </w:r>
      <w:r w:rsidRPr="00A472A0">
        <w:tab/>
        <w:t xml:space="preserve">Determine the requirements for providing access to and distribution of data to </w:t>
      </w:r>
      <w:r w:rsidR="00255503" w:rsidRPr="00A472A0">
        <w:t xml:space="preserve">relevant </w:t>
      </w:r>
      <w:r w:rsidRPr="00A472A0">
        <w:t>stakeholders.</w:t>
      </w:r>
    </w:p>
    <w:p w:rsidR="00C137D6" w:rsidRPr="00A472A0" w:rsidRDefault="00C137D6" w:rsidP="007C6296">
      <w:pPr>
        <w:pStyle w:val="subp-cont"/>
      </w:pPr>
      <w:r w:rsidRPr="00A472A0">
        <w:t xml:space="preserve">A review of other elements of the project plan </w:t>
      </w:r>
      <w:r w:rsidR="0030293F" w:rsidRPr="00A472A0">
        <w:t xml:space="preserve">can </w:t>
      </w:r>
      <w:r w:rsidRPr="00A472A0">
        <w:t>help to determine who requires access to or receipt of project data as well as which data are involved.</w:t>
      </w:r>
    </w:p>
    <w:p w:rsidR="00C137D6" w:rsidRPr="00A472A0" w:rsidRDefault="00C137D6" w:rsidP="007C6296">
      <w:pPr>
        <w:pStyle w:val="subp-statement"/>
        <w:rPr>
          <w:szCs w:val="16"/>
        </w:rPr>
      </w:pPr>
      <w:r w:rsidRPr="00A472A0">
        <w:t>5.</w:t>
      </w:r>
      <w:r w:rsidRPr="00A472A0">
        <w:tab/>
        <w:t>Decide which project data and plans require version control or other levels of configuration control and establish mechanisms to ensure project data are controlled.</w:t>
      </w:r>
    </w:p>
    <w:p w:rsidR="00C137D6" w:rsidRPr="00A472A0" w:rsidRDefault="00C137D6" w:rsidP="007C6296">
      <w:pPr>
        <w:pStyle w:val="H-sp-name"/>
      </w:pPr>
      <w:r w:rsidRPr="00A472A0">
        <w:t>SP 2.4</w:t>
      </w:r>
      <w:r w:rsidRPr="00A472A0">
        <w:tab/>
        <w:t>Plan the Project’s Resources</w:t>
      </w:r>
    </w:p>
    <w:p w:rsidR="00C137D6" w:rsidRPr="00A472A0" w:rsidRDefault="00C137D6" w:rsidP="007C6296">
      <w:pPr>
        <w:pStyle w:val="sp-statement"/>
      </w:pPr>
      <w:r w:rsidRPr="00A472A0">
        <w:t>Plan for resources to perform the project.</w:t>
      </w:r>
    </w:p>
    <w:p w:rsidR="00C137D6" w:rsidRPr="00A472A0" w:rsidRDefault="00C137D6" w:rsidP="007C6296">
      <w:pPr>
        <w:pStyle w:val="body"/>
      </w:pPr>
      <w:r w:rsidRPr="00A472A0">
        <w:t>Defining project resources (e.g., labor, equipment, materials, methods) and quantities needed to perform project activities builds on initial estimates and provides additional information that can be applied to expand the WBS used to manage the project.</w:t>
      </w:r>
    </w:p>
    <w:p w:rsidR="00C137D6" w:rsidRPr="00A472A0" w:rsidRDefault="00C137D6" w:rsidP="007C6296">
      <w:pPr>
        <w:pStyle w:val="body"/>
      </w:pPr>
      <w:r w:rsidRPr="00A472A0">
        <w:t>The top-level WBS developed earlier as an estimation mechanism is typically expanded by decomposing these top levels into work packages that represent single work units that can be separately assigned, performed, and tracked. This subdivision is done to distribute management responsibility and provide better management control.</w:t>
      </w:r>
    </w:p>
    <w:p w:rsidR="00C137D6" w:rsidRPr="00A472A0" w:rsidRDefault="00C137D6" w:rsidP="007C6296">
      <w:pPr>
        <w:pStyle w:val="body"/>
      </w:pPr>
      <w:r w:rsidRPr="00A472A0">
        <w:t>Each work package in the WBS should be assigned a unique identifier (e.g., number) to permit tracking. A WBS can be based on requirements, activities, work products, services, or a combination of these items. A dictionary that describes the work for each work package in the WBS should accompany the work breakdown structure.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40" w:lineRule="exact"/>
      </w:pPr>
      <w:r w:rsidRPr="00A472A0">
        <w:t>1.</w:t>
      </w:r>
      <w:r w:rsidRPr="00A472A0">
        <w:tab/>
        <w:t>Work packages</w:t>
      </w:r>
    </w:p>
    <w:p w:rsidR="00C137D6" w:rsidRPr="00A472A0" w:rsidRDefault="00C137D6" w:rsidP="007C6296">
      <w:pPr>
        <w:pStyle w:val="workproduct-statement"/>
        <w:spacing w:line="240" w:lineRule="exact"/>
      </w:pPr>
      <w:r w:rsidRPr="00A472A0">
        <w:t>2.</w:t>
      </w:r>
      <w:r w:rsidRPr="00A472A0">
        <w:tab/>
        <w:t>WBS task dictionary</w:t>
      </w:r>
    </w:p>
    <w:p w:rsidR="00C137D6" w:rsidRPr="00A472A0" w:rsidRDefault="00C137D6" w:rsidP="007C6296">
      <w:pPr>
        <w:pStyle w:val="workproduct-statement"/>
        <w:spacing w:line="240" w:lineRule="exact"/>
      </w:pPr>
      <w:r w:rsidRPr="00A472A0">
        <w:t>3.</w:t>
      </w:r>
      <w:r w:rsidRPr="00A472A0">
        <w:tab/>
        <w:t>Staffing requirements based on project size and scope</w:t>
      </w:r>
    </w:p>
    <w:p w:rsidR="00C137D6" w:rsidRPr="00A472A0" w:rsidRDefault="00C137D6" w:rsidP="007C6296">
      <w:pPr>
        <w:pStyle w:val="workproduct-statement"/>
        <w:spacing w:line="240" w:lineRule="exact"/>
      </w:pPr>
      <w:r w:rsidRPr="00A472A0">
        <w:t>4.</w:t>
      </w:r>
      <w:r w:rsidRPr="00A472A0">
        <w:tab/>
        <w:t>Critical facilities and equipment list</w:t>
      </w:r>
    </w:p>
    <w:p w:rsidR="00C137D6" w:rsidRPr="00A472A0" w:rsidRDefault="00C137D6" w:rsidP="007C6296">
      <w:pPr>
        <w:pStyle w:val="workproduct-statement"/>
        <w:spacing w:line="240" w:lineRule="exact"/>
      </w:pPr>
      <w:r w:rsidRPr="00A472A0">
        <w:t>5.</w:t>
      </w:r>
      <w:r w:rsidRPr="00A472A0">
        <w:tab/>
        <w:t>Process and workflow definitions and diagrams</w:t>
      </w:r>
    </w:p>
    <w:p w:rsidR="00C137D6" w:rsidRPr="00A472A0" w:rsidRDefault="00C137D6" w:rsidP="007C6296">
      <w:pPr>
        <w:pStyle w:val="workproduct-statement"/>
        <w:spacing w:line="240" w:lineRule="exact"/>
      </w:pPr>
      <w:r w:rsidRPr="00A472A0">
        <w:t>6.</w:t>
      </w:r>
      <w:r w:rsidRPr="00A472A0">
        <w:tab/>
        <w:t>Project administration requirements list</w:t>
      </w:r>
    </w:p>
    <w:p w:rsidR="00C137D6" w:rsidRPr="00A472A0" w:rsidRDefault="00C137D6" w:rsidP="007C6296">
      <w:pPr>
        <w:pStyle w:val="workproduct-statement"/>
      </w:pPr>
      <w:r w:rsidRPr="00A472A0">
        <w:lastRenderedPageBreak/>
        <w:t>7.</w:t>
      </w:r>
      <w:r w:rsidRPr="00A472A0">
        <w:tab/>
        <w:t>Status reports</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Determine process requirements.</w:t>
      </w:r>
    </w:p>
    <w:p w:rsidR="00C137D6" w:rsidRPr="00A472A0" w:rsidRDefault="00C137D6" w:rsidP="007C6296">
      <w:pPr>
        <w:pStyle w:val="subp-cont"/>
      </w:pPr>
      <w:r w:rsidRPr="00A472A0">
        <w:t xml:space="preserve">The processes used to manage a project </w:t>
      </w:r>
      <w:r w:rsidR="004969F7" w:rsidRPr="00A472A0">
        <w:t>are</w:t>
      </w:r>
      <w:r w:rsidRPr="00A472A0">
        <w:t xml:space="preserve"> identified, defined, and coordinated with all relevant stakeholders to ensure efficient operations during project execution.</w:t>
      </w:r>
    </w:p>
    <w:p w:rsidR="00C137D6" w:rsidRPr="00A472A0" w:rsidRDefault="00C137D6" w:rsidP="007C6296">
      <w:pPr>
        <w:pStyle w:val="subp-statement"/>
      </w:pPr>
      <w:r w:rsidRPr="00A472A0">
        <w:t>2.</w:t>
      </w:r>
      <w:r w:rsidRPr="00A472A0">
        <w:tab/>
        <w:t>Determine communication requirements.</w:t>
      </w:r>
    </w:p>
    <w:p w:rsidR="00C137D6" w:rsidRPr="00A472A0" w:rsidRDefault="00C137D6" w:rsidP="007C6296">
      <w:pPr>
        <w:pStyle w:val="subp-cont"/>
      </w:pPr>
      <w:r w:rsidRPr="00A472A0">
        <w:t xml:space="preserve">These requirements address the kinds of mechanisms to be used for communicating with customers, end users, project </w:t>
      </w:r>
      <w:r w:rsidR="00C26759">
        <w:t>staff</w:t>
      </w:r>
      <w:r w:rsidRPr="00A472A0">
        <w:t xml:space="preserve">, and other </w:t>
      </w:r>
      <w:r w:rsidR="00255503" w:rsidRPr="00A472A0">
        <w:t xml:space="preserve">relevant </w:t>
      </w:r>
      <w:r w:rsidRPr="00A472A0">
        <w:t>stakeholders.</w:t>
      </w:r>
    </w:p>
    <w:p w:rsidR="00C137D6" w:rsidRPr="00A472A0" w:rsidRDefault="00C137D6" w:rsidP="007C6296">
      <w:pPr>
        <w:pStyle w:val="subp-statement"/>
        <w:spacing w:line="240" w:lineRule="exact"/>
      </w:pPr>
      <w:r w:rsidRPr="00A472A0">
        <w:t>3.</w:t>
      </w:r>
      <w:r w:rsidRPr="00A472A0">
        <w:tab/>
        <w:t>Determine staffing requirements.</w:t>
      </w:r>
    </w:p>
    <w:p w:rsidR="00C137D6" w:rsidRPr="00A472A0" w:rsidRDefault="00C137D6" w:rsidP="007C6296">
      <w:pPr>
        <w:pStyle w:val="subp-cont"/>
      </w:pPr>
      <w:r w:rsidRPr="00A472A0">
        <w:t>The staffing of a project depends on the decomposition of project requirements into tasks, roles, and responsibilities for accomplishing project requirements as laid out in the work packages of the WBS.</w:t>
      </w:r>
    </w:p>
    <w:p w:rsidR="00C137D6" w:rsidRPr="00A472A0" w:rsidRDefault="00C137D6" w:rsidP="007C6296">
      <w:pPr>
        <w:pStyle w:val="subp-cont"/>
      </w:pPr>
      <w:r w:rsidRPr="00A472A0">
        <w:t xml:space="preserve">Staffing requirements </w:t>
      </w:r>
      <w:r w:rsidR="004969F7" w:rsidRPr="00A472A0">
        <w:t xml:space="preserve">should </w:t>
      </w:r>
      <w:r w:rsidRPr="00A472A0">
        <w:t>consider the knowledge and skills required for each identified position as defined in the Plan Needed Knowledge and Skills specific practice.</w:t>
      </w:r>
    </w:p>
    <w:p w:rsidR="00C137D6" w:rsidRPr="00A472A0" w:rsidRDefault="00C137D6" w:rsidP="007C6296">
      <w:pPr>
        <w:pStyle w:val="subp-statement"/>
        <w:spacing w:line="240" w:lineRule="exact"/>
      </w:pPr>
      <w:r w:rsidRPr="00A472A0">
        <w:t>4.</w:t>
      </w:r>
      <w:r w:rsidRPr="00A472A0">
        <w:tab/>
        <w:t>Determine facility, equipment, and component requirements.</w:t>
      </w:r>
    </w:p>
    <w:p w:rsidR="00C137D6" w:rsidRPr="00A472A0" w:rsidRDefault="00C137D6" w:rsidP="007C6296">
      <w:pPr>
        <w:pStyle w:val="subp-cont"/>
      </w:pPr>
      <w:r w:rsidRPr="00A472A0">
        <w:t>Most projects are unique in some way and require a set of unique assets to accomplish project objectives. The determination and acquisition of these assets in a timely manner are crucial to project success.</w:t>
      </w:r>
    </w:p>
    <w:p w:rsidR="00C137D6" w:rsidRPr="00A472A0" w:rsidRDefault="00C137D6" w:rsidP="007C6296">
      <w:pPr>
        <w:pStyle w:val="subp-cont"/>
      </w:pPr>
      <w:r w:rsidRPr="00A472A0">
        <w:t>It is best to identify lead</w:t>
      </w:r>
      <w:r w:rsidR="00C26759">
        <w:t>-</w:t>
      </w:r>
      <w:r w:rsidRPr="00A472A0">
        <w:t xml:space="preserve">time items early to determine how they will be addressed. Even when required assets are not unique, compiling a list of all facilities, equipment, and parts (e.g., number of computers for the </w:t>
      </w:r>
      <w:r w:rsidR="0046564D" w:rsidRPr="00A472A0">
        <w:t xml:space="preserve">staff </w:t>
      </w:r>
      <w:r w:rsidRPr="00A472A0">
        <w:t>working on the project, software applications, office space) provides insight into aspects of the scope of an effort that are often overlooked.</w:t>
      </w:r>
    </w:p>
    <w:p w:rsidR="00C137D6" w:rsidRPr="00A472A0" w:rsidRDefault="00C137D6" w:rsidP="007C6296">
      <w:pPr>
        <w:pStyle w:val="subp-statement"/>
      </w:pPr>
      <w:r w:rsidRPr="00A472A0">
        <w:t>5.</w:t>
      </w:r>
      <w:r w:rsidRPr="00A472A0">
        <w:tab/>
        <w:t>Determine other continuing resource requirements.</w:t>
      </w:r>
    </w:p>
    <w:p w:rsidR="00C137D6" w:rsidRPr="00A472A0" w:rsidRDefault="00C137D6" w:rsidP="007C6296">
      <w:pPr>
        <w:pStyle w:val="subp-cont"/>
      </w:pPr>
      <w:r w:rsidRPr="00A472A0">
        <w:t xml:space="preserve">Beyond determining processes, reporting templates, staffing, facilities, and equipment, there </w:t>
      </w:r>
      <w:r w:rsidR="00D00048" w:rsidRPr="00A472A0">
        <w:t>may</w:t>
      </w:r>
      <w:r w:rsidR="0030293F" w:rsidRPr="00A472A0">
        <w:t xml:space="preserve"> </w:t>
      </w:r>
      <w:r w:rsidRPr="00A472A0">
        <w:t>be a continuing need for other types of resources to effectively carry out project activities, including the following:</w:t>
      </w:r>
    </w:p>
    <w:p w:rsidR="00C137D6" w:rsidRPr="00A472A0" w:rsidRDefault="00C137D6" w:rsidP="007C6296">
      <w:pPr>
        <w:pStyle w:val="list-bullet-level-2"/>
      </w:pPr>
      <w:r w:rsidRPr="00A472A0">
        <w:t>Consumables (e.g., electricity, office supplies)</w:t>
      </w:r>
    </w:p>
    <w:p w:rsidR="00C137D6" w:rsidRPr="00A472A0" w:rsidRDefault="00C137D6" w:rsidP="007C6296">
      <w:pPr>
        <w:pStyle w:val="list-bullet-level-2"/>
      </w:pPr>
      <w:r w:rsidRPr="00A472A0">
        <w:t>Access to intellectual property</w:t>
      </w:r>
    </w:p>
    <w:p w:rsidR="00C137D6" w:rsidRPr="00A472A0" w:rsidRDefault="00C137D6" w:rsidP="007C6296">
      <w:pPr>
        <w:pStyle w:val="list-bullet-level-2"/>
      </w:pPr>
      <w:r w:rsidRPr="00A472A0">
        <w:t>Access to transportation (for people and equipment)</w:t>
      </w:r>
    </w:p>
    <w:p w:rsidR="00C137D6" w:rsidRPr="00A472A0" w:rsidRDefault="00C137D6" w:rsidP="007C6296">
      <w:pPr>
        <w:pStyle w:val="subp-cont"/>
      </w:pPr>
      <w:r w:rsidRPr="00A472A0">
        <w:t>The requirements for such resources are derived from the requirements found in (existing and future) agreements (e.g., customer agreements, service agreements, supplier agreements), the project’s strategic approach, and the need to manage and maintain the project’s operations for a period of time.</w:t>
      </w:r>
    </w:p>
    <w:p w:rsidR="00C137D6" w:rsidRPr="00A472A0" w:rsidRDefault="00C137D6" w:rsidP="007C6296">
      <w:pPr>
        <w:pStyle w:val="H-sp-name"/>
      </w:pPr>
      <w:r w:rsidRPr="00A472A0">
        <w:t>SP 2.5</w:t>
      </w:r>
      <w:r w:rsidRPr="00A472A0">
        <w:tab/>
        <w:t>Plan Needed Knowledge and Skills</w:t>
      </w:r>
    </w:p>
    <w:p w:rsidR="00C137D6" w:rsidRPr="00A472A0" w:rsidRDefault="00C137D6" w:rsidP="007C6296">
      <w:pPr>
        <w:pStyle w:val="sp-statement"/>
      </w:pPr>
      <w:r w:rsidRPr="00A472A0">
        <w:t>Plan for knowledge and skills needed to perform the project.</w:t>
      </w:r>
    </w:p>
    <w:p w:rsidR="00C137D6" w:rsidRPr="00A472A0" w:rsidRDefault="00C137D6" w:rsidP="007C6296">
      <w:pPr>
        <w:pStyle w:val="reference"/>
      </w:pPr>
      <w:r w:rsidRPr="00A472A0">
        <w:t xml:space="preserve">Refer to the Organizational Training process area for more information about developing skills and knowledge of people </w:t>
      </w:r>
      <w:r w:rsidR="006B65DB">
        <w:t>so they can perform</w:t>
      </w:r>
      <w:r w:rsidRPr="00A472A0">
        <w:t xml:space="preserve"> their roles effectively and efficiently.</w:t>
      </w:r>
    </w:p>
    <w:p w:rsidR="00C137D6" w:rsidRPr="00A472A0" w:rsidRDefault="00C137D6" w:rsidP="007C6296">
      <w:pPr>
        <w:pStyle w:val="body"/>
        <w:spacing w:line="240" w:lineRule="exact"/>
      </w:pPr>
      <w:r w:rsidRPr="00A472A0">
        <w:lastRenderedPageBreak/>
        <w:t xml:space="preserve">Knowledge delivery to projects involves training project </w:t>
      </w:r>
      <w:r w:rsidR="00C26759">
        <w:t>staff</w:t>
      </w:r>
      <w:r w:rsidRPr="00A472A0">
        <w:t xml:space="preserve"> and acquiring knowledge from outside sources.</w:t>
      </w:r>
    </w:p>
    <w:p w:rsidR="00C137D6" w:rsidRPr="00A472A0" w:rsidRDefault="00C137D6" w:rsidP="007C6296">
      <w:pPr>
        <w:pStyle w:val="body"/>
        <w:spacing w:line="240" w:lineRule="exact"/>
      </w:pPr>
      <w:r w:rsidRPr="00A472A0">
        <w:t>Staffing requirements are dependent on the knowledge and skills available to support the execution of the project.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40" w:lineRule="exact"/>
      </w:pPr>
      <w:r w:rsidRPr="00A472A0">
        <w:t>1.</w:t>
      </w:r>
      <w:r w:rsidRPr="00A472A0">
        <w:tab/>
        <w:t>Inventory of skill needs</w:t>
      </w:r>
    </w:p>
    <w:p w:rsidR="00C137D6" w:rsidRPr="00A472A0" w:rsidRDefault="00C137D6" w:rsidP="007C6296">
      <w:pPr>
        <w:pStyle w:val="workproduct-statement"/>
        <w:spacing w:line="240" w:lineRule="exact"/>
      </w:pPr>
      <w:r w:rsidRPr="00A472A0">
        <w:t>2.</w:t>
      </w:r>
      <w:r w:rsidRPr="00A472A0">
        <w:tab/>
        <w:t>Staffing and new hire plans</w:t>
      </w:r>
    </w:p>
    <w:p w:rsidR="00C137D6" w:rsidRPr="00A472A0" w:rsidRDefault="00C137D6" w:rsidP="007C6296">
      <w:pPr>
        <w:pStyle w:val="workproduct-statement"/>
        <w:spacing w:line="240" w:lineRule="exact"/>
      </w:pPr>
      <w:r w:rsidRPr="00A472A0">
        <w:t>3.</w:t>
      </w:r>
      <w:r w:rsidRPr="00A472A0">
        <w:tab/>
        <w:t>Databases (e.g., skills, training)</w:t>
      </w:r>
    </w:p>
    <w:p w:rsidR="00C137D6" w:rsidRPr="00A472A0" w:rsidRDefault="00C137D6" w:rsidP="007C6296">
      <w:pPr>
        <w:pStyle w:val="workproduct-statement"/>
      </w:pPr>
      <w:r w:rsidRPr="00A472A0">
        <w:t>4.</w:t>
      </w:r>
      <w:r w:rsidRPr="00A472A0">
        <w:tab/>
        <w:t>Training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the knowledge and skills needed to perform the project.</w:t>
      </w:r>
    </w:p>
    <w:p w:rsidR="00C137D6" w:rsidRPr="00A472A0" w:rsidRDefault="00C137D6" w:rsidP="007C6296">
      <w:pPr>
        <w:pStyle w:val="subp-statement"/>
      </w:pPr>
      <w:r w:rsidRPr="00A472A0">
        <w:t>2.</w:t>
      </w:r>
      <w:r w:rsidRPr="00A472A0">
        <w:tab/>
        <w:t>Assess the knowledge and skills available.</w:t>
      </w:r>
    </w:p>
    <w:p w:rsidR="00C137D6" w:rsidRPr="00A472A0" w:rsidRDefault="00C137D6" w:rsidP="007C6296">
      <w:pPr>
        <w:pStyle w:val="subp-statement"/>
      </w:pPr>
      <w:r w:rsidRPr="00A472A0">
        <w:t>3.</w:t>
      </w:r>
      <w:r w:rsidRPr="00A472A0">
        <w:tab/>
        <w:t>Select mechanisms for providing needed knowledge and skills.</w:t>
      </w:r>
    </w:p>
    <w:p w:rsidR="00C137D6" w:rsidRPr="00A472A0" w:rsidRDefault="00C137D6" w:rsidP="007C6296">
      <w:pPr>
        <w:pStyle w:val="subp-cont-border"/>
      </w:pPr>
      <w:r w:rsidRPr="00A472A0">
        <w:t>Example mechanisms include the following:</w:t>
      </w:r>
    </w:p>
    <w:p w:rsidR="00C137D6" w:rsidRPr="00A472A0" w:rsidRDefault="00C137D6" w:rsidP="007C6296">
      <w:pPr>
        <w:pStyle w:val="list-bullet-level-2-border"/>
      </w:pPr>
      <w:r w:rsidRPr="00A472A0">
        <w:t>In-house training (both organizational and project)</w:t>
      </w:r>
    </w:p>
    <w:p w:rsidR="00C137D6" w:rsidRPr="00A472A0" w:rsidRDefault="00C137D6" w:rsidP="007C6296">
      <w:pPr>
        <w:pStyle w:val="list-bullet-level-2-border"/>
      </w:pPr>
      <w:r w:rsidRPr="00A472A0">
        <w:t>External training</w:t>
      </w:r>
    </w:p>
    <w:p w:rsidR="00C137D6" w:rsidRPr="00A472A0" w:rsidRDefault="00C137D6" w:rsidP="007C6296">
      <w:pPr>
        <w:pStyle w:val="list-bullet-level-2-border"/>
      </w:pPr>
      <w:r w:rsidRPr="00A472A0">
        <w:t>Staffing and new hires</w:t>
      </w:r>
    </w:p>
    <w:p w:rsidR="00C137D6" w:rsidRPr="00A472A0" w:rsidRDefault="00C137D6" w:rsidP="007C6296">
      <w:pPr>
        <w:pStyle w:val="list-bullet-level-2-border"/>
      </w:pPr>
      <w:r w:rsidRPr="00A472A0">
        <w:t>External skill acquisition</w:t>
      </w:r>
    </w:p>
    <w:p w:rsidR="00C137D6" w:rsidRPr="00A472A0" w:rsidRDefault="00C137D6" w:rsidP="007C6296">
      <w:pPr>
        <w:pStyle w:val="example-break"/>
      </w:pPr>
    </w:p>
    <w:p w:rsidR="00C137D6" w:rsidRPr="00A472A0" w:rsidRDefault="00C137D6" w:rsidP="007C6296">
      <w:pPr>
        <w:pStyle w:val="subp-cont"/>
      </w:pPr>
      <w:r w:rsidRPr="00A472A0">
        <w:t>The choice of in-house training or outsourced training for needed knowledge and skills is determined by the availability of training expertise, the project’s schedule, and business objectives.</w:t>
      </w:r>
    </w:p>
    <w:p w:rsidR="00C137D6" w:rsidRPr="00A472A0" w:rsidRDefault="00C137D6" w:rsidP="007C6296">
      <w:pPr>
        <w:pStyle w:val="subp-statement"/>
      </w:pPr>
      <w:r w:rsidRPr="00A472A0">
        <w:t>4.</w:t>
      </w:r>
      <w:r w:rsidRPr="00A472A0">
        <w:tab/>
        <w:t>Incorporate selected mechanisms into the project plan.</w:t>
      </w:r>
    </w:p>
    <w:p w:rsidR="00C137D6" w:rsidRPr="00A472A0" w:rsidRDefault="00C137D6" w:rsidP="007C6296">
      <w:pPr>
        <w:pStyle w:val="H-sp-name"/>
      </w:pPr>
      <w:r w:rsidRPr="00A472A0">
        <w:t>SP 2.6</w:t>
      </w:r>
      <w:r w:rsidRPr="00A472A0">
        <w:tab/>
        <w:t>Plan Stakeholder Involvement</w:t>
      </w:r>
    </w:p>
    <w:p w:rsidR="00C137D6" w:rsidRPr="00A472A0" w:rsidRDefault="00C137D6" w:rsidP="007C6296">
      <w:pPr>
        <w:pStyle w:val="sp-statement"/>
      </w:pPr>
      <w:r w:rsidRPr="00A472A0">
        <w:t>Plan the involvement of identified stakeholders.</w:t>
      </w:r>
    </w:p>
    <w:p w:rsidR="00C137D6" w:rsidRPr="00A472A0" w:rsidRDefault="00C137D6" w:rsidP="007C6296">
      <w:pPr>
        <w:pStyle w:val="body"/>
      </w:pPr>
      <w:r w:rsidRPr="00A472A0">
        <w:t>Stakeholders are identified from all phases of the project lifecycle by identifying the people and functions that should be represented in the project and describing their relevance and the degree of interaction for project activities. A two-dimensional matrix with stakeholders along one axis and project activities along the other axis is a convenient format for accomplishing this identification. Relevance of the stakeholder to the activity in a particular project phase and the amount of interaction expected would be shown at the intersection of the project phase activity axis and the stakeholder axis.</w:t>
      </w:r>
    </w:p>
    <w:p w:rsidR="00C137D6" w:rsidRPr="00A472A0" w:rsidRDefault="00C137D6" w:rsidP="007C6296">
      <w:pPr>
        <w:pStyle w:val="body"/>
      </w:pPr>
      <w:r w:rsidRPr="00A472A0">
        <w:t xml:space="preserve">For inputs of stakeholders to be useful, careful selection of relevant stakeholders is necessary. For each major activity, identify stakeholders who are affected by the activity and those who have expertise that is needed to conduct the activity. This list of relevant stakeholders will probably change as the project moves through phases of the project lifecycle. It is important, however, to ensure that relevant stakeholders in </w:t>
      </w:r>
      <w:r w:rsidRPr="00A472A0">
        <w:lastRenderedPageBreak/>
        <w:t>the latter phases of the lifecycle have early input to requirements and design decisions that affect them.</w:t>
      </w:r>
    </w:p>
    <w:p w:rsidR="00C137D6" w:rsidRPr="00A472A0" w:rsidRDefault="00C137D6" w:rsidP="007C6296">
      <w:pPr>
        <w:pStyle w:val="body-border"/>
      </w:pPr>
      <w:r w:rsidRPr="00A472A0">
        <w:t>Examples of the type of material that should be included in a plan for stakeholder interaction include the following:</w:t>
      </w:r>
    </w:p>
    <w:p w:rsidR="00C137D6" w:rsidRPr="00A472A0" w:rsidRDefault="00C137D6" w:rsidP="001B2660">
      <w:pPr>
        <w:pStyle w:val="list-bullet-border"/>
      </w:pPr>
      <w:r w:rsidRPr="00A472A0">
        <w:t>List of all relevant stakeholders</w:t>
      </w:r>
    </w:p>
    <w:p w:rsidR="00C137D6" w:rsidRPr="00A472A0" w:rsidRDefault="00C137D6" w:rsidP="001B2660">
      <w:pPr>
        <w:pStyle w:val="list-bullet-border"/>
      </w:pPr>
      <w:r w:rsidRPr="00A472A0">
        <w:t>Rationale for stakeholder involvement</w:t>
      </w:r>
    </w:p>
    <w:p w:rsidR="00C137D6" w:rsidRPr="00A472A0" w:rsidRDefault="00C137D6" w:rsidP="001B2660">
      <w:pPr>
        <w:pStyle w:val="list-bullet-border"/>
      </w:pPr>
      <w:r w:rsidRPr="00A472A0">
        <w:t>Relationships among stakeholders</w:t>
      </w:r>
    </w:p>
    <w:p w:rsidR="00C137D6" w:rsidRPr="00A472A0" w:rsidRDefault="00C137D6" w:rsidP="001B2660">
      <w:pPr>
        <w:pStyle w:val="list-bullet-border"/>
      </w:pPr>
      <w:r w:rsidRPr="00A472A0">
        <w:t>Resources (e.g., training, materials, time, funding) needed to ensure stakeholder interaction</w:t>
      </w:r>
    </w:p>
    <w:p w:rsidR="00C137D6" w:rsidRPr="00A472A0" w:rsidRDefault="00C137D6" w:rsidP="001B2660">
      <w:pPr>
        <w:pStyle w:val="list-bullet-border"/>
      </w:pPr>
      <w:r w:rsidRPr="00A472A0">
        <w:t>Schedule for the phasing of stakeholder interaction</w:t>
      </w:r>
    </w:p>
    <w:p w:rsidR="00C137D6" w:rsidRPr="00A472A0" w:rsidRDefault="00C137D6" w:rsidP="001B2660">
      <w:pPr>
        <w:pStyle w:val="list-bullet-border"/>
      </w:pPr>
      <w:r w:rsidRPr="00A472A0">
        <w:t>Roles and responsibilities of relevant stakeholders with respect to the project, by project lifecycle phase</w:t>
      </w:r>
    </w:p>
    <w:p w:rsidR="00C137D6" w:rsidRPr="00A472A0" w:rsidRDefault="00C137D6" w:rsidP="001B2660">
      <w:pPr>
        <w:pStyle w:val="list-bullet-border"/>
      </w:pPr>
      <w:r w:rsidRPr="00A472A0">
        <w:t>Relative importance of the stakeholder to the success of the project, by project lifecycle phase</w:t>
      </w:r>
    </w:p>
    <w:p w:rsidR="00C137D6" w:rsidRPr="00A472A0" w:rsidRDefault="00C137D6" w:rsidP="007C6296">
      <w:pPr>
        <w:pStyle w:val="example-break"/>
      </w:pPr>
    </w:p>
    <w:p w:rsidR="00C137D6" w:rsidRPr="00A472A0" w:rsidRDefault="00C137D6" w:rsidP="007C6296">
      <w:pPr>
        <w:pStyle w:val="body"/>
      </w:pPr>
      <w:r w:rsidRPr="00A472A0">
        <w:t>Implementing this specific practice relies on shared or exchanged information with the previous Plan Needed Knowledge and Skills specific practice.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Stakeholder involvement plan</w:t>
      </w:r>
    </w:p>
    <w:p w:rsidR="00C137D6" w:rsidRPr="00A472A0" w:rsidRDefault="00C137D6" w:rsidP="007C6296">
      <w:pPr>
        <w:pStyle w:val="H-sp-name"/>
      </w:pPr>
      <w:r w:rsidRPr="00A472A0">
        <w:t>SP 2.7</w:t>
      </w:r>
      <w:r w:rsidRPr="00A472A0">
        <w:tab/>
        <w:t>Establish the Project Plan</w:t>
      </w:r>
    </w:p>
    <w:p w:rsidR="00C137D6" w:rsidRPr="00A472A0" w:rsidRDefault="00C137D6" w:rsidP="007C6296">
      <w:pPr>
        <w:pStyle w:val="sp-statement"/>
      </w:pPr>
      <w:r w:rsidRPr="00A472A0">
        <w:t>Establish and maintain the overall project plan.</w:t>
      </w:r>
    </w:p>
    <w:p w:rsidR="00C137D6" w:rsidRPr="00A472A0" w:rsidRDefault="00C137D6" w:rsidP="007C6296">
      <w:pPr>
        <w:pStyle w:val="body"/>
      </w:pPr>
      <w:r w:rsidRPr="00A472A0">
        <w:t>A documented plan that addresses all relevant planning items is necessary to achieve the mutual understanding and commitment of individuals, groups, and organizations that execute or support the plans.</w:t>
      </w:r>
    </w:p>
    <w:p w:rsidR="00C137D6" w:rsidRPr="00A472A0" w:rsidRDefault="00C137D6" w:rsidP="007C6296">
      <w:pPr>
        <w:pStyle w:val="body"/>
      </w:pPr>
      <w:r w:rsidRPr="00A472A0">
        <w:t>The plan generated for the project defines all aspects of the effort, tying together the following in a logical manner:</w:t>
      </w:r>
    </w:p>
    <w:p w:rsidR="00C137D6" w:rsidRPr="00A472A0" w:rsidRDefault="00C137D6" w:rsidP="007C6296">
      <w:pPr>
        <w:pStyle w:val="list-bullet"/>
      </w:pPr>
      <w:r w:rsidRPr="00A472A0">
        <w:t>Project lifecycle considerations</w:t>
      </w:r>
    </w:p>
    <w:p w:rsidR="00C137D6" w:rsidRPr="00A472A0" w:rsidRDefault="00C137D6" w:rsidP="007C6296">
      <w:pPr>
        <w:pStyle w:val="list-bullet"/>
      </w:pPr>
      <w:r w:rsidRPr="00A472A0">
        <w:t>Project tasks</w:t>
      </w:r>
    </w:p>
    <w:p w:rsidR="00C137D6" w:rsidRPr="00A472A0" w:rsidRDefault="00C137D6" w:rsidP="007C6296">
      <w:pPr>
        <w:pStyle w:val="list-bullet"/>
      </w:pPr>
      <w:r w:rsidRPr="00A472A0">
        <w:t>Budgets and schedules</w:t>
      </w:r>
    </w:p>
    <w:p w:rsidR="00C137D6" w:rsidRPr="00A472A0" w:rsidRDefault="00C137D6" w:rsidP="007C6296">
      <w:pPr>
        <w:pStyle w:val="list-bullet"/>
      </w:pPr>
      <w:r w:rsidRPr="00A472A0">
        <w:t>Milestones</w:t>
      </w:r>
    </w:p>
    <w:p w:rsidR="00C137D6" w:rsidRPr="00A472A0" w:rsidRDefault="00C137D6" w:rsidP="007C6296">
      <w:pPr>
        <w:pStyle w:val="list-bullet"/>
      </w:pPr>
      <w:r w:rsidRPr="00A472A0">
        <w:t>Data management</w:t>
      </w:r>
    </w:p>
    <w:p w:rsidR="00C137D6" w:rsidRPr="00A472A0" w:rsidRDefault="00C137D6" w:rsidP="007C6296">
      <w:pPr>
        <w:pStyle w:val="list-bullet"/>
      </w:pPr>
      <w:r w:rsidRPr="00A472A0">
        <w:t>Risk identification</w:t>
      </w:r>
    </w:p>
    <w:p w:rsidR="00C137D6" w:rsidRPr="00A472A0" w:rsidRDefault="00C137D6" w:rsidP="007C6296">
      <w:pPr>
        <w:pStyle w:val="list-bullet"/>
      </w:pPr>
      <w:r w:rsidRPr="00A472A0">
        <w:t>Resource and skill requirements</w:t>
      </w:r>
    </w:p>
    <w:p w:rsidR="00C137D6" w:rsidRPr="00A472A0" w:rsidRDefault="00C137D6" w:rsidP="007C6296">
      <w:pPr>
        <w:pStyle w:val="list-bullet"/>
      </w:pPr>
      <w:r w:rsidRPr="00A472A0">
        <w:t>Stakeholder identification and interaction</w:t>
      </w:r>
    </w:p>
    <w:p w:rsidR="00C137D6" w:rsidRPr="00A472A0" w:rsidRDefault="00C137D6" w:rsidP="007C6296">
      <w:pPr>
        <w:pStyle w:val="list-bullet"/>
      </w:pPr>
      <w:r w:rsidRPr="00A472A0">
        <w:t>Infrastructure considerations</w:t>
      </w:r>
    </w:p>
    <w:p w:rsidR="00C137D6" w:rsidRPr="00A472A0" w:rsidRDefault="00C137D6" w:rsidP="007C6296">
      <w:pPr>
        <w:pStyle w:val="body"/>
      </w:pPr>
      <w:r w:rsidRPr="00A472A0">
        <w:t>Infrastructure considerations include responsibility and authority relationships for project staff, management, and support organizations.</w:t>
      </w:r>
    </w:p>
    <w:p w:rsidR="00C137D6" w:rsidRPr="00A472A0" w:rsidRDefault="00C137D6" w:rsidP="007C6296">
      <w:pPr>
        <w:pStyle w:val="body"/>
      </w:pPr>
      <w:r w:rsidRPr="00A472A0">
        <w:t xml:space="preserve">Lifecycle considerations </w:t>
      </w:r>
      <w:r w:rsidR="0030293F" w:rsidRPr="00A472A0">
        <w:t xml:space="preserve">can </w:t>
      </w:r>
      <w:r w:rsidRPr="00A472A0">
        <w:t xml:space="preserve">include coverage of later phases of the product or service life (that might be beyond the life of the project), especially </w:t>
      </w:r>
      <w:r w:rsidRPr="00A472A0">
        <w:lastRenderedPageBreak/>
        <w:t>transition to another phase or party (e.g., transition to manufacturing, training, operations, a service provider).</w:t>
      </w:r>
    </w:p>
    <w:p w:rsidR="00C137D6" w:rsidRPr="00A472A0" w:rsidRDefault="00C137D6" w:rsidP="007C6296">
      <w:pPr>
        <w:pStyle w:val="body-border"/>
      </w:pPr>
      <w:r w:rsidRPr="00A472A0">
        <w:t>For software, the planning document is often referred to as one of the following:</w:t>
      </w:r>
    </w:p>
    <w:p w:rsidR="00C137D6" w:rsidRPr="00A472A0" w:rsidRDefault="00C137D6" w:rsidP="001B2660">
      <w:pPr>
        <w:pStyle w:val="list-bullet-border"/>
      </w:pPr>
      <w:r w:rsidRPr="00A472A0">
        <w:t>Software development plan</w:t>
      </w:r>
    </w:p>
    <w:p w:rsidR="00C137D6" w:rsidRPr="00A472A0" w:rsidRDefault="00C137D6" w:rsidP="001B2660">
      <w:pPr>
        <w:pStyle w:val="list-bullet-border"/>
      </w:pPr>
      <w:r w:rsidRPr="00A472A0">
        <w:t>Software project plan</w:t>
      </w:r>
    </w:p>
    <w:p w:rsidR="00C137D6" w:rsidRPr="00A472A0" w:rsidRDefault="00C137D6" w:rsidP="001B2660">
      <w:pPr>
        <w:pStyle w:val="list-bullet-border"/>
      </w:pPr>
      <w:r w:rsidRPr="00A472A0">
        <w:t>Software plan</w:t>
      </w:r>
    </w:p>
    <w:p w:rsidR="00C137D6" w:rsidRPr="00A472A0" w:rsidRDefault="00C137D6" w:rsidP="007C6296">
      <w:pPr>
        <w:pStyle w:val="example-break"/>
      </w:pPr>
    </w:p>
    <w:p w:rsidR="00C137D6" w:rsidRPr="00A472A0" w:rsidRDefault="00C137D6" w:rsidP="007C6296">
      <w:pPr>
        <w:pStyle w:val="body-border"/>
      </w:pPr>
      <w:r w:rsidRPr="00A472A0">
        <w:t xml:space="preserve">For hardware, the planning document is often referred to as a hardware development plan. Development activities in preparation for production </w:t>
      </w:r>
      <w:r w:rsidR="0030293F" w:rsidRPr="00A472A0">
        <w:t xml:space="preserve">can </w:t>
      </w:r>
      <w:r w:rsidRPr="00A472A0">
        <w:t>be included in the hardware development plan or defined in a separate production plan.</w:t>
      </w:r>
    </w:p>
    <w:p w:rsidR="00C137D6" w:rsidRPr="00A472A0" w:rsidRDefault="00C137D6" w:rsidP="007C6296">
      <w:pPr>
        <w:pStyle w:val="example-break"/>
      </w:pPr>
    </w:p>
    <w:p w:rsidR="00C137D6" w:rsidRPr="00A472A0" w:rsidRDefault="00C137D6" w:rsidP="007C6296">
      <w:pPr>
        <w:pStyle w:val="body-border"/>
      </w:pPr>
      <w:r w:rsidRPr="00A472A0">
        <w:t>Examples of plans that have been used in the U.S. Department of Defense community include the following:</w:t>
      </w:r>
    </w:p>
    <w:p w:rsidR="00C137D6" w:rsidRPr="00A472A0" w:rsidRDefault="00C137D6" w:rsidP="001B2660">
      <w:pPr>
        <w:pStyle w:val="list-bullet-border"/>
      </w:pPr>
      <w:r w:rsidRPr="00A472A0">
        <w:t>Integrated Master Plan—an event</w:t>
      </w:r>
      <w:r w:rsidR="00984A49" w:rsidRPr="00A472A0">
        <w:t xml:space="preserve"> </w:t>
      </w:r>
      <w:r w:rsidRPr="00A472A0">
        <w:t xml:space="preserve">driven plan that documents significant accomplishments with pass/fail criteria for both business and technical elements of the project and that ties each accomplishment to a key </w:t>
      </w:r>
      <w:r w:rsidR="00C26759">
        <w:t>project</w:t>
      </w:r>
      <w:r w:rsidRPr="00A472A0">
        <w:t xml:space="preserve"> event.</w:t>
      </w:r>
    </w:p>
    <w:p w:rsidR="00C137D6" w:rsidRPr="00A472A0" w:rsidRDefault="00C137D6" w:rsidP="001B2660">
      <w:pPr>
        <w:pStyle w:val="list-bullet-border"/>
      </w:pPr>
      <w:r w:rsidRPr="00A472A0">
        <w:t xml:space="preserve">Integrated Master Schedule—an integrated and networked multi-layered schedule of </w:t>
      </w:r>
      <w:r w:rsidR="00C26759">
        <w:t>project</w:t>
      </w:r>
      <w:r w:rsidRPr="00A472A0">
        <w:t xml:space="preserve"> tasks required to complete the work effort documented in a related Integrated Master Plan.</w:t>
      </w:r>
    </w:p>
    <w:p w:rsidR="00C137D6" w:rsidRPr="00A472A0" w:rsidRDefault="00C137D6" w:rsidP="001B2660">
      <w:pPr>
        <w:pStyle w:val="list-bullet-border"/>
      </w:pPr>
      <w:r w:rsidRPr="00A472A0">
        <w:t>Systems Engineering Management Plan—a plan that details the integrated technical effort across the project.</w:t>
      </w:r>
    </w:p>
    <w:p w:rsidR="00C137D6" w:rsidRPr="00A472A0" w:rsidRDefault="00C137D6" w:rsidP="001B2660">
      <w:pPr>
        <w:pStyle w:val="list-bullet-border"/>
      </w:pPr>
      <w:r w:rsidRPr="00A472A0">
        <w:t>Systems Engineering Master Schedule—an event</w:t>
      </w:r>
      <w:r w:rsidR="00984A49" w:rsidRPr="00A472A0">
        <w:t xml:space="preserve"> </w:t>
      </w:r>
      <w:r w:rsidRPr="00A472A0">
        <w:t>based schedule that contains a compilation of key technical accomplishments, each with measurable criteria, requiring successful completion to pass identified events.</w:t>
      </w:r>
    </w:p>
    <w:p w:rsidR="00C137D6" w:rsidRPr="00A472A0" w:rsidRDefault="00C137D6" w:rsidP="001B2660">
      <w:pPr>
        <w:pStyle w:val="list-bullet-border"/>
      </w:pPr>
      <w:r w:rsidRPr="00A472A0">
        <w:t>Systems Engineering Detailed Schedule—a detailed, time</w:t>
      </w:r>
      <w:r w:rsidR="00984A49" w:rsidRPr="00A472A0">
        <w:t xml:space="preserve"> </w:t>
      </w:r>
      <w:r w:rsidRPr="00A472A0">
        <w:t>dependent, task</w:t>
      </w:r>
      <w:r w:rsidR="00984A49" w:rsidRPr="00A472A0">
        <w:t xml:space="preserve"> </w:t>
      </w:r>
      <w:r w:rsidRPr="00A472A0">
        <w:t>oriented schedule that associates dates and milestones with the Systems Engineering Master Schedule.</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Overall project plan</w:t>
      </w:r>
    </w:p>
    <w:p w:rsidR="00C137D6" w:rsidRPr="00A472A0" w:rsidRDefault="00C137D6" w:rsidP="007C6296">
      <w:pPr>
        <w:pStyle w:val="goal-name"/>
      </w:pPr>
      <w:r w:rsidRPr="00A472A0">
        <w:t>SG 3</w:t>
      </w:r>
      <w:r w:rsidRPr="00A472A0">
        <w:tab/>
        <w:t>Obtain Commitment to the Plan</w:t>
      </w:r>
    </w:p>
    <w:p w:rsidR="00C137D6" w:rsidRPr="00A472A0" w:rsidRDefault="00C137D6" w:rsidP="007C6296">
      <w:pPr>
        <w:pStyle w:val="goal-statement"/>
      </w:pPr>
      <w:r w:rsidRPr="00A472A0">
        <w:t>Commitments to the project plan are established and maintained.</w:t>
      </w:r>
    </w:p>
    <w:p w:rsidR="00C137D6" w:rsidRPr="00A472A0" w:rsidRDefault="00C137D6" w:rsidP="007C6296">
      <w:pPr>
        <w:pStyle w:val="body"/>
      </w:pPr>
      <w:r w:rsidRPr="00A472A0">
        <w:t xml:space="preserve">To be effective, plans require commitment by those </w:t>
      </w:r>
      <w:r w:rsidR="00DD4739" w:rsidRPr="00A472A0">
        <w:t xml:space="preserve">who are </w:t>
      </w:r>
      <w:r w:rsidRPr="00A472A0">
        <w:t>responsible for implementing and supporting the plan.</w:t>
      </w:r>
    </w:p>
    <w:p w:rsidR="00C137D6" w:rsidRPr="00A472A0" w:rsidRDefault="00C137D6" w:rsidP="007C6296">
      <w:pPr>
        <w:pStyle w:val="H-sp-name"/>
      </w:pPr>
      <w:r w:rsidRPr="00A472A0">
        <w:t>SP 3.1</w:t>
      </w:r>
      <w:r w:rsidRPr="00A472A0">
        <w:tab/>
        <w:t>Review Plans That Affect the Project</w:t>
      </w:r>
    </w:p>
    <w:p w:rsidR="00C137D6" w:rsidRPr="00A472A0" w:rsidRDefault="00C137D6" w:rsidP="007C6296">
      <w:pPr>
        <w:pStyle w:val="sp-statement"/>
      </w:pPr>
      <w:r w:rsidRPr="00A472A0">
        <w:t>Review all plans that affect the project to understand project commitments.</w:t>
      </w:r>
    </w:p>
    <w:p w:rsidR="00C137D6" w:rsidRPr="00A472A0" w:rsidRDefault="00C137D6" w:rsidP="007C6296">
      <w:pPr>
        <w:pStyle w:val="body"/>
      </w:pPr>
      <w:r w:rsidRPr="00A472A0">
        <w:t xml:space="preserve">Plans developed in other process areas typically contain information similar to that called for in the overall project plan. These plans </w:t>
      </w:r>
      <w:r w:rsidR="0030293F" w:rsidRPr="00A472A0">
        <w:t xml:space="preserve">can </w:t>
      </w:r>
      <w:r w:rsidRPr="00A472A0">
        <w:t xml:space="preserve">provide additional detailed guidance and should be compatible with and support the overall project plan to indicate who has the authority, responsibility, accountability, and control. All plans that affect the project should be </w:t>
      </w:r>
      <w:r w:rsidRPr="00A472A0">
        <w:lastRenderedPageBreak/>
        <w:t>reviewed to ensure they contain a common understanding of the scope, objectives, roles, and relationships that are required for the project to be successful. Many of these plans are described by the Plan the Process generic practice.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 of the reviews of plans that affect the project</w:t>
      </w:r>
    </w:p>
    <w:p w:rsidR="00C137D6" w:rsidRPr="00A472A0" w:rsidRDefault="00C137D6" w:rsidP="007C6296">
      <w:pPr>
        <w:pStyle w:val="H-sp-name"/>
      </w:pPr>
      <w:r w:rsidRPr="00A472A0">
        <w:t>SP 3.2</w:t>
      </w:r>
      <w:r w:rsidRPr="00A472A0">
        <w:tab/>
        <w:t>Reconcile Work and Resource Levels</w:t>
      </w:r>
    </w:p>
    <w:p w:rsidR="00C137D6" w:rsidRPr="00A472A0" w:rsidRDefault="00C137D6" w:rsidP="007C6296">
      <w:pPr>
        <w:pStyle w:val="sp-statement"/>
      </w:pPr>
      <w:r w:rsidRPr="00A472A0">
        <w:t>Adjust the project plan to reconcile available and estimated resources.</w:t>
      </w:r>
    </w:p>
    <w:p w:rsidR="00C137D6" w:rsidRPr="00A472A0" w:rsidRDefault="00C137D6" w:rsidP="007C6296">
      <w:pPr>
        <w:pStyle w:val="body"/>
      </w:pPr>
      <w:r w:rsidRPr="00A472A0">
        <w:t>To establish a project that is feasible, obtain commitment from relevant stakeholders and reconcile differences between estimates and available resources. Reconciliation is typically accomplished by modifying or deferring requirements, negotiating more resources, finding ways to increase productivity, outsourcing, adjusting the staff skill mix, or revising all plans that affect the project or its schedules.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Revised methods and corresponding estimating parameters (e.g., better tools, the use of off-the-shelf components)</w:t>
      </w:r>
    </w:p>
    <w:p w:rsidR="00C137D6" w:rsidRPr="00A472A0" w:rsidRDefault="00C137D6" w:rsidP="007C6296">
      <w:pPr>
        <w:pStyle w:val="workproduct-statement"/>
      </w:pPr>
      <w:r w:rsidRPr="00A472A0">
        <w:t>2.</w:t>
      </w:r>
      <w:r w:rsidRPr="00A472A0">
        <w:tab/>
        <w:t>Renegotiated budgets</w:t>
      </w:r>
    </w:p>
    <w:p w:rsidR="00C137D6" w:rsidRPr="00A472A0" w:rsidRDefault="00C137D6" w:rsidP="007C6296">
      <w:pPr>
        <w:pStyle w:val="workproduct-statement"/>
      </w:pPr>
      <w:r w:rsidRPr="00A472A0">
        <w:t>3.</w:t>
      </w:r>
      <w:r w:rsidRPr="00A472A0">
        <w:tab/>
        <w:t>Revised schedules</w:t>
      </w:r>
    </w:p>
    <w:p w:rsidR="00C137D6" w:rsidRPr="00A472A0" w:rsidRDefault="00C137D6" w:rsidP="007C6296">
      <w:pPr>
        <w:pStyle w:val="workproduct-statement"/>
      </w:pPr>
      <w:r w:rsidRPr="00A472A0">
        <w:t>4.</w:t>
      </w:r>
      <w:r w:rsidRPr="00A472A0">
        <w:tab/>
        <w:t>Revised requirements list</w:t>
      </w:r>
    </w:p>
    <w:p w:rsidR="00C137D6" w:rsidRPr="00A472A0" w:rsidRDefault="00C137D6" w:rsidP="007C6296">
      <w:pPr>
        <w:pStyle w:val="workproduct-statement"/>
      </w:pPr>
      <w:r w:rsidRPr="00A472A0">
        <w:t>5.</w:t>
      </w:r>
      <w:r w:rsidRPr="00A472A0">
        <w:tab/>
        <w:t>Renegotiated stakeholder agreements</w:t>
      </w:r>
    </w:p>
    <w:p w:rsidR="00C137D6" w:rsidRPr="00A472A0" w:rsidRDefault="00C137D6" w:rsidP="007C6296">
      <w:pPr>
        <w:pStyle w:val="H-sp-name"/>
      </w:pPr>
      <w:r w:rsidRPr="00A472A0">
        <w:t>SP 3.3</w:t>
      </w:r>
      <w:r w:rsidRPr="00A472A0">
        <w:tab/>
        <w:t>Obtain Plan Commitment</w:t>
      </w:r>
    </w:p>
    <w:p w:rsidR="00C137D6" w:rsidRPr="00A472A0" w:rsidRDefault="00C137D6" w:rsidP="007C6296">
      <w:pPr>
        <w:pStyle w:val="sp-statement"/>
      </w:pPr>
      <w:r w:rsidRPr="00A472A0">
        <w:t>Obtain commitment from relevant stakeholders responsible for performing and supporting plan execution.</w:t>
      </w:r>
    </w:p>
    <w:p w:rsidR="00C137D6" w:rsidRPr="00A472A0" w:rsidRDefault="00C137D6" w:rsidP="007C6296">
      <w:pPr>
        <w:pStyle w:val="body"/>
      </w:pPr>
      <w:r w:rsidRPr="00A472A0">
        <w:t>Obtaining commitment involves interaction among all relevant stakeholders, both internal and external to the project. The individual or group making a commitment should have confidence that the work can be performed within cost, schedule, and performance constraints. Often, a provisional commitment is adequate to allow the effort to begin and to permit research to be performed to increase confidence to the appropriate level needed to obtain a full commitment.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requests for commitments</w:t>
      </w:r>
    </w:p>
    <w:p w:rsidR="00C137D6" w:rsidRPr="00A472A0" w:rsidRDefault="00C137D6" w:rsidP="007C6296">
      <w:pPr>
        <w:pStyle w:val="workproduct-statement"/>
      </w:pPr>
      <w:r w:rsidRPr="00A472A0">
        <w:t>2.</w:t>
      </w:r>
      <w:r w:rsidRPr="00A472A0">
        <w:tab/>
        <w:t>Documented commitments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needed support and negotiate commitments with relevant stakeholders.</w:t>
      </w:r>
    </w:p>
    <w:p w:rsidR="00C137D6" w:rsidRPr="00A472A0" w:rsidRDefault="00C137D6" w:rsidP="007C6296">
      <w:pPr>
        <w:pStyle w:val="subp-cont"/>
      </w:pPr>
      <w:r w:rsidRPr="00A472A0">
        <w:t>The WBS can be used as a checklist for ensuring that commitments are obtained for all tasks.</w:t>
      </w:r>
    </w:p>
    <w:p w:rsidR="00C137D6" w:rsidRPr="00A472A0" w:rsidRDefault="00C137D6" w:rsidP="007C6296">
      <w:pPr>
        <w:pStyle w:val="subp-cont"/>
      </w:pPr>
      <w:r w:rsidRPr="00A472A0">
        <w:lastRenderedPageBreak/>
        <w:t>The plan for stakeholder interaction should identify all parties from whom commitment should be obtained.</w:t>
      </w:r>
    </w:p>
    <w:p w:rsidR="00C137D6" w:rsidRPr="00A472A0" w:rsidRDefault="00C137D6" w:rsidP="007C6296">
      <w:pPr>
        <w:pStyle w:val="subp-statement"/>
      </w:pPr>
      <w:r w:rsidRPr="00A472A0">
        <w:t>2.</w:t>
      </w:r>
      <w:r w:rsidRPr="00A472A0">
        <w:tab/>
        <w:t>Document all organizational commitments, both full and provisional, ensuring the appropriate level of signatories.</w:t>
      </w:r>
    </w:p>
    <w:p w:rsidR="00C137D6" w:rsidRPr="00A472A0" w:rsidRDefault="00C137D6" w:rsidP="007C6296">
      <w:pPr>
        <w:pStyle w:val="subp-cont"/>
      </w:pPr>
      <w:r w:rsidRPr="00A472A0">
        <w:t xml:space="preserve">Commitments </w:t>
      </w:r>
      <w:r w:rsidR="004969F7" w:rsidRPr="00A472A0">
        <w:t xml:space="preserve">should </w:t>
      </w:r>
      <w:r w:rsidRPr="00A472A0">
        <w:t>be documented to ensure a consistent mutual understanding and for project tracking and maintenance. Provisional commitments should be accompanied by a description of risks associated with the relationship.</w:t>
      </w:r>
    </w:p>
    <w:p w:rsidR="00C137D6" w:rsidRPr="00A472A0" w:rsidRDefault="00C137D6" w:rsidP="007C6296">
      <w:pPr>
        <w:pStyle w:val="subp-statement"/>
      </w:pPr>
      <w:r w:rsidRPr="00A472A0">
        <w:t>3.</w:t>
      </w:r>
      <w:r w:rsidRPr="00A472A0">
        <w:tab/>
        <w:t>Review internal commitments with senior management as appropriate.</w:t>
      </w:r>
    </w:p>
    <w:p w:rsidR="00C137D6" w:rsidRPr="00A472A0" w:rsidRDefault="00C137D6" w:rsidP="007C6296">
      <w:pPr>
        <w:pStyle w:val="subp-statement"/>
      </w:pPr>
      <w:r w:rsidRPr="00A472A0">
        <w:t>4.</w:t>
      </w:r>
      <w:r w:rsidRPr="00A472A0">
        <w:tab/>
        <w:t>Review external commitments with senior management as appropriate.</w:t>
      </w:r>
    </w:p>
    <w:p w:rsidR="00C137D6" w:rsidRPr="00A472A0" w:rsidRDefault="00C137D6" w:rsidP="007C6296">
      <w:pPr>
        <w:pStyle w:val="subp-cont"/>
      </w:pPr>
      <w:r w:rsidRPr="00A472A0">
        <w:t xml:space="preserve">Management </w:t>
      </w:r>
      <w:r w:rsidR="00F7030E" w:rsidRPr="00A472A0">
        <w:t xml:space="preserve">can </w:t>
      </w:r>
      <w:r w:rsidRPr="00A472A0">
        <w:t>have the necessary insight and authority to reduce risks associated with external commitments.</w:t>
      </w:r>
    </w:p>
    <w:p w:rsidR="00C137D6" w:rsidRPr="00A472A0" w:rsidRDefault="00C137D6" w:rsidP="007C6296">
      <w:pPr>
        <w:pStyle w:val="subp-statement"/>
      </w:pPr>
      <w:r w:rsidRPr="00A472A0">
        <w:t>5.</w:t>
      </w:r>
      <w:r w:rsidRPr="00A472A0">
        <w:tab/>
        <w:t>Identify commitments regarding interfaces between project elements and other projects and organizational units so that these commitments can be monitored.</w:t>
      </w:r>
    </w:p>
    <w:p w:rsidR="0090781C" w:rsidRDefault="00C137D6" w:rsidP="007C6296">
      <w:pPr>
        <w:pStyle w:val="subp-cont"/>
      </w:pPr>
      <w:r w:rsidRPr="00A472A0">
        <w:t>Well-defined interface specifications form the basis for commitments.</w:t>
      </w:r>
    </w:p>
    <w:p w:rsidR="00C137D6" w:rsidRPr="00A472A0" w:rsidRDefault="0090781C" w:rsidP="007C6296">
      <w:pPr>
        <w:pStyle w:val="subp-cont"/>
      </w:pPr>
      <w:r>
        <w:br w:type="page"/>
      </w:r>
    </w:p>
    <w:p w:rsidR="00C137D6" w:rsidRPr="00A472A0" w:rsidRDefault="00C137D6" w:rsidP="007C6296"/>
    <w:p w:rsidR="00C137D6" w:rsidRPr="00A472A0" w:rsidRDefault="00C137D6" w:rsidP="007C6296">
      <w:pPr>
        <w:pStyle w:val="body"/>
        <w:sectPr w:rsidR="00C137D6" w:rsidRPr="00A472A0" w:rsidSect="006A602C">
          <w:footerReference w:type="even" r:id="rId81"/>
          <w:footerReference w:type="default" r:id="rId82"/>
          <w:pgSz w:w="12240" w:h="15840"/>
          <w:pgMar w:top="1440" w:right="1440" w:bottom="1440" w:left="1440" w:header="720" w:footer="720" w:gutter="0"/>
          <w:cols w:space="720"/>
          <w:docGrid w:linePitch="360"/>
        </w:sectPr>
      </w:pPr>
    </w:p>
    <w:p w:rsidR="00C137D6" w:rsidRPr="00A472A0" w:rsidRDefault="00C137D6" w:rsidP="007C6296">
      <w:pPr>
        <w:pStyle w:val="H-pa-name"/>
        <w:keepNext w:val="0"/>
        <w:pageBreakBefore w:val="0"/>
      </w:pPr>
      <w:bookmarkStart w:id="413" w:name="_Toc143059453"/>
      <w:bookmarkStart w:id="414" w:name="_Toc253555185"/>
      <w:bookmarkStart w:id="415" w:name="_Toc274912867"/>
      <w:r w:rsidRPr="00A472A0">
        <w:lastRenderedPageBreak/>
        <w:t>Process and Product Quality Assurance</w:t>
      </w:r>
      <w:bookmarkEnd w:id="413"/>
      <w:bookmarkEnd w:id="414"/>
      <w:bookmarkEnd w:id="415"/>
    </w:p>
    <w:p w:rsidR="00C137D6" w:rsidRPr="00A472A0" w:rsidRDefault="00C137D6" w:rsidP="007C6296">
      <w:pPr>
        <w:rPr>
          <w:sz w:val="16"/>
        </w:rPr>
      </w:pPr>
      <w:r w:rsidRPr="00A472A0">
        <w:rPr>
          <w:sz w:val="16"/>
        </w:rPr>
        <w:t>A Support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Process and Product Quality Assurance (PPQA) is to provide staff and management with objective insight into processes and associated work products.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Process and Product Quality Assurance process area involves the following activities:</w:t>
      </w:r>
    </w:p>
    <w:p w:rsidR="00C137D6" w:rsidRPr="00A472A0" w:rsidRDefault="00C137D6" w:rsidP="007C6296">
      <w:pPr>
        <w:pStyle w:val="list-bullet"/>
      </w:pPr>
      <w:r w:rsidRPr="00A472A0">
        <w:t>Objectively evaluating performed processes and work products against applicable process descriptions, standards, and procedures</w:t>
      </w:r>
    </w:p>
    <w:p w:rsidR="00C137D6" w:rsidRPr="00A472A0" w:rsidRDefault="00C137D6" w:rsidP="007C6296">
      <w:pPr>
        <w:pStyle w:val="list-bullet"/>
      </w:pPr>
      <w:r w:rsidRPr="00A472A0">
        <w:t>Identifying and documenting noncompliance issues</w:t>
      </w:r>
    </w:p>
    <w:p w:rsidR="00C137D6" w:rsidRPr="00A472A0" w:rsidRDefault="00C137D6" w:rsidP="007C6296">
      <w:pPr>
        <w:pStyle w:val="list-bullet"/>
      </w:pPr>
      <w:r w:rsidRPr="00A472A0">
        <w:t>Providing feedback to project staff and managers on the results of quality assurance activities</w:t>
      </w:r>
    </w:p>
    <w:p w:rsidR="00C137D6" w:rsidRPr="00A472A0" w:rsidRDefault="00C137D6" w:rsidP="007C6296">
      <w:pPr>
        <w:pStyle w:val="list-bullet"/>
      </w:pPr>
      <w:r w:rsidRPr="00A472A0">
        <w:t>Ensuring that noncompliance issues are addressed</w:t>
      </w:r>
    </w:p>
    <w:p w:rsidR="00C137D6" w:rsidRPr="00A472A0" w:rsidRDefault="00C137D6" w:rsidP="007C6296">
      <w:pPr>
        <w:pStyle w:val="body"/>
      </w:pPr>
      <w:r w:rsidRPr="00A472A0">
        <w:t>The Process and Product Quality Assurance process area supports the delivery of high-quality products by providing project staff and managers at all levels with appropriate visibility into, and feedback on, processes and associated work products throughout the life of the project.</w:t>
      </w:r>
    </w:p>
    <w:p w:rsidR="00C137D6" w:rsidRPr="00A472A0" w:rsidRDefault="00C137D6" w:rsidP="007C6296">
      <w:pPr>
        <w:pStyle w:val="body"/>
      </w:pPr>
      <w:r w:rsidRPr="00A472A0">
        <w:t xml:space="preserve">The practices in the Process and Product Quality Assurance process area ensure that planned processes are implemented, while the practices in the Verification process area ensure that specified requirements are satisfied. These two process areas </w:t>
      </w:r>
      <w:r w:rsidR="00F7030E" w:rsidRPr="00A472A0">
        <w:t xml:space="preserve">can </w:t>
      </w:r>
      <w:r w:rsidRPr="00A472A0">
        <w:t>on occasion address the same work product but from different perspectives. Projects should take advantage of the overlap to minimize duplication of effort while taking care to maintain separate perspectives.</w:t>
      </w:r>
    </w:p>
    <w:p w:rsidR="00C137D6" w:rsidRPr="00A472A0" w:rsidRDefault="00C137D6" w:rsidP="007C6296">
      <w:pPr>
        <w:pStyle w:val="body"/>
      </w:pPr>
      <w:r w:rsidRPr="00A472A0">
        <w:t xml:space="preserve">Objectivity in process and product quality assurance evaluations is critical to the success of the project. (See the definition of “objectively evaluate” in the glossary.) Objectivity is achieved by both independence and the use of criteria. A combination of methods providing evaluations against criteria by those </w:t>
      </w:r>
      <w:r w:rsidR="00DD4739" w:rsidRPr="00A472A0">
        <w:t xml:space="preserve">who do </w:t>
      </w:r>
      <w:r w:rsidRPr="00A472A0">
        <w:t>not produc</w:t>
      </w:r>
      <w:r w:rsidR="00DD4739" w:rsidRPr="00A472A0">
        <w:t>e</w:t>
      </w:r>
      <w:r w:rsidRPr="00A472A0">
        <w:t xml:space="preserve"> the work product is often used. Less formal methods can be used to provide broad day-to-day coverage. More formal methods can be used periodically to assure objectivity.</w:t>
      </w:r>
    </w:p>
    <w:p w:rsidR="00C137D6" w:rsidRPr="00A472A0" w:rsidRDefault="00C137D6" w:rsidP="007C6296">
      <w:pPr>
        <w:pStyle w:val="body-border"/>
      </w:pPr>
      <w:r w:rsidRPr="00A472A0">
        <w:lastRenderedPageBreak/>
        <w:t>Examples of ways to perform objective evaluations include the following:</w:t>
      </w:r>
    </w:p>
    <w:p w:rsidR="00C137D6" w:rsidRPr="00A472A0" w:rsidRDefault="00C137D6" w:rsidP="001B2660">
      <w:pPr>
        <w:pStyle w:val="list-bullet-border"/>
      </w:pPr>
      <w:r w:rsidRPr="00A472A0">
        <w:t>Formal audits by organizationally separate quality assurance organizations</w:t>
      </w:r>
    </w:p>
    <w:p w:rsidR="00C137D6" w:rsidRPr="00A472A0" w:rsidRDefault="00C137D6" w:rsidP="001B2660">
      <w:pPr>
        <w:pStyle w:val="list-bullet-border"/>
      </w:pPr>
      <w:r w:rsidRPr="00A472A0">
        <w:t xml:space="preserve">Peer reviews, which </w:t>
      </w:r>
      <w:r w:rsidR="00F7030E" w:rsidRPr="00A472A0">
        <w:t xml:space="preserve">can </w:t>
      </w:r>
      <w:r w:rsidRPr="00A472A0">
        <w:t>be performed at various levels of formality</w:t>
      </w:r>
    </w:p>
    <w:p w:rsidR="00C137D6" w:rsidRPr="00A472A0" w:rsidRDefault="00C137D6" w:rsidP="001B2660">
      <w:pPr>
        <w:pStyle w:val="list-bullet-border"/>
      </w:pPr>
      <w:r w:rsidRPr="00A472A0">
        <w:t>In-depth review of work at the place it is performed (i.e., desk audits)</w:t>
      </w:r>
    </w:p>
    <w:p w:rsidR="00C137D6" w:rsidRPr="00A472A0" w:rsidRDefault="00C137D6" w:rsidP="001B2660">
      <w:pPr>
        <w:pStyle w:val="list-bullet-border"/>
      </w:pPr>
      <w:r w:rsidRPr="00A472A0">
        <w:t>Distributed review and comment of work products</w:t>
      </w:r>
    </w:p>
    <w:p w:rsidR="00C137D6" w:rsidRPr="00A472A0" w:rsidRDefault="00C137D6" w:rsidP="001B2660">
      <w:pPr>
        <w:pStyle w:val="list-bullet-border"/>
      </w:pPr>
      <w:r w:rsidRPr="00A472A0">
        <w:t>Process checks built into the processes such as a fail-safe for processes when they are done incorrectly (e.g., Poka-Yoke)</w:t>
      </w:r>
    </w:p>
    <w:p w:rsidR="00C137D6" w:rsidRPr="00A472A0" w:rsidRDefault="00C137D6" w:rsidP="007C6296">
      <w:pPr>
        <w:pStyle w:val="example-break"/>
      </w:pPr>
    </w:p>
    <w:p w:rsidR="00C137D6" w:rsidRPr="00A472A0" w:rsidRDefault="00C137D6" w:rsidP="007C6296">
      <w:pPr>
        <w:pStyle w:val="body"/>
      </w:pPr>
      <w:r w:rsidRPr="00A472A0">
        <w:t xml:space="preserve">Traditionally, a quality assurance group that is independent of the project provides objectivity. However, another approach </w:t>
      </w:r>
      <w:r w:rsidR="00D00048" w:rsidRPr="00A472A0">
        <w:t>may</w:t>
      </w:r>
      <w:r w:rsidR="00F7030E" w:rsidRPr="00A472A0">
        <w:t xml:space="preserve"> </w:t>
      </w:r>
      <w:r w:rsidRPr="00A472A0">
        <w:t>be appropriate in some organizations to implement the process and product quality assurance role without that kind of independence.</w:t>
      </w:r>
    </w:p>
    <w:p w:rsidR="00C137D6" w:rsidRPr="00A472A0" w:rsidRDefault="00C137D6" w:rsidP="007C6296">
      <w:pPr>
        <w:pStyle w:val="body-border"/>
      </w:pPr>
      <w:r w:rsidRPr="00A472A0">
        <w:t>For example, in an organization with an open, quality</w:t>
      </w:r>
      <w:r w:rsidR="00984A49" w:rsidRPr="00A472A0">
        <w:t xml:space="preserve"> </w:t>
      </w:r>
      <w:r w:rsidRPr="00A472A0">
        <w:t xml:space="preserve">oriented culture, the process and product quality assurance role </w:t>
      </w:r>
      <w:r w:rsidR="00F7030E" w:rsidRPr="00A472A0">
        <w:t xml:space="preserve">can </w:t>
      </w:r>
      <w:r w:rsidRPr="00A472A0">
        <w:t xml:space="preserve">be performed, partially or completely, by peers and the quality assurance function </w:t>
      </w:r>
      <w:r w:rsidR="00F7030E" w:rsidRPr="00A472A0">
        <w:t xml:space="preserve">can </w:t>
      </w:r>
      <w:r w:rsidRPr="00A472A0">
        <w:t>be embedded in the process. For small organizations, this embedded approach might be the most feasible approach.</w:t>
      </w:r>
    </w:p>
    <w:p w:rsidR="00C137D6" w:rsidRPr="00A472A0" w:rsidRDefault="00C137D6" w:rsidP="007C6296">
      <w:pPr>
        <w:pStyle w:val="example-break"/>
      </w:pPr>
    </w:p>
    <w:p w:rsidR="00C137D6" w:rsidRPr="00A472A0" w:rsidRDefault="00C137D6" w:rsidP="007C6296">
      <w:pPr>
        <w:pStyle w:val="body"/>
      </w:pPr>
      <w:r w:rsidRPr="00A472A0">
        <w:t xml:space="preserve">If quality assurance is embedded in the process, several issues should be addressed to ensure objectivity. Everyone performing quality assurance activities should be trained in quality assurance. Those </w:t>
      </w:r>
      <w:r w:rsidR="00DD4739" w:rsidRPr="00A472A0">
        <w:t xml:space="preserve">who </w:t>
      </w:r>
      <w:r w:rsidRPr="00A472A0">
        <w:t xml:space="preserve">perform quality assurance activities for a work product should be separate from those </w:t>
      </w:r>
      <w:r w:rsidR="00DD4739" w:rsidRPr="00A472A0">
        <w:t xml:space="preserve">who are </w:t>
      </w:r>
      <w:r w:rsidRPr="00A472A0">
        <w:t xml:space="preserve">directly involved in developing or maintaining the work product. An independent reporting channel to the appropriate level of organizational management </w:t>
      </w:r>
      <w:r w:rsidR="004969F7" w:rsidRPr="00A472A0">
        <w:t xml:space="preserve">should </w:t>
      </w:r>
      <w:r w:rsidRPr="00A472A0">
        <w:t>be available so that noncompliance issues can be escalated as necessary.</w:t>
      </w:r>
    </w:p>
    <w:p w:rsidR="00C137D6" w:rsidRPr="00A472A0" w:rsidRDefault="00C137D6" w:rsidP="007C6296">
      <w:pPr>
        <w:pStyle w:val="body-border"/>
      </w:pPr>
      <w:r w:rsidRPr="00A472A0">
        <w:t>For example, when implementing peer reviews as an objective evaluation method, the following issues should be addressed:</w:t>
      </w:r>
    </w:p>
    <w:p w:rsidR="00C137D6" w:rsidRPr="00A472A0" w:rsidRDefault="00C137D6" w:rsidP="001B2660">
      <w:pPr>
        <w:pStyle w:val="list-bullet-border"/>
      </w:pPr>
      <w:r w:rsidRPr="00A472A0">
        <w:t>Members are trained and roles are assigned for people attending the peer reviews.</w:t>
      </w:r>
    </w:p>
    <w:p w:rsidR="00C137D6" w:rsidRPr="00A472A0" w:rsidRDefault="00C137D6" w:rsidP="001B2660">
      <w:pPr>
        <w:pStyle w:val="list-bullet-border"/>
      </w:pPr>
      <w:r w:rsidRPr="00A472A0">
        <w:t>A member of the peer review who did not produce this work product is assigned to perform the quality assurance role.</w:t>
      </w:r>
    </w:p>
    <w:p w:rsidR="00C137D6" w:rsidRPr="00A472A0" w:rsidRDefault="00C137D6" w:rsidP="001B2660">
      <w:pPr>
        <w:pStyle w:val="list-bullet-border"/>
      </w:pPr>
      <w:r w:rsidRPr="00A472A0">
        <w:t>Checklists based on process descriptions, standards, and procedures are available to support the quality assurance activity.</w:t>
      </w:r>
    </w:p>
    <w:p w:rsidR="00C137D6" w:rsidRPr="00A472A0" w:rsidRDefault="00C137D6" w:rsidP="001B2660">
      <w:pPr>
        <w:pStyle w:val="list-bullet-border"/>
      </w:pPr>
      <w:r w:rsidRPr="00A472A0">
        <w:t>Noncompliance issues are recorded as part of the peer review report and are tracked and escalated outside the project when necessary.</w:t>
      </w:r>
    </w:p>
    <w:p w:rsidR="00C137D6" w:rsidRPr="00A472A0" w:rsidRDefault="00C137D6" w:rsidP="007C6296">
      <w:pPr>
        <w:pStyle w:val="example-break"/>
      </w:pPr>
    </w:p>
    <w:p w:rsidR="00C137D6" w:rsidRPr="00A472A0" w:rsidRDefault="00C137D6" w:rsidP="007C6296">
      <w:pPr>
        <w:pStyle w:val="body"/>
      </w:pPr>
      <w:r w:rsidRPr="00A472A0">
        <w:t xml:space="preserve">Quality assurance should begin in the early phases of a project to establish plans, processes, standards, and procedures that will add value to the project and satisfy the requirements of the project and organizational policies. Those </w:t>
      </w:r>
      <w:r w:rsidR="00DD4739" w:rsidRPr="00A472A0">
        <w:t xml:space="preserve">who </w:t>
      </w:r>
      <w:r w:rsidRPr="00A472A0">
        <w:t xml:space="preserve">perform quality assurance activities participate in establishing plans, processes, standards, and procedures to ensure that they fit project needs and that they will be usable for performing quality assurance evaluations. In addition, processes and associated work products to be evaluated during the project are designated. This designation </w:t>
      </w:r>
      <w:r w:rsidR="00F7030E" w:rsidRPr="00A472A0">
        <w:t xml:space="preserve">can </w:t>
      </w:r>
      <w:r w:rsidRPr="00A472A0">
        <w:t xml:space="preserve">be based on sampling or on objective criteria that are </w:t>
      </w:r>
      <w:r w:rsidRPr="00A472A0">
        <w:lastRenderedPageBreak/>
        <w:t>consistent with organizational policies, project requirements, and project needs.</w:t>
      </w:r>
    </w:p>
    <w:p w:rsidR="00C137D6" w:rsidRPr="00A472A0" w:rsidRDefault="00C137D6" w:rsidP="007C6296">
      <w:pPr>
        <w:pStyle w:val="body"/>
      </w:pPr>
      <w:r w:rsidRPr="00A472A0">
        <w:t>When noncompliance issues are identified, they are first addressed in the project and resolved there if possible. Noncompliance issues that cannot be resolved in the project are escalated to an appropriate level of management for resolution.</w:t>
      </w:r>
    </w:p>
    <w:p w:rsidR="00C137D6" w:rsidRPr="00A472A0" w:rsidRDefault="00C137D6" w:rsidP="007C6296">
      <w:pPr>
        <w:pStyle w:val="body"/>
      </w:pPr>
      <w:r w:rsidRPr="00A472A0">
        <w:t>This process area applies to evaluations of project activities and work products, and to organizational (e.g., process group, organizational training) activities and work products. For organizational activities and work products, the term “project” should be appropriately interpreted.</w:t>
      </w:r>
    </w:p>
    <w:p w:rsidR="00C137D6" w:rsidRPr="00A472A0" w:rsidRDefault="00C137D6" w:rsidP="007C6296">
      <w:pPr>
        <w:pStyle w:val="body-border"/>
      </w:pPr>
      <w:r w:rsidRPr="00A472A0">
        <w:t>In Agile environments, teams tend to focus on immediate needs of the iteration rather than on longer</w:t>
      </w:r>
      <w:r w:rsidR="00984A49" w:rsidRPr="00A472A0">
        <w:t xml:space="preserve"> </w:t>
      </w:r>
      <w:r w:rsidRPr="00A472A0">
        <w:t>term and broader organizational needs. To ensure that objective evaluations are perceived to have value and are efficient, discuss the following early: (1) how objective evaluations are to be done, (2) which processes and work products will be evaluated, (3) how results of evaluations will be integrated into the team’s rhythms (e.g., as part of daily meetings, checklists, peer reviews, tools, continuous integration, retrospectives).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Verification process area for more information about ensuring that selected work products meet their specified requirements.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Objectively Evaluate Processes and Work Products</w:t>
      </w:r>
    </w:p>
    <w:p w:rsidR="00C137D6" w:rsidRPr="00A472A0" w:rsidRDefault="00C137D6" w:rsidP="007C6296">
      <w:pPr>
        <w:pStyle w:val="H-sp-name-2"/>
      </w:pPr>
      <w:r w:rsidRPr="00A472A0">
        <w:t>SP 1.1</w:t>
      </w:r>
      <w:r w:rsidRPr="00A472A0">
        <w:tab/>
        <w:t>Objectively Evaluate Processes</w:t>
      </w:r>
    </w:p>
    <w:p w:rsidR="00C137D6" w:rsidRPr="00A472A0" w:rsidRDefault="00C137D6" w:rsidP="007C6296">
      <w:pPr>
        <w:pStyle w:val="H-sp-name-2"/>
      </w:pPr>
      <w:r w:rsidRPr="00A472A0">
        <w:t>SP 1.2</w:t>
      </w:r>
      <w:r w:rsidRPr="00A472A0">
        <w:tab/>
        <w:t>Objectively Evaluate Work Products</w:t>
      </w:r>
    </w:p>
    <w:p w:rsidR="00C137D6" w:rsidRPr="00A472A0" w:rsidRDefault="00C137D6" w:rsidP="007C6296">
      <w:pPr>
        <w:pStyle w:val="goal-name-2"/>
      </w:pPr>
      <w:r w:rsidRPr="00A472A0">
        <w:t>SG 2 Provide Objective Insight</w:t>
      </w:r>
    </w:p>
    <w:p w:rsidR="00C137D6" w:rsidRPr="00A472A0" w:rsidRDefault="00C137D6" w:rsidP="007C6296">
      <w:pPr>
        <w:pStyle w:val="H-sp-name-2"/>
      </w:pPr>
      <w:r w:rsidRPr="00A472A0">
        <w:t>SP 2.1</w:t>
      </w:r>
      <w:r w:rsidRPr="00A472A0">
        <w:tab/>
        <w:t xml:space="preserve">Communicate and </w:t>
      </w:r>
      <w:r w:rsidR="008F6DB7" w:rsidRPr="00A472A0">
        <w:t>Resolve</w:t>
      </w:r>
      <w:r w:rsidRPr="00A472A0">
        <w:t xml:space="preserve"> Noncompliance Issues</w:t>
      </w:r>
    </w:p>
    <w:p w:rsidR="00C137D6" w:rsidRPr="00A472A0" w:rsidRDefault="00C137D6" w:rsidP="007C6296">
      <w:pPr>
        <w:pStyle w:val="H-sp-name-2"/>
      </w:pPr>
      <w:r w:rsidRPr="00A472A0">
        <w:t>SP 2.2</w:t>
      </w:r>
      <w:r w:rsidRPr="00A472A0">
        <w:tab/>
        <w:t>Establish Records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Objectively Evaluate Processes and Work Products</w:t>
      </w:r>
    </w:p>
    <w:p w:rsidR="00C137D6" w:rsidRPr="00A472A0" w:rsidRDefault="00C137D6" w:rsidP="007C6296">
      <w:pPr>
        <w:pStyle w:val="goal-statement"/>
      </w:pPr>
      <w:r w:rsidRPr="00A472A0">
        <w:t>Adherence of the performed process and associated work products to applicable process descriptions, standards, and procedures is objectively evaluated.</w:t>
      </w:r>
    </w:p>
    <w:p w:rsidR="00C137D6" w:rsidRPr="00A472A0" w:rsidRDefault="00C137D6" w:rsidP="007C6296">
      <w:pPr>
        <w:pStyle w:val="H-sp-name"/>
      </w:pPr>
      <w:r w:rsidRPr="00A472A0">
        <w:t>SP 1.1</w:t>
      </w:r>
      <w:r w:rsidRPr="00A472A0">
        <w:tab/>
        <w:t>Objectively Evaluate Processes</w:t>
      </w:r>
    </w:p>
    <w:p w:rsidR="00C137D6" w:rsidRPr="00A472A0" w:rsidRDefault="00C137D6" w:rsidP="007C6296">
      <w:pPr>
        <w:pStyle w:val="sp-statement"/>
      </w:pPr>
      <w:r w:rsidRPr="00A472A0">
        <w:t>Objectively evaluate selected performed processes against applicable process descriptions, standards, and procedures.</w:t>
      </w:r>
    </w:p>
    <w:p w:rsidR="00C137D6" w:rsidRPr="00A472A0" w:rsidRDefault="00C137D6" w:rsidP="007C6296">
      <w:pPr>
        <w:pStyle w:val="body"/>
      </w:pPr>
      <w:r w:rsidRPr="00A472A0">
        <w:t>Objectivity in quality assurance evaluations is critical to the success of the project. A description of the quality assurance reporting chain and how it ensures objectivity should be defined.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Evaluation reports</w:t>
      </w:r>
    </w:p>
    <w:p w:rsidR="00C137D6" w:rsidRPr="00A472A0" w:rsidRDefault="00C137D6" w:rsidP="007C6296">
      <w:pPr>
        <w:pStyle w:val="workproduct-statement"/>
      </w:pPr>
      <w:r w:rsidRPr="00A472A0">
        <w:lastRenderedPageBreak/>
        <w:t>2.</w:t>
      </w:r>
      <w:r w:rsidRPr="00A472A0">
        <w:tab/>
        <w:t>Noncompliance reports</w:t>
      </w:r>
    </w:p>
    <w:p w:rsidR="00C137D6" w:rsidRPr="00A472A0" w:rsidRDefault="00C137D6" w:rsidP="007C6296">
      <w:pPr>
        <w:pStyle w:val="workproduct-statement"/>
      </w:pPr>
      <w:r w:rsidRPr="00A472A0">
        <w:t>3.</w:t>
      </w:r>
      <w:r w:rsidRPr="00A472A0">
        <w:tab/>
        <w:t>Corrective actions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Promote an environment (created as part of project management) that encourages </w:t>
      </w:r>
      <w:r w:rsidR="0046564D" w:rsidRPr="00A472A0">
        <w:t xml:space="preserve">staff </w:t>
      </w:r>
      <w:r w:rsidRPr="00A472A0">
        <w:t>participation in identifying and reporting quality issues.</w:t>
      </w:r>
    </w:p>
    <w:p w:rsidR="00C137D6" w:rsidRPr="00A472A0" w:rsidRDefault="00C137D6" w:rsidP="007C6296">
      <w:pPr>
        <w:pStyle w:val="subp-statement"/>
      </w:pPr>
      <w:r w:rsidRPr="00A472A0">
        <w:t>2.</w:t>
      </w:r>
      <w:r w:rsidRPr="00A472A0">
        <w:tab/>
        <w:t>Establish and maintain clearly stated criteria for evaluations.</w:t>
      </w:r>
    </w:p>
    <w:p w:rsidR="00C137D6" w:rsidRPr="00A472A0" w:rsidRDefault="00C137D6" w:rsidP="007C6296">
      <w:pPr>
        <w:pStyle w:val="subp-cont"/>
      </w:pPr>
      <w:r w:rsidRPr="00A472A0">
        <w:t>The intent of this subpractice is to provide criteria, based on business needs, such as the following:</w:t>
      </w:r>
    </w:p>
    <w:p w:rsidR="00C137D6" w:rsidRPr="00A472A0" w:rsidRDefault="00C137D6" w:rsidP="007C6296">
      <w:pPr>
        <w:pStyle w:val="list-bullet-level-2"/>
      </w:pPr>
      <w:r w:rsidRPr="00A472A0">
        <w:t>What will be evaluated</w:t>
      </w:r>
    </w:p>
    <w:p w:rsidR="00C137D6" w:rsidRPr="00A472A0" w:rsidRDefault="00C137D6" w:rsidP="007C6296">
      <w:pPr>
        <w:pStyle w:val="list-bullet-level-2"/>
      </w:pPr>
      <w:r w:rsidRPr="00A472A0">
        <w:t>When or how often a process will be evaluated</w:t>
      </w:r>
    </w:p>
    <w:p w:rsidR="00C137D6" w:rsidRPr="00A472A0" w:rsidRDefault="00C137D6" w:rsidP="007C6296">
      <w:pPr>
        <w:pStyle w:val="list-bullet-level-2"/>
      </w:pPr>
      <w:r w:rsidRPr="00A472A0">
        <w:t>How the evaluation will be conducted</w:t>
      </w:r>
    </w:p>
    <w:p w:rsidR="00C137D6" w:rsidRPr="00A472A0" w:rsidRDefault="00C137D6" w:rsidP="007C6296">
      <w:pPr>
        <w:pStyle w:val="list-bullet-level-2"/>
      </w:pPr>
      <w:r w:rsidRPr="00A472A0">
        <w:t>Who must be involved in the evaluation</w:t>
      </w:r>
    </w:p>
    <w:p w:rsidR="00C137D6" w:rsidRPr="00A472A0" w:rsidRDefault="00C137D6" w:rsidP="007C6296">
      <w:pPr>
        <w:pStyle w:val="subp-statement"/>
      </w:pPr>
      <w:r w:rsidRPr="00A472A0">
        <w:t>3.</w:t>
      </w:r>
      <w:r w:rsidRPr="00A472A0">
        <w:tab/>
        <w:t>Use the stated criteria to evaluate selected performed processes for adherence to process descriptions, standards, and procedures.</w:t>
      </w:r>
    </w:p>
    <w:p w:rsidR="00C137D6" w:rsidRPr="00A472A0" w:rsidRDefault="00C137D6" w:rsidP="007C6296">
      <w:pPr>
        <w:pStyle w:val="subp-statement"/>
      </w:pPr>
      <w:r w:rsidRPr="00A472A0">
        <w:t>4.</w:t>
      </w:r>
      <w:r w:rsidRPr="00A472A0">
        <w:tab/>
        <w:t>Identify each noncompliance found during the evaluation.</w:t>
      </w:r>
    </w:p>
    <w:p w:rsidR="00C137D6" w:rsidRPr="00A472A0" w:rsidRDefault="00C137D6" w:rsidP="007C6296">
      <w:pPr>
        <w:pStyle w:val="subp-statement"/>
      </w:pPr>
      <w:r w:rsidRPr="00A472A0">
        <w:t>5.</w:t>
      </w:r>
      <w:r w:rsidRPr="00A472A0">
        <w:tab/>
        <w:t>Identify lessons learned that could improve processes.</w:t>
      </w:r>
    </w:p>
    <w:p w:rsidR="00C137D6" w:rsidRPr="00A472A0" w:rsidRDefault="00C137D6" w:rsidP="007C6296">
      <w:pPr>
        <w:pStyle w:val="H-sp-name"/>
      </w:pPr>
      <w:r w:rsidRPr="00A472A0">
        <w:t>SP 1.2</w:t>
      </w:r>
      <w:r w:rsidRPr="00A472A0">
        <w:tab/>
        <w:t>Objectively Evaluate Work Products</w:t>
      </w:r>
    </w:p>
    <w:p w:rsidR="00C137D6" w:rsidRPr="00A472A0" w:rsidRDefault="00C137D6" w:rsidP="007C6296">
      <w:pPr>
        <w:pStyle w:val="sp-statement"/>
      </w:pPr>
      <w:r w:rsidRPr="00A472A0">
        <w:t>Objectively evaluate selected work products against applicable process descriptions, standards, and procedures.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Evaluation reports</w:t>
      </w:r>
    </w:p>
    <w:p w:rsidR="00C137D6" w:rsidRPr="00A472A0" w:rsidRDefault="00C137D6" w:rsidP="007C6296">
      <w:pPr>
        <w:pStyle w:val="workproduct-statement"/>
      </w:pPr>
      <w:r w:rsidRPr="00A472A0">
        <w:t>2.</w:t>
      </w:r>
      <w:r w:rsidRPr="00A472A0">
        <w:tab/>
        <w:t>Noncompliance reports</w:t>
      </w:r>
    </w:p>
    <w:p w:rsidR="00C137D6" w:rsidRPr="00A472A0" w:rsidRDefault="00C137D6" w:rsidP="007C6296">
      <w:pPr>
        <w:pStyle w:val="workproduct-statement"/>
      </w:pPr>
      <w:r w:rsidRPr="00A472A0">
        <w:t>3.</w:t>
      </w:r>
      <w:r w:rsidRPr="00A472A0">
        <w:tab/>
        <w:t>Corrective actions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Select work products to be evaluated based on documented sampling criteria if sampling is used.</w:t>
      </w:r>
    </w:p>
    <w:p w:rsidR="00C137D6" w:rsidRPr="00A472A0" w:rsidRDefault="00C137D6" w:rsidP="007C6296">
      <w:pPr>
        <w:pStyle w:val="subp-cont"/>
      </w:pPr>
      <w:r w:rsidRPr="00A472A0">
        <w:t xml:space="preserve">Work products </w:t>
      </w:r>
      <w:r w:rsidR="00F7030E" w:rsidRPr="00A472A0">
        <w:t xml:space="preserve">can </w:t>
      </w:r>
      <w:r w:rsidRPr="00A472A0">
        <w:t>include services produced by a process whether the recipient of the service is internal or external to the project or organization.</w:t>
      </w:r>
    </w:p>
    <w:p w:rsidR="00C137D6" w:rsidRPr="00A472A0" w:rsidRDefault="00C137D6" w:rsidP="007C6296">
      <w:pPr>
        <w:pStyle w:val="subp-statement"/>
      </w:pPr>
      <w:r w:rsidRPr="00A472A0">
        <w:t>2.</w:t>
      </w:r>
      <w:r w:rsidRPr="00A472A0">
        <w:tab/>
        <w:t>Establish and maintain clearly stated criteria for the evaluation of selected work products.</w:t>
      </w:r>
    </w:p>
    <w:p w:rsidR="00C137D6" w:rsidRPr="00A472A0" w:rsidRDefault="00C137D6" w:rsidP="007C6296">
      <w:pPr>
        <w:pStyle w:val="subp-cont"/>
      </w:pPr>
      <w:r w:rsidRPr="00A472A0">
        <w:t>The intent of this subpractice is to provide criteria, based on business needs, such as the following:</w:t>
      </w:r>
    </w:p>
    <w:p w:rsidR="00C137D6" w:rsidRPr="00A472A0" w:rsidRDefault="00C137D6" w:rsidP="007C6296">
      <w:pPr>
        <w:pStyle w:val="list-bullet-level-2"/>
      </w:pPr>
      <w:r w:rsidRPr="00A472A0">
        <w:t>What will be evaluated during the evaluation of a work product</w:t>
      </w:r>
    </w:p>
    <w:p w:rsidR="00C137D6" w:rsidRPr="00A472A0" w:rsidRDefault="00C137D6" w:rsidP="007C6296">
      <w:pPr>
        <w:pStyle w:val="list-bullet-level-2"/>
      </w:pPr>
      <w:r w:rsidRPr="00A472A0">
        <w:t>When or how often a work product will be evaluated</w:t>
      </w:r>
    </w:p>
    <w:p w:rsidR="00C137D6" w:rsidRPr="00A472A0" w:rsidRDefault="00C137D6" w:rsidP="007C6296">
      <w:pPr>
        <w:pStyle w:val="list-bullet-level-2"/>
      </w:pPr>
      <w:r w:rsidRPr="00A472A0">
        <w:t>How the evaluation will be conducted</w:t>
      </w:r>
    </w:p>
    <w:p w:rsidR="00C137D6" w:rsidRPr="00A472A0" w:rsidRDefault="00C137D6" w:rsidP="007C6296">
      <w:pPr>
        <w:pStyle w:val="list-bullet-level-2"/>
      </w:pPr>
      <w:r w:rsidRPr="00A472A0">
        <w:t>Who must be involved in the evaluation</w:t>
      </w:r>
    </w:p>
    <w:p w:rsidR="00C137D6" w:rsidRPr="00A472A0" w:rsidRDefault="00C137D6" w:rsidP="007C6296">
      <w:pPr>
        <w:pStyle w:val="subp-statement"/>
      </w:pPr>
      <w:r w:rsidRPr="00A472A0">
        <w:t>3.</w:t>
      </w:r>
      <w:r w:rsidRPr="00A472A0">
        <w:tab/>
        <w:t>Use the stated criteria during evaluations of selected work products.</w:t>
      </w:r>
    </w:p>
    <w:p w:rsidR="00C137D6" w:rsidRPr="00A472A0" w:rsidRDefault="00C137D6" w:rsidP="007C6296">
      <w:pPr>
        <w:pStyle w:val="subp-statement"/>
      </w:pPr>
      <w:r w:rsidRPr="00A472A0">
        <w:lastRenderedPageBreak/>
        <w:t>4.</w:t>
      </w:r>
      <w:r w:rsidRPr="00A472A0">
        <w:tab/>
        <w:t>Evaluate selected work products at selected times.</w:t>
      </w:r>
    </w:p>
    <w:p w:rsidR="00C137D6" w:rsidRPr="00A472A0" w:rsidRDefault="00C137D6" w:rsidP="007C6296">
      <w:pPr>
        <w:pStyle w:val="subp-cont-border"/>
      </w:pPr>
      <w:r w:rsidRPr="00A472A0">
        <w:t xml:space="preserve">Examples of when work products </w:t>
      </w:r>
      <w:r w:rsidR="00F7030E" w:rsidRPr="00A472A0">
        <w:t xml:space="preserve">can </w:t>
      </w:r>
      <w:r w:rsidRPr="00A472A0">
        <w:t>be evaluated against process descriptions, standards, or procedures include the following:</w:t>
      </w:r>
    </w:p>
    <w:p w:rsidR="00C137D6" w:rsidRPr="00A472A0" w:rsidRDefault="00C137D6" w:rsidP="007C6296">
      <w:pPr>
        <w:pStyle w:val="list-bullet-level-2-border"/>
      </w:pPr>
      <w:r w:rsidRPr="00A472A0">
        <w:t>Before delivery to the customer</w:t>
      </w:r>
    </w:p>
    <w:p w:rsidR="00C137D6" w:rsidRPr="00A472A0" w:rsidRDefault="00C137D6" w:rsidP="007C6296">
      <w:pPr>
        <w:pStyle w:val="list-bullet-level-2-border"/>
      </w:pPr>
      <w:r w:rsidRPr="00A472A0">
        <w:t>During delivery to the customer</w:t>
      </w:r>
    </w:p>
    <w:p w:rsidR="00C137D6" w:rsidRPr="00A472A0" w:rsidRDefault="00C137D6" w:rsidP="007C6296">
      <w:pPr>
        <w:pStyle w:val="list-bullet-level-2-border"/>
      </w:pPr>
      <w:r w:rsidRPr="00A472A0">
        <w:t>Incrementally, when it is appropriate</w:t>
      </w:r>
    </w:p>
    <w:p w:rsidR="00C137D6" w:rsidRPr="00A472A0" w:rsidRDefault="00C137D6" w:rsidP="007C6296">
      <w:pPr>
        <w:pStyle w:val="list-bullet-level-2-border"/>
      </w:pPr>
      <w:r w:rsidRPr="00A472A0">
        <w:t>During unit testing</w:t>
      </w:r>
    </w:p>
    <w:p w:rsidR="00C137D6" w:rsidRPr="00A472A0" w:rsidRDefault="00C137D6" w:rsidP="007C6296">
      <w:pPr>
        <w:pStyle w:val="list-bullet-level-2-border"/>
      </w:pPr>
      <w:r w:rsidRPr="00A472A0">
        <w:t>During integration</w:t>
      </w:r>
    </w:p>
    <w:p w:rsidR="00C137D6" w:rsidRPr="00A472A0" w:rsidRDefault="00C137D6" w:rsidP="007C6296">
      <w:pPr>
        <w:pStyle w:val="list-bullet-level-2-border"/>
      </w:pPr>
      <w:r w:rsidRPr="00A472A0">
        <w:t>When demonstrating an increment</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Identify each case of noncompliance found during evaluations.</w:t>
      </w:r>
    </w:p>
    <w:p w:rsidR="00C137D6" w:rsidRPr="00A472A0" w:rsidRDefault="00C137D6" w:rsidP="007C6296">
      <w:pPr>
        <w:pStyle w:val="subp-statement"/>
      </w:pPr>
      <w:r w:rsidRPr="00A472A0">
        <w:t>6.</w:t>
      </w:r>
      <w:r w:rsidRPr="00A472A0">
        <w:tab/>
        <w:t>Identify lessons learned that could improve processes.</w:t>
      </w:r>
    </w:p>
    <w:p w:rsidR="00C137D6" w:rsidRPr="00A472A0" w:rsidRDefault="00C137D6" w:rsidP="007C6296">
      <w:pPr>
        <w:pStyle w:val="goal-name"/>
      </w:pPr>
      <w:r w:rsidRPr="00A472A0">
        <w:t>SG 2</w:t>
      </w:r>
      <w:r w:rsidRPr="00A472A0">
        <w:tab/>
        <w:t>Provide Objective Insight</w:t>
      </w:r>
    </w:p>
    <w:p w:rsidR="00C137D6" w:rsidRPr="00A472A0" w:rsidRDefault="00C137D6" w:rsidP="007C6296">
      <w:pPr>
        <w:pStyle w:val="goal-statement"/>
      </w:pPr>
      <w:r w:rsidRPr="00A472A0">
        <w:t>Noncompliance issues are objectively tracked and communicated, and resolution is ensured.</w:t>
      </w:r>
    </w:p>
    <w:p w:rsidR="00C137D6" w:rsidRPr="00A472A0" w:rsidRDefault="00C137D6" w:rsidP="007C6296">
      <w:pPr>
        <w:pStyle w:val="H-sp-name"/>
      </w:pPr>
      <w:r w:rsidRPr="00A472A0">
        <w:t>SP 2.1</w:t>
      </w:r>
      <w:r w:rsidRPr="00A472A0">
        <w:tab/>
        <w:t xml:space="preserve">Communicate and </w:t>
      </w:r>
      <w:r w:rsidR="008F6DB7" w:rsidRPr="00A472A0">
        <w:t>Resolve</w:t>
      </w:r>
      <w:r w:rsidRPr="00A472A0">
        <w:t xml:space="preserve"> Noncompliance Issues</w:t>
      </w:r>
    </w:p>
    <w:p w:rsidR="00C137D6" w:rsidRPr="00A472A0" w:rsidRDefault="00C137D6" w:rsidP="007C6296">
      <w:pPr>
        <w:pStyle w:val="sp-statement"/>
      </w:pPr>
      <w:r w:rsidRPr="00A472A0">
        <w:t>Communicate quality issues and ensure the resolution of noncompliance issues with the staff and managers.</w:t>
      </w:r>
    </w:p>
    <w:p w:rsidR="00C137D6" w:rsidRPr="00A472A0" w:rsidRDefault="00C137D6" w:rsidP="007C6296">
      <w:pPr>
        <w:pStyle w:val="body"/>
      </w:pPr>
      <w:r w:rsidRPr="00A472A0">
        <w:t>Noncompliance issues are problems identified in evaluations that reflect a lack of adherence to applicable standards, process descriptions, or procedures. The status of noncompliance issues provides an indication of quality trends. Quality issues include noncompliance issues and trend analysis results.</w:t>
      </w:r>
    </w:p>
    <w:p w:rsidR="00C137D6" w:rsidRPr="00A472A0" w:rsidRDefault="00C137D6" w:rsidP="007C6296">
      <w:pPr>
        <w:pStyle w:val="body"/>
      </w:pPr>
      <w:r w:rsidRPr="00A472A0">
        <w:t>When noncompliance issues cannot be resolved in the project, use established escalation mechanisms to ensure that the appropriate level of management can resolve the issue. Track noncompliance issues to resolution.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Corrective action reports</w:t>
      </w:r>
    </w:p>
    <w:p w:rsidR="00C137D6" w:rsidRPr="00A472A0" w:rsidRDefault="00C137D6" w:rsidP="007C6296">
      <w:pPr>
        <w:pStyle w:val="workproduct-statement"/>
      </w:pPr>
      <w:r w:rsidRPr="00A472A0">
        <w:t>2.</w:t>
      </w:r>
      <w:r w:rsidRPr="00A472A0">
        <w:tab/>
        <w:t>Evaluation reports</w:t>
      </w:r>
    </w:p>
    <w:p w:rsidR="00C137D6" w:rsidRPr="00A472A0" w:rsidRDefault="00C137D6" w:rsidP="007C6296">
      <w:pPr>
        <w:pStyle w:val="workproduct-statement"/>
      </w:pPr>
      <w:r w:rsidRPr="00A472A0">
        <w:t>3.</w:t>
      </w:r>
      <w:r w:rsidRPr="00A472A0">
        <w:tab/>
        <w:t>Quality trends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Resolve each noncompliance with the appropriate members of the staff if possible.</w:t>
      </w:r>
    </w:p>
    <w:p w:rsidR="00C137D6" w:rsidRPr="00A472A0" w:rsidRDefault="00C137D6" w:rsidP="007C6296">
      <w:pPr>
        <w:pStyle w:val="subp-statement"/>
      </w:pPr>
      <w:r w:rsidRPr="00A472A0">
        <w:t>2.</w:t>
      </w:r>
      <w:r w:rsidRPr="00A472A0">
        <w:tab/>
        <w:t>Document noncompliance issues when they cannot be resolved in the project.</w:t>
      </w:r>
    </w:p>
    <w:p w:rsidR="00C137D6" w:rsidRPr="00A472A0" w:rsidRDefault="00C137D6" w:rsidP="007C6296">
      <w:pPr>
        <w:pStyle w:val="subp-cont-border"/>
      </w:pPr>
      <w:r w:rsidRPr="00A472A0">
        <w:lastRenderedPageBreak/>
        <w:t xml:space="preserve">Examples of ways to resolve </w:t>
      </w:r>
      <w:r w:rsidR="00C91A3F" w:rsidRPr="00A472A0">
        <w:t>noncompliance</w:t>
      </w:r>
      <w:r w:rsidRPr="00A472A0">
        <w:t xml:space="preserve"> in the project include the following:</w:t>
      </w:r>
    </w:p>
    <w:p w:rsidR="00C137D6" w:rsidRPr="00A472A0" w:rsidRDefault="00C137D6" w:rsidP="007C6296">
      <w:pPr>
        <w:pStyle w:val="list-bullet-level-2-border"/>
      </w:pPr>
      <w:r w:rsidRPr="00A472A0">
        <w:t>Fixing the noncompliance</w:t>
      </w:r>
    </w:p>
    <w:p w:rsidR="00C137D6" w:rsidRPr="00A472A0" w:rsidRDefault="00C137D6" w:rsidP="007C6296">
      <w:pPr>
        <w:pStyle w:val="list-bullet-level-2-border"/>
      </w:pPr>
      <w:r w:rsidRPr="00A472A0">
        <w:t>Changing the process descriptions, standards, or procedures that were violated</w:t>
      </w:r>
    </w:p>
    <w:p w:rsidR="00C137D6" w:rsidRPr="00A472A0" w:rsidRDefault="00C137D6" w:rsidP="007C6296">
      <w:pPr>
        <w:pStyle w:val="list-bullet-level-2-border"/>
      </w:pPr>
      <w:r w:rsidRPr="00A472A0">
        <w:t>Obtaining a waiver to cover the noncompliance</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Escalate noncompliance issues that cannot be resolved in the project to the appropriate level of management designated to receive and act on noncompliance issues.</w:t>
      </w:r>
    </w:p>
    <w:p w:rsidR="00C137D6" w:rsidRPr="00A472A0" w:rsidRDefault="00C137D6" w:rsidP="007C6296">
      <w:pPr>
        <w:pStyle w:val="subp-statement"/>
      </w:pPr>
      <w:r w:rsidRPr="00A472A0">
        <w:t>4.</w:t>
      </w:r>
      <w:r w:rsidRPr="00A472A0">
        <w:tab/>
        <w:t>Analyze noncompliance issues to see if there are quality trends that can be identified and addressed.</w:t>
      </w:r>
    </w:p>
    <w:p w:rsidR="00C137D6" w:rsidRPr="00A472A0" w:rsidRDefault="00C137D6" w:rsidP="007C6296">
      <w:pPr>
        <w:pStyle w:val="subp-statement"/>
      </w:pPr>
      <w:r w:rsidRPr="00A472A0">
        <w:t>5.</w:t>
      </w:r>
      <w:r w:rsidRPr="00A472A0">
        <w:tab/>
        <w:t>Ensure that relevant stakeholders are aware of results of evaluations and quality trends in a timely manner.</w:t>
      </w:r>
    </w:p>
    <w:p w:rsidR="00C137D6" w:rsidRPr="00A472A0" w:rsidRDefault="00C137D6" w:rsidP="007C6296">
      <w:pPr>
        <w:pStyle w:val="subp-statement"/>
      </w:pPr>
      <w:r w:rsidRPr="00A472A0">
        <w:t>6.</w:t>
      </w:r>
      <w:r w:rsidRPr="00A472A0">
        <w:tab/>
        <w:t>Periodically review open noncompliance issues and trends with the manager designated to receive and act on noncompliance issues.</w:t>
      </w:r>
    </w:p>
    <w:p w:rsidR="00C137D6" w:rsidRPr="00A472A0" w:rsidRDefault="00C137D6" w:rsidP="007C6296">
      <w:pPr>
        <w:pStyle w:val="subp-statement"/>
      </w:pPr>
      <w:r w:rsidRPr="00A472A0">
        <w:t>7.</w:t>
      </w:r>
      <w:r w:rsidRPr="00A472A0">
        <w:tab/>
        <w:t>Track noncompliance issues to resolution.</w:t>
      </w:r>
    </w:p>
    <w:p w:rsidR="00C137D6" w:rsidRPr="00A472A0" w:rsidRDefault="00C137D6" w:rsidP="007C6296">
      <w:pPr>
        <w:pStyle w:val="H-sp-name"/>
      </w:pPr>
      <w:r w:rsidRPr="00A472A0">
        <w:t>SP 2.2</w:t>
      </w:r>
      <w:r w:rsidRPr="00A472A0">
        <w:tab/>
        <w:t>Establish Records</w:t>
      </w:r>
    </w:p>
    <w:p w:rsidR="00C137D6" w:rsidRPr="00A472A0" w:rsidRDefault="00C137D6" w:rsidP="007C6296">
      <w:pPr>
        <w:pStyle w:val="sp-statement"/>
      </w:pPr>
      <w:r w:rsidRPr="00A472A0">
        <w:t>Establish and maintain records of quality assurance activities.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Evaluation logs</w:t>
      </w:r>
    </w:p>
    <w:p w:rsidR="00C137D6" w:rsidRPr="00A472A0" w:rsidRDefault="00C137D6" w:rsidP="007C6296">
      <w:pPr>
        <w:pStyle w:val="workproduct-statement"/>
      </w:pPr>
      <w:r w:rsidRPr="00A472A0">
        <w:t>2.</w:t>
      </w:r>
      <w:r w:rsidRPr="00A472A0">
        <w:tab/>
        <w:t>Quality assurance reports</w:t>
      </w:r>
    </w:p>
    <w:p w:rsidR="00C137D6" w:rsidRPr="00A472A0" w:rsidRDefault="00C137D6" w:rsidP="007C6296">
      <w:pPr>
        <w:pStyle w:val="workproduct-statement"/>
      </w:pPr>
      <w:r w:rsidRPr="00A472A0">
        <w:t>3.</w:t>
      </w:r>
      <w:r w:rsidRPr="00A472A0">
        <w:tab/>
        <w:t>Status reports of corrective actions</w:t>
      </w:r>
    </w:p>
    <w:p w:rsidR="00C137D6" w:rsidRPr="00A472A0" w:rsidRDefault="00C137D6" w:rsidP="007C6296">
      <w:pPr>
        <w:pStyle w:val="workproduct-statement"/>
      </w:pPr>
      <w:r w:rsidRPr="00A472A0">
        <w:t>4.</w:t>
      </w:r>
      <w:r w:rsidRPr="00A472A0">
        <w:tab/>
        <w:t>Reports of quality trends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Record process and product quality assurance activities in sufficient detail so that status and results are known.</w:t>
      </w:r>
    </w:p>
    <w:p w:rsidR="00C137D6" w:rsidRPr="00A472A0" w:rsidRDefault="00C137D6" w:rsidP="007C6296">
      <w:pPr>
        <w:pStyle w:val="subp-statement"/>
      </w:pPr>
      <w:r w:rsidRPr="00A472A0">
        <w:t>2.</w:t>
      </w:r>
      <w:r w:rsidRPr="00A472A0">
        <w:tab/>
        <w:t>Revise the status and history of quality assurance activities as necessary.</w:t>
      </w:r>
    </w:p>
    <w:p w:rsidR="00C137D6" w:rsidRPr="00A472A0" w:rsidRDefault="00C137D6" w:rsidP="007C6296"/>
    <w:p w:rsidR="00C137D6" w:rsidRPr="00A472A0" w:rsidRDefault="00C137D6" w:rsidP="007C6296">
      <w:pPr>
        <w:pStyle w:val="body"/>
        <w:sectPr w:rsidR="00C137D6" w:rsidRPr="00A472A0" w:rsidSect="006A602C">
          <w:footerReference w:type="even" r:id="rId83"/>
          <w:footerReference w:type="default" r:id="rId84"/>
          <w:pgSz w:w="12240" w:h="15840"/>
          <w:pgMar w:top="1440" w:right="1440" w:bottom="1440" w:left="1440" w:header="720" w:footer="720" w:gutter="0"/>
          <w:cols w:space="720"/>
          <w:docGrid w:linePitch="360"/>
        </w:sectPr>
      </w:pPr>
    </w:p>
    <w:p w:rsidR="00C137D6" w:rsidRPr="00A472A0" w:rsidRDefault="00C137D6" w:rsidP="007C6296">
      <w:pPr>
        <w:pStyle w:val="H-pa-name"/>
      </w:pPr>
      <w:bookmarkStart w:id="416" w:name="_Toc253555186"/>
      <w:bookmarkStart w:id="417" w:name="_Toc274912868"/>
      <w:r w:rsidRPr="00A472A0">
        <w:lastRenderedPageBreak/>
        <w:t>Quantitative Project Management</w:t>
      </w:r>
      <w:bookmarkEnd w:id="416"/>
      <w:bookmarkEnd w:id="417"/>
    </w:p>
    <w:p w:rsidR="00C137D6" w:rsidRPr="00A472A0" w:rsidRDefault="00C137D6" w:rsidP="007C6296">
      <w:pPr>
        <w:rPr>
          <w:sz w:val="16"/>
        </w:rPr>
      </w:pPr>
      <w:r w:rsidRPr="00A472A0">
        <w:rPr>
          <w:sz w:val="16"/>
        </w:rPr>
        <w:t>A Project Management Process Area at Maturity Level 4</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Quantitative Project Management (QPM) is to quantitatively manage the project to achieve the project’s established quality and process</w:t>
      </w:r>
      <w:r w:rsidR="00984A49" w:rsidRPr="00A472A0">
        <w:t xml:space="preserve"> </w:t>
      </w:r>
      <w:r w:rsidRPr="00A472A0">
        <w:t>performance objectives.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Quantitative Project Management process area involves the following activities:</w:t>
      </w:r>
    </w:p>
    <w:p w:rsidR="00C137D6" w:rsidRPr="00A472A0" w:rsidRDefault="00C137D6" w:rsidP="007C6296">
      <w:pPr>
        <w:pStyle w:val="list-bullet"/>
      </w:pPr>
      <w:r w:rsidRPr="00A472A0">
        <w:t>Establishing and maintaining the project’s quality and process</w:t>
      </w:r>
      <w:r w:rsidR="00984A49" w:rsidRPr="00A472A0">
        <w:t xml:space="preserve"> </w:t>
      </w:r>
      <w:r w:rsidRPr="00A472A0">
        <w:t>performance objectives</w:t>
      </w:r>
    </w:p>
    <w:p w:rsidR="00C137D6" w:rsidRPr="00A472A0" w:rsidRDefault="00C137D6" w:rsidP="007C6296">
      <w:pPr>
        <w:pStyle w:val="list-bullet"/>
      </w:pPr>
      <w:r w:rsidRPr="00A472A0">
        <w:t>Composing a defined process for the project to help to achieve the project's quality and process performance objectives</w:t>
      </w:r>
    </w:p>
    <w:p w:rsidR="00C137D6" w:rsidRPr="00A472A0" w:rsidRDefault="00C137D6" w:rsidP="007C6296">
      <w:pPr>
        <w:pStyle w:val="list-bullet"/>
      </w:pPr>
      <w:r w:rsidRPr="00A472A0">
        <w:t>Selecting subprocesses and attributes critical to understanding performance and that help to achieve the project’s quality and process performance objectives</w:t>
      </w:r>
    </w:p>
    <w:p w:rsidR="00C137D6" w:rsidRPr="00A472A0" w:rsidRDefault="00C137D6" w:rsidP="007C6296">
      <w:pPr>
        <w:pStyle w:val="list-bullet"/>
      </w:pPr>
      <w:r w:rsidRPr="00A472A0">
        <w:t>Selecting measures and analytic techniques to be used in quantitative management</w:t>
      </w:r>
    </w:p>
    <w:p w:rsidR="00C137D6" w:rsidRPr="00A472A0" w:rsidRDefault="00C137D6" w:rsidP="007C6296">
      <w:pPr>
        <w:pStyle w:val="list-bullet"/>
      </w:pPr>
      <w:r w:rsidRPr="00A472A0">
        <w:t>Monitoring the performance of selected subprocesses using statistical and other quantitative techniques</w:t>
      </w:r>
    </w:p>
    <w:p w:rsidR="00C137D6" w:rsidRPr="00A472A0" w:rsidRDefault="00C137D6" w:rsidP="007C6296">
      <w:pPr>
        <w:pStyle w:val="list-bullet"/>
      </w:pPr>
      <w:r w:rsidRPr="00A472A0">
        <w:t>Managing the project using statistical and other quantitative techniques to determine whether or not the project’s objectives for quality and process performance are being satisfied</w:t>
      </w:r>
    </w:p>
    <w:p w:rsidR="00F57C38" w:rsidRPr="00A472A0" w:rsidRDefault="00F57C38" w:rsidP="00F57C38">
      <w:pPr>
        <w:pStyle w:val="list-bullet"/>
      </w:pPr>
      <w:r w:rsidRPr="00A472A0">
        <w:t>Performing root cause analysis of selected issues to address deficiencies in achieving the project’s quality and process performance objectives</w:t>
      </w:r>
    </w:p>
    <w:p w:rsidR="00C137D6" w:rsidRPr="00A472A0" w:rsidRDefault="00C137D6" w:rsidP="007C6296">
      <w:pPr>
        <w:pStyle w:val="body"/>
      </w:pPr>
      <w:r w:rsidRPr="00A472A0">
        <w:t>Organizational process assets used to achieve high maturity, including quality and process</w:t>
      </w:r>
      <w:r w:rsidR="00984A49" w:rsidRPr="00A472A0">
        <w:t xml:space="preserve"> </w:t>
      </w:r>
      <w:r w:rsidRPr="00A472A0">
        <w:t xml:space="preserve">performance objectives, selected processes, measures, baselines, and models, are established using </w:t>
      </w:r>
      <w:r w:rsidR="00C3352B" w:rsidRPr="00A472A0">
        <w:t>o</w:t>
      </w:r>
      <w:r w:rsidRPr="00A472A0">
        <w:t xml:space="preserve">rganizational </w:t>
      </w:r>
      <w:r w:rsidR="00C3352B" w:rsidRPr="00A472A0">
        <w:t>p</w:t>
      </w:r>
      <w:r w:rsidRPr="00A472A0">
        <w:t xml:space="preserve">rocess </w:t>
      </w:r>
      <w:r w:rsidR="00C3352B" w:rsidRPr="00A472A0">
        <w:t>p</w:t>
      </w:r>
      <w:r w:rsidRPr="00A472A0">
        <w:t>erformance process</w:t>
      </w:r>
      <w:r w:rsidR="005A0210" w:rsidRPr="00A472A0">
        <w:t>es</w:t>
      </w:r>
      <w:r w:rsidRPr="00A472A0">
        <w:t xml:space="preserve"> and used in </w:t>
      </w:r>
      <w:r w:rsidR="00C3352B" w:rsidRPr="00A472A0">
        <w:t>q</w:t>
      </w:r>
      <w:r w:rsidR="005A0210" w:rsidRPr="00A472A0">
        <w:t xml:space="preserve">uantitative </w:t>
      </w:r>
      <w:r w:rsidR="00C3352B" w:rsidRPr="00A472A0">
        <w:t>p</w:t>
      </w:r>
      <w:r w:rsidR="005A0210" w:rsidRPr="00A472A0">
        <w:t xml:space="preserve">roject </w:t>
      </w:r>
      <w:r w:rsidR="00C3352B" w:rsidRPr="00A472A0">
        <w:t>m</w:t>
      </w:r>
      <w:r w:rsidR="005A0210" w:rsidRPr="00A472A0">
        <w:t>anagement processes</w:t>
      </w:r>
      <w:r w:rsidRPr="00A472A0">
        <w:t xml:space="preserve">. The project can use </w:t>
      </w:r>
      <w:r w:rsidR="00C3352B" w:rsidRPr="00A472A0">
        <w:t>o</w:t>
      </w:r>
      <w:r w:rsidR="005A0210" w:rsidRPr="00A472A0">
        <w:t xml:space="preserve">rganizational </w:t>
      </w:r>
      <w:r w:rsidR="00C3352B" w:rsidRPr="00A472A0">
        <w:t>p</w:t>
      </w:r>
      <w:r w:rsidR="005A0210" w:rsidRPr="00A472A0">
        <w:t xml:space="preserve">rocess </w:t>
      </w:r>
      <w:r w:rsidR="00C3352B" w:rsidRPr="00A472A0">
        <w:t>p</w:t>
      </w:r>
      <w:r w:rsidR="005A0210" w:rsidRPr="00A472A0">
        <w:t>erformance processes</w:t>
      </w:r>
      <w:r w:rsidRPr="00A472A0">
        <w:t xml:space="preserve"> to define additional objectives, measures, baselines, and models as needed to effectively analyze and manage performance. The measures, measurements, and other data resulting from </w:t>
      </w:r>
      <w:r w:rsidR="00C3352B" w:rsidRPr="00A472A0">
        <w:t>q</w:t>
      </w:r>
      <w:r w:rsidR="005A0210" w:rsidRPr="00A472A0">
        <w:t xml:space="preserve">uantitative </w:t>
      </w:r>
      <w:r w:rsidR="00C3352B" w:rsidRPr="00A472A0">
        <w:t>p</w:t>
      </w:r>
      <w:r w:rsidR="005A0210" w:rsidRPr="00A472A0">
        <w:t xml:space="preserve">roject </w:t>
      </w:r>
      <w:r w:rsidR="00C3352B" w:rsidRPr="00A472A0">
        <w:t>m</w:t>
      </w:r>
      <w:r w:rsidR="005A0210" w:rsidRPr="00A472A0">
        <w:t xml:space="preserve">anagement processes </w:t>
      </w:r>
      <w:r w:rsidRPr="00A472A0">
        <w:t>are incorporated into the organizational process assets. In this way, the organization and its projects derive benefit from assets improved through use.</w:t>
      </w:r>
    </w:p>
    <w:p w:rsidR="00C137D6" w:rsidRPr="00A472A0" w:rsidRDefault="00C137D6" w:rsidP="007C6296">
      <w:pPr>
        <w:pStyle w:val="body"/>
      </w:pPr>
      <w:r w:rsidRPr="00A472A0">
        <w:t xml:space="preserve">The project’s defined process is a set of interrelated subprocesses that form an integrated and coherent process for the project. The Integrated Project Management practices describe establishing the project’s defined process </w:t>
      </w:r>
      <w:r w:rsidRPr="00A472A0">
        <w:lastRenderedPageBreak/>
        <w:t>by selecting and tailoring processes from the organization’s set of standard processes. (See the definition of “defined process” in the glossary.)</w:t>
      </w:r>
    </w:p>
    <w:p w:rsidR="00C137D6" w:rsidRPr="00A472A0" w:rsidRDefault="005A0210" w:rsidP="007C6296">
      <w:pPr>
        <w:pStyle w:val="body"/>
      </w:pPr>
      <w:r w:rsidRPr="00A472A0">
        <w:t xml:space="preserve">Quantitative </w:t>
      </w:r>
      <w:r w:rsidR="00C639B9">
        <w:t>P</w:t>
      </w:r>
      <w:r w:rsidRPr="00A472A0">
        <w:t xml:space="preserve">roject </w:t>
      </w:r>
      <w:r w:rsidR="00C639B9">
        <w:t>M</w:t>
      </w:r>
      <w:r w:rsidRPr="00A472A0">
        <w:t xml:space="preserve">anagement </w:t>
      </w:r>
      <w:r w:rsidR="00AB0322" w:rsidRPr="00A472A0">
        <w:t xml:space="preserve">practices, unlike </w:t>
      </w:r>
      <w:r w:rsidRPr="00A472A0">
        <w:t>Integrated Project Management</w:t>
      </w:r>
      <w:r w:rsidR="00AB0322" w:rsidRPr="00A472A0">
        <w:t xml:space="preserve"> practices,</w:t>
      </w:r>
      <w:r w:rsidR="000546F9" w:rsidRPr="00A472A0">
        <w:t xml:space="preserve"> </w:t>
      </w:r>
      <w:r w:rsidR="00C639B9">
        <w:t xml:space="preserve">help you to </w:t>
      </w:r>
      <w:r w:rsidR="000546F9" w:rsidRPr="00A472A0">
        <w:t>develop</w:t>
      </w:r>
      <w:r w:rsidR="00C137D6" w:rsidRPr="00A472A0">
        <w:t xml:space="preserve"> a quantitative understanding of the expected performance of </w:t>
      </w:r>
      <w:r w:rsidR="00660AFE">
        <w:t xml:space="preserve">processes or </w:t>
      </w:r>
      <w:r w:rsidR="00C137D6" w:rsidRPr="00A472A0">
        <w:t xml:space="preserve">subprocesses. This </w:t>
      </w:r>
      <w:r w:rsidR="007F7AD2" w:rsidRPr="00A472A0">
        <w:t xml:space="preserve">understanding </w:t>
      </w:r>
      <w:r w:rsidR="00C137D6" w:rsidRPr="00A472A0">
        <w:t xml:space="preserve">is used as a basis for </w:t>
      </w:r>
      <w:r w:rsidR="00660AFE">
        <w:t>establishing</w:t>
      </w:r>
      <w:r w:rsidR="00C137D6" w:rsidRPr="00A472A0">
        <w:t xml:space="preserve"> the project’s </w:t>
      </w:r>
      <w:r w:rsidR="00660AFE">
        <w:t>defined process</w:t>
      </w:r>
      <w:r w:rsidR="00C137D6" w:rsidRPr="00A472A0">
        <w:t xml:space="preserve"> by evaluating alternative </w:t>
      </w:r>
      <w:r w:rsidR="00660AFE">
        <w:t xml:space="preserve">processes or </w:t>
      </w:r>
      <w:r w:rsidR="00C137D6" w:rsidRPr="00A472A0">
        <w:t>subprocesses for the project and selecting the ones that will best achieve the quality and process performance objectives.</w:t>
      </w:r>
    </w:p>
    <w:p w:rsidR="00C137D6" w:rsidRPr="00A472A0" w:rsidRDefault="00C137D6" w:rsidP="007C6296">
      <w:pPr>
        <w:pStyle w:val="body"/>
      </w:pPr>
      <w:r w:rsidRPr="00A472A0">
        <w:t xml:space="preserve">Establishing effective relationships with suppliers is also important to the successful implementation of this process area. Establishing effective relationships </w:t>
      </w:r>
      <w:r w:rsidR="00F7030E" w:rsidRPr="00A472A0">
        <w:t xml:space="preserve">can </w:t>
      </w:r>
      <w:r w:rsidRPr="00A472A0">
        <w:t>involve establishing quality and process performance objectives for suppliers, determining the measures and analytic techniques to be used to gain insight into supplier progress and performance, and monitoring progress toward achieving those objectives.</w:t>
      </w:r>
    </w:p>
    <w:p w:rsidR="00C137D6" w:rsidRPr="00A472A0" w:rsidRDefault="00C137D6" w:rsidP="007C6296">
      <w:pPr>
        <w:pStyle w:val="body"/>
      </w:pPr>
      <w:r w:rsidRPr="00A472A0">
        <w:t>An essential element of quantitative management is having confidence in predictions (i.e., the ability to accurately predict the extent to which the project can fulfill its quality and process</w:t>
      </w:r>
      <w:r w:rsidR="00984A49" w:rsidRPr="00A472A0">
        <w:t xml:space="preserve"> </w:t>
      </w:r>
      <w:r w:rsidRPr="00A472A0">
        <w:t>performance objectives). Subprocesses to be managed through the use of statistical and other quantitative techniques are chosen based on the needs for predictable process performance.</w:t>
      </w:r>
    </w:p>
    <w:p w:rsidR="00C137D6" w:rsidRPr="00A472A0" w:rsidRDefault="00C137D6" w:rsidP="007C6296">
      <w:pPr>
        <w:pStyle w:val="body"/>
      </w:pPr>
      <w:r w:rsidRPr="00A472A0">
        <w:t xml:space="preserve">Another essential element of quantitative management is understanding the nature and extent of the variation experienced in process performance and recognizing when the project’s actual performance </w:t>
      </w:r>
      <w:r w:rsidR="00D00048" w:rsidRPr="00A472A0">
        <w:t>may</w:t>
      </w:r>
      <w:r w:rsidR="00F7030E" w:rsidRPr="00A472A0">
        <w:t xml:space="preserve"> </w:t>
      </w:r>
      <w:r w:rsidRPr="00A472A0">
        <w:t>not be adequate to achieve the project’s quality and process</w:t>
      </w:r>
      <w:r w:rsidR="00984A49" w:rsidRPr="00A472A0">
        <w:t xml:space="preserve"> </w:t>
      </w:r>
      <w:r w:rsidRPr="00A472A0">
        <w:t>performance objectives.</w:t>
      </w:r>
    </w:p>
    <w:p w:rsidR="00C137D6" w:rsidRPr="00A472A0" w:rsidRDefault="00C137D6" w:rsidP="007C6296">
      <w:pPr>
        <w:pStyle w:val="body"/>
        <w:rPr>
          <w:b/>
          <w:kern w:val="32"/>
        </w:rPr>
      </w:pPr>
      <w:r w:rsidRPr="00A472A0">
        <w:t>Thus, quantitative management includes statistical thinking and the correct use of a variety of statistical techniques.</w:t>
      </w:r>
      <w:r w:rsidR="00D95637" w:rsidRPr="00A472A0">
        <w:t xml:space="preserve"> </w:t>
      </w:r>
      <w:r w:rsidRPr="00A472A0">
        <w:t>(See the definition of “quantitative management” in the glossary.)</w:t>
      </w:r>
    </w:p>
    <w:p w:rsidR="00C137D6" w:rsidRPr="00A472A0" w:rsidRDefault="00C137D6" w:rsidP="007C6296">
      <w:pPr>
        <w:pStyle w:val="body"/>
      </w:pPr>
      <w:r w:rsidRPr="00A472A0">
        <w:t>Statistical and other quantitative techniques are used to develop an understanding of the actual performance or to predict the performance of processes. Such techniques can be applied at multiple levels, from a focus on individual subprocesses to analyses that span lifecycle phases, projects</w:t>
      </w:r>
      <w:r w:rsidR="00D95637" w:rsidRPr="00A472A0">
        <w:t>,</w:t>
      </w:r>
      <w:r w:rsidRPr="00A472A0">
        <w:t xml:space="preserve"> and support functions. Non-statistical techniques provide a less rigorous but still useful set of approaches that together with statistical techniques help the project to understand whether or not quality and process</w:t>
      </w:r>
      <w:r w:rsidR="00984A49" w:rsidRPr="00A472A0">
        <w:t xml:space="preserve"> </w:t>
      </w:r>
      <w:r w:rsidRPr="00A472A0">
        <w:t>performance objectives are being satisfied and to identify any needed corrective actions.</w:t>
      </w:r>
    </w:p>
    <w:p w:rsidR="00C137D6" w:rsidRPr="00A472A0" w:rsidRDefault="00C137D6" w:rsidP="007C6296">
      <w:pPr>
        <w:pStyle w:val="body"/>
      </w:pPr>
      <w:r w:rsidRPr="00A472A0">
        <w:t xml:space="preserve">This process area applies to managing a project. Applying these concepts to managing other groups and functions can help to link different aspects of performance in the organization to provide a basis for balancing and reconciling competing priorities to address a broader set of business </w:t>
      </w:r>
      <w:r w:rsidR="009F5563" w:rsidRPr="00A472A0">
        <w:t>objectives</w:t>
      </w:r>
      <w:r w:rsidRPr="00A472A0">
        <w:t>.</w:t>
      </w:r>
    </w:p>
    <w:p w:rsidR="00C137D6" w:rsidRPr="00A472A0" w:rsidRDefault="00C137D6" w:rsidP="007C6296">
      <w:pPr>
        <w:pStyle w:val="body-border"/>
      </w:pPr>
      <w:r w:rsidRPr="00A472A0">
        <w:lastRenderedPageBreak/>
        <w:t>Examples of other groups and functions that could benefit from using this process area include the following:</w:t>
      </w:r>
    </w:p>
    <w:p w:rsidR="00C137D6" w:rsidRPr="00A472A0" w:rsidRDefault="00C137D6" w:rsidP="001B2660">
      <w:pPr>
        <w:pStyle w:val="list-bullet-border"/>
      </w:pPr>
      <w:r w:rsidRPr="00A472A0">
        <w:t>Quality assurance or quality control functions</w:t>
      </w:r>
    </w:p>
    <w:p w:rsidR="00C137D6" w:rsidRPr="00A472A0" w:rsidRDefault="00C137D6" w:rsidP="001B2660">
      <w:pPr>
        <w:pStyle w:val="list-bullet-border"/>
      </w:pPr>
      <w:r w:rsidRPr="00A472A0">
        <w:t>Process definition and improvement</w:t>
      </w:r>
    </w:p>
    <w:p w:rsidR="00C137D6" w:rsidRPr="00A472A0" w:rsidRDefault="00C137D6" w:rsidP="001B2660">
      <w:pPr>
        <w:pStyle w:val="list-bullet-border"/>
      </w:pPr>
      <w:r w:rsidRPr="00A472A0">
        <w:t>Internal research and development functions</w:t>
      </w:r>
    </w:p>
    <w:p w:rsidR="00C137D6" w:rsidRPr="00A472A0" w:rsidRDefault="00C137D6" w:rsidP="001B2660">
      <w:pPr>
        <w:pStyle w:val="list-bullet-border"/>
      </w:pPr>
      <w:r w:rsidRPr="00A472A0">
        <w:t>Risk identification and management functions</w:t>
      </w:r>
    </w:p>
    <w:p w:rsidR="00C137D6" w:rsidRPr="00A472A0" w:rsidRDefault="00C137D6" w:rsidP="001B2660">
      <w:pPr>
        <w:pStyle w:val="list-bullet-border"/>
      </w:pPr>
      <w:r w:rsidRPr="00A472A0">
        <w:t>Technology scouting functions</w:t>
      </w:r>
    </w:p>
    <w:p w:rsidR="00C137D6" w:rsidRPr="00A472A0" w:rsidRDefault="00C137D6" w:rsidP="001B2660">
      <w:pPr>
        <w:pStyle w:val="list-bullet-border"/>
      </w:pPr>
      <w:r w:rsidRPr="00A472A0">
        <w:t>Market research</w:t>
      </w:r>
    </w:p>
    <w:p w:rsidR="00C137D6" w:rsidRPr="00A472A0" w:rsidRDefault="00C137D6" w:rsidP="001B2660">
      <w:pPr>
        <w:pStyle w:val="list-bullet-border"/>
      </w:pPr>
      <w:r w:rsidRPr="00A472A0">
        <w:t>Customer satisfaction assessment</w:t>
      </w:r>
    </w:p>
    <w:p w:rsidR="00C137D6" w:rsidRPr="00A472A0" w:rsidRDefault="00C137D6" w:rsidP="001B2660">
      <w:pPr>
        <w:pStyle w:val="list-bullet-border"/>
      </w:pPr>
      <w:r w:rsidRPr="00A472A0">
        <w:t>Problem tracking and reporting</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Causal Analysis and Resolution process area for more information about identifying causes of </w:t>
      </w:r>
      <w:r w:rsidR="00EA4D97" w:rsidRPr="00A472A0">
        <w:t xml:space="preserve">selected </w:t>
      </w:r>
      <w:r w:rsidRPr="00A472A0">
        <w:t xml:space="preserve">outcomes and taking action to </w:t>
      </w:r>
      <w:r w:rsidR="00EA4D97" w:rsidRPr="00A472A0">
        <w:t>improve process performance</w:t>
      </w:r>
      <w:r w:rsidRPr="00A472A0">
        <w:t>.</w:t>
      </w:r>
    </w:p>
    <w:p w:rsidR="00C137D6" w:rsidRPr="00A472A0" w:rsidRDefault="00C137D6" w:rsidP="007C6296">
      <w:pPr>
        <w:pStyle w:val="reference"/>
      </w:pPr>
      <w:r w:rsidRPr="00A472A0">
        <w:t>Refer to the Integrated Project Management process area for more information about establishing the project’s defined process.</w:t>
      </w:r>
    </w:p>
    <w:p w:rsidR="00C137D6" w:rsidRPr="00A472A0" w:rsidRDefault="00C137D6" w:rsidP="007C6296">
      <w:pPr>
        <w:pStyle w:val="reference"/>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reference"/>
      </w:pPr>
      <w:r w:rsidRPr="00A472A0">
        <w:t xml:space="preserve">Refer to the Organizational Performance Management process area for more information about </w:t>
      </w:r>
      <w:r w:rsidR="00A71111" w:rsidRPr="007A62B5">
        <w:t>proactively manag</w:t>
      </w:r>
      <w:r w:rsidR="00A71111">
        <w:t>ing</w:t>
      </w:r>
      <w:r w:rsidR="00A71111" w:rsidRPr="007A62B5">
        <w:t xml:space="preserve"> the organization’s performance to meet its business objectives</w:t>
      </w:r>
      <w:r w:rsidRPr="00A472A0">
        <w:t>.</w:t>
      </w:r>
    </w:p>
    <w:p w:rsidR="00C137D6" w:rsidRPr="00A472A0" w:rsidRDefault="00C137D6" w:rsidP="007C6296">
      <w:pPr>
        <w:pStyle w:val="reference"/>
      </w:pPr>
      <w:r w:rsidRPr="00A472A0">
        <w:t xml:space="preserve">Refer to the Organizational Process Performance process area for more information about establishing and maintaining a quantitative understanding of the performance of </w:t>
      </w:r>
      <w:r w:rsidR="00EA4D97" w:rsidRPr="00A472A0">
        <w:t xml:space="preserve">selected processes </w:t>
      </w:r>
      <w:r w:rsidR="00EB572A" w:rsidRPr="00A472A0">
        <w:t>in</w:t>
      </w:r>
      <w:r w:rsidR="00EA4D97" w:rsidRPr="00A472A0">
        <w:t xml:space="preserve"> </w:t>
      </w:r>
      <w:r w:rsidRPr="00A472A0">
        <w:t>the organization’s set of standard processes in support of achieving quality and process</w:t>
      </w:r>
      <w:r w:rsidR="00984A49" w:rsidRPr="00A472A0">
        <w:t xml:space="preserve"> </w:t>
      </w:r>
      <w:r w:rsidRPr="00A472A0">
        <w:t xml:space="preserve">performance objectives, and </w:t>
      </w:r>
      <w:r w:rsidR="00A71111">
        <w:t>providing</w:t>
      </w:r>
      <w:r w:rsidRPr="00A472A0">
        <w:t xml:space="preserve"> process</w:t>
      </w:r>
      <w:r w:rsidR="00984A49" w:rsidRPr="00A472A0">
        <w:t xml:space="preserve"> </w:t>
      </w:r>
      <w:r w:rsidRPr="00A472A0">
        <w:t>performance data, baselines, and models to quantitatively manage the organization’s projects.</w:t>
      </w:r>
    </w:p>
    <w:p w:rsidR="00C137D6" w:rsidRPr="00A472A0" w:rsidRDefault="00C137D6" w:rsidP="007C6296">
      <w:pPr>
        <w:pStyle w:val="reference"/>
      </w:pPr>
      <w:r w:rsidRPr="00A472A0">
        <w:t xml:space="preserve">Refer to the Project Monitoring and Control process area for more information about </w:t>
      </w:r>
      <w:r w:rsidR="00F85DA4" w:rsidRPr="00A472A0">
        <w:t>providing an understanding of the project’s progress so that appropriate corrective actions can be taken when the project’s performance deviates significantly from the plan</w:t>
      </w:r>
      <w:r w:rsidRPr="00A472A0">
        <w:t>.</w:t>
      </w:r>
    </w:p>
    <w:p w:rsidR="007E77DD" w:rsidRPr="00A472A0" w:rsidRDefault="007E77DD" w:rsidP="007E77DD">
      <w:pPr>
        <w:pStyle w:val="reference"/>
      </w:pPr>
      <w:r w:rsidRPr="00A472A0">
        <w:t>Refer to the Supplier Agreement Management process area for more information about managing the acquisition of products and services from suppliers.</w:t>
      </w:r>
    </w:p>
    <w:p w:rsidR="00C137D6" w:rsidRPr="00A472A0" w:rsidRDefault="00C137D6" w:rsidP="00716334">
      <w:pPr>
        <w:pStyle w:val="H-goals-PtGtable"/>
        <w:keepLines/>
      </w:pPr>
      <w:r w:rsidRPr="00A472A0">
        <w:lastRenderedPageBreak/>
        <w:t>Specific Goal and Practice Summary</w:t>
      </w:r>
    </w:p>
    <w:p w:rsidR="00C137D6" w:rsidRPr="00A472A0" w:rsidRDefault="00C137D6" w:rsidP="00716334">
      <w:pPr>
        <w:pStyle w:val="goal-name-2"/>
      </w:pPr>
      <w:r w:rsidRPr="00A472A0">
        <w:t>SG 1 Prepare for Quantitative Management</w:t>
      </w:r>
    </w:p>
    <w:p w:rsidR="00C137D6" w:rsidRPr="00A472A0" w:rsidRDefault="00C137D6" w:rsidP="00716334">
      <w:pPr>
        <w:pStyle w:val="H-sp-name-2"/>
        <w:keepNext/>
        <w:keepLines/>
      </w:pPr>
      <w:r w:rsidRPr="00A472A0">
        <w:t>SP 1.1</w:t>
      </w:r>
      <w:r w:rsidRPr="00A472A0">
        <w:tab/>
        <w:t>Establish the Project’s Objectives</w:t>
      </w:r>
    </w:p>
    <w:p w:rsidR="00C137D6" w:rsidRPr="00A472A0" w:rsidRDefault="00C137D6" w:rsidP="00716334">
      <w:pPr>
        <w:pStyle w:val="H-sp-name-2"/>
        <w:keepNext/>
        <w:keepLines/>
      </w:pPr>
      <w:r w:rsidRPr="00A472A0">
        <w:t>SP 1.2</w:t>
      </w:r>
      <w:r w:rsidRPr="00A472A0">
        <w:tab/>
        <w:t>Compose the Defined Process</w:t>
      </w:r>
    </w:p>
    <w:p w:rsidR="00C137D6" w:rsidRPr="00A472A0" w:rsidRDefault="00C137D6" w:rsidP="00716334">
      <w:pPr>
        <w:pStyle w:val="H-sp-name-2"/>
        <w:keepNext/>
        <w:keepLines/>
      </w:pPr>
      <w:r w:rsidRPr="00A472A0">
        <w:t>SP 1.3</w:t>
      </w:r>
      <w:r w:rsidRPr="00A472A0">
        <w:tab/>
        <w:t>Select Subprocesses and Attributes</w:t>
      </w:r>
    </w:p>
    <w:p w:rsidR="00C137D6" w:rsidRPr="00A472A0" w:rsidRDefault="00C137D6" w:rsidP="00716334">
      <w:pPr>
        <w:pStyle w:val="H-sp-name-2"/>
        <w:keepNext/>
        <w:keepLines/>
      </w:pPr>
      <w:r w:rsidRPr="00A472A0">
        <w:t>SP 1.4</w:t>
      </w:r>
      <w:r w:rsidRPr="00A472A0">
        <w:tab/>
        <w:t>Select Measures and Analytic Techniques</w:t>
      </w:r>
    </w:p>
    <w:p w:rsidR="00C137D6" w:rsidRPr="00A472A0" w:rsidRDefault="00C137D6" w:rsidP="00716334">
      <w:pPr>
        <w:pStyle w:val="goal-name-2"/>
      </w:pPr>
      <w:r w:rsidRPr="00A472A0">
        <w:t>SG 2 Quantitatively Manage the Project</w:t>
      </w:r>
    </w:p>
    <w:p w:rsidR="00C137D6" w:rsidRPr="00A472A0" w:rsidRDefault="00C137D6" w:rsidP="00716334">
      <w:pPr>
        <w:pStyle w:val="H-sp-name-2"/>
        <w:keepNext/>
        <w:keepLines/>
      </w:pPr>
      <w:r w:rsidRPr="00A472A0">
        <w:t>SP 2.1</w:t>
      </w:r>
      <w:r w:rsidRPr="00A472A0">
        <w:tab/>
        <w:t>Monitor the Performance of Selected Subprocesses</w:t>
      </w:r>
    </w:p>
    <w:p w:rsidR="00C137D6" w:rsidRPr="00A472A0" w:rsidRDefault="00C137D6" w:rsidP="00716334">
      <w:pPr>
        <w:pStyle w:val="H-sp-name-2"/>
        <w:keepNext/>
        <w:keepLines/>
      </w:pPr>
      <w:r w:rsidRPr="00A472A0">
        <w:t>SP 2.2</w:t>
      </w:r>
      <w:r w:rsidRPr="00A472A0">
        <w:tab/>
        <w:t>Manage Project Performance</w:t>
      </w:r>
    </w:p>
    <w:p w:rsidR="00C137D6" w:rsidRPr="00A472A0" w:rsidRDefault="00C137D6" w:rsidP="00716334">
      <w:pPr>
        <w:pStyle w:val="H-sp-name-2"/>
        <w:keepNext/>
        <w:keepLines/>
      </w:pPr>
      <w:r w:rsidRPr="00A472A0">
        <w:t>SP 2.3</w:t>
      </w:r>
      <w:r w:rsidRPr="00A472A0">
        <w:tab/>
        <w:t xml:space="preserve">Perform </w:t>
      </w:r>
      <w:r w:rsidR="00F57C38" w:rsidRPr="00A472A0">
        <w:t>Root Cause</w:t>
      </w:r>
      <w:r w:rsidRPr="00A472A0">
        <w:t xml:space="preserve"> Analysis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Prepare for Quantitative Management</w:t>
      </w:r>
    </w:p>
    <w:p w:rsidR="00C137D6" w:rsidRPr="00A472A0" w:rsidRDefault="00C137D6" w:rsidP="007C6296">
      <w:pPr>
        <w:pStyle w:val="goal-statement"/>
      </w:pPr>
      <w:r w:rsidRPr="00A472A0">
        <w:t>Preparation for quantitative management is conducted.</w:t>
      </w:r>
    </w:p>
    <w:p w:rsidR="00C137D6" w:rsidRPr="00A472A0" w:rsidRDefault="00C137D6" w:rsidP="007C6296">
      <w:pPr>
        <w:pStyle w:val="body"/>
      </w:pPr>
      <w:r w:rsidRPr="00A472A0">
        <w:t>Preparation activities include establishing quantitative objectives for the project, composing a defined process for the project that can help to achieve those objectives, selecting subprocesses and attributes critical to understanding performance and achieving the objectives, and selecting measures and analytic techniques that support quantitative management.</w:t>
      </w:r>
    </w:p>
    <w:p w:rsidR="00C137D6" w:rsidRPr="00A472A0" w:rsidRDefault="00C137D6" w:rsidP="007C6296">
      <w:pPr>
        <w:pStyle w:val="body"/>
      </w:pPr>
      <w:r w:rsidRPr="00A472A0">
        <w:t xml:space="preserve">These activities </w:t>
      </w:r>
      <w:r w:rsidR="00D00048" w:rsidRPr="00A472A0">
        <w:t>may</w:t>
      </w:r>
      <w:r w:rsidR="00F7030E" w:rsidRPr="00A472A0">
        <w:t xml:space="preserve"> </w:t>
      </w:r>
      <w:r w:rsidRPr="00A472A0">
        <w:t>need to be repeated when needs and priorities change, when there is an improved understanding of process performance, or as part of risk mitigation or corrective action.</w:t>
      </w:r>
    </w:p>
    <w:p w:rsidR="00C137D6" w:rsidRPr="00A472A0" w:rsidRDefault="00C137D6" w:rsidP="007C6296">
      <w:pPr>
        <w:pStyle w:val="H-sp-name"/>
      </w:pPr>
      <w:r w:rsidRPr="00A472A0">
        <w:t>SP 1.1</w:t>
      </w:r>
      <w:r w:rsidRPr="00A472A0">
        <w:tab/>
        <w:t>Establish the Project’s Objectives</w:t>
      </w:r>
    </w:p>
    <w:p w:rsidR="00C137D6" w:rsidRPr="00A472A0" w:rsidRDefault="00C137D6" w:rsidP="007C6296">
      <w:pPr>
        <w:pStyle w:val="sp-statement"/>
      </w:pPr>
      <w:r w:rsidRPr="00A472A0">
        <w:t>Establish and maintain the project’s quality and process</w:t>
      </w:r>
      <w:r w:rsidR="00984A49" w:rsidRPr="00A472A0">
        <w:t xml:space="preserve"> </w:t>
      </w:r>
      <w:r w:rsidRPr="00A472A0">
        <w:t>performance objectives.</w:t>
      </w:r>
    </w:p>
    <w:p w:rsidR="00C137D6" w:rsidRPr="00A472A0" w:rsidRDefault="00C137D6" w:rsidP="007C6296">
      <w:pPr>
        <w:pStyle w:val="body"/>
      </w:pPr>
      <w:r w:rsidRPr="00A472A0">
        <w:t>When establishing the project’s quality and process</w:t>
      </w:r>
      <w:r w:rsidR="00984A49" w:rsidRPr="00A472A0">
        <w:t xml:space="preserve"> </w:t>
      </w:r>
      <w:r w:rsidRPr="00A472A0">
        <w:t>performance objectives, think about the processes that will be included in the project’s defined process and what the historical data indicate regarding their process performance. These considerations, along with others such as technical capability, will help in establishing realistic objectives for the project.</w:t>
      </w:r>
    </w:p>
    <w:p w:rsidR="00C137D6" w:rsidRPr="00A472A0" w:rsidRDefault="00C137D6" w:rsidP="007C6296">
      <w:pPr>
        <w:pStyle w:val="body"/>
      </w:pPr>
      <w:r w:rsidRPr="00A472A0">
        <w:t xml:space="preserve">The project’s objectives for quality and process performance are established and negotiated at an appropriate level of detail (e.g., for individual product components, subprocesses, project teams) to permit an overall evaluation of the objectives and risks at the project level. As the project progresses, project objectives </w:t>
      </w:r>
      <w:r w:rsidR="00F7030E" w:rsidRPr="00A472A0">
        <w:t xml:space="preserve">can </w:t>
      </w:r>
      <w:r w:rsidRPr="00A472A0">
        <w:t>be updated as the project’s actual performance becomes known and more predictable, and to reflect changing needs and priorities of relevant stakeholders.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The project’s quality and process</w:t>
      </w:r>
      <w:r w:rsidR="00984A49" w:rsidRPr="00A472A0">
        <w:t xml:space="preserve"> </w:t>
      </w:r>
      <w:r w:rsidRPr="00A472A0">
        <w:t>performance objectives</w:t>
      </w:r>
    </w:p>
    <w:p w:rsidR="00C137D6" w:rsidRPr="00A472A0" w:rsidRDefault="00C137D6" w:rsidP="007C6296">
      <w:pPr>
        <w:pStyle w:val="workproduct-statement"/>
      </w:pPr>
      <w:r w:rsidRPr="00A472A0">
        <w:t>2.</w:t>
      </w:r>
      <w:r w:rsidRPr="00A472A0">
        <w:tab/>
        <w:t>Assessment of the risk of not achieving the project’s objectives</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Review the organization's objectives for quality and process performance.</w:t>
      </w:r>
    </w:p>
    <w:p w:rsidR="00C137D6" w:rsidRPr="00A472A0" w:rsidRDefault="00D95637" w:rsidP="007C6296">
      <w:pPr>
        <w:pStyle w:val="subp-cont"/>
      </w:pPr>
      <w:r w:rsidRPr="00A472A0">
        <w:t>T</w:t>
      </w:r>
      <w:r w:rsidR="00C137D6" w:rsidRPr="00A472A0">
        <w:t>his review ensure</w:t>
      </w:r>
      <w:r w:rsidRPr="00A472A0">
        <w:t>s</w:t>
      </w:r>
      <w:r w:rsidR="00C137D6" w:rsidRPr="00A472A0">
        <w:t xml:space="preserve"> that project</w:t>
      </w:r>
      <w:r w:rsidRPr="00A472A0">
        <w:t xml:space="preserve"> members understand</w:t>
      </w:r>
      <w:r w:rsidR="00C137D6" w:rsidRPr="00A472A0">
        <w:t xml:space="preserve"> the broader business context in which the project operate</w:t>
      </w:r>
      <w:r w:rsidR="004969F7" w:rsidRPr="00A472A0">
        <w:t>s</w:t>
      </w:r>
      <w:r w:rsidR="00C137D6" w:rsidRPr="00A472A0">
        <w:t>. The project’s objectives for quality and process performance are developed in the context of these overarching organizational objectives.</w:t>
      </w:r>
    </w:p>
    <w:p w:rsidR="00C137D6" w:rsidRPr="00A472A0" w:rsidRDefault="00C137D6" w:rsidP="007C6296">
      <w:pPr>
        <w:pStyle w:val="reference-subp"/>
      </w:pPr>
      <w:r w:rsidRPr="00A472A0">
        <w:t>Refer to the Organizational Process Performance process area for more information about establishing quality and process</w:t>
      </w:r>
      <w:r w:rsidR="00984A49" w:rsidRPr="00A472A0">
        <w:t xml:space="preserve"> </w:t>
      </w:r>
      <w:r w:rsidRPr="00A472A0">
        <w:t>performance objectives.</w:t>
      </w:r>
    </w:p>
    <w:p w:rsidR="00C137D6" w:rsidRPr="00A472A0" w:rsidRDefault="00C137D6" w:rsidP="007C6296">
      <w:pPr>
        <w:pStyle w:val="subp-statement"/>
      </w:pPr>
      <w:r w:rsidRPr="00A472A0">
        <w:t>2.</w:t>
      </w:r>
      <w:r w:rsidRPr="00A472A0">
        <w:tab/>
        <w:t>Identify the quality and process</w:t>
      </w:r>
      <w:r w:rsidR="00984A49" w:rsidRPr="00A472A0">
        <w:t xml:space="preserve"> </w:t>
      </w:r>
      <w:r w:rsidRPr="00A472A0">
        <w:t>performance needs and priorities of the customer, suppliers, end users, and other relevant stakeholders.</w:t>
      </w:r>
    </w:p>
    <w:p w:rsidR="00C137D6" w:rsidRPr="00A472A0" w:rsidRDefault="00C137D6" w:rsidP="007C6296">
      <w:pPr>
        <w:pStyle w:val="subp-cont"/>
      </w:pPr>
      <w:r w:rsidRPr="00A472A0">
        <w:t xml:space="preserve">Typically, the identification of relevant stakeholders’ needs will begin early </w:t>
      </w:r>
      <w:r w:rsidR="00D95637" w:rsidRPr="00A472A0">
        <w:t>(</w:t>
      </w:r>
      <w:r w:rsidRPr="00A472A0">
        <w:t>e.g., during development of the statement of work</w:t>
      </w:r>
      <w:r w:rsidR="00D95637" w:rsidRPr="00A472A0">
        <w:t>)</w:t>
      </w:r>
      <w:r w:rsidRPr="00A472A0">
        <w:t xml:space="preserve">. Needs </w:t>
      </w:r>
      <w:r w:rsidR="005B1EE5">
        <w:t>are</w:t>
      </w:r>
      <w:r w:rsidRPr="00A472A0">
        <w:t xml:space="preserve"> further elicited, analyzed, refined, prioritized, and balanced during requirements development.</w:t>
      </w:r>
    </w:p>
    <w:p w:rsidR="00C137D6" w:rsidRPr="00A472A0" w:rsidRDefault="00C137D6" w:rsidP="007C6296">
      <w:pPr>
        <w:pStyle w:val="subp-cont-border"/>
      </w:pPr>
      <w:r w:rsidRPr="00A472A0">
        <w:t>Examples of quality and process</w:t>
      </w:r>
      <w:r w:rsidR="00984A49" w:rsidRPr="00A472A0">
        <w:t xml:space="preserve"> </w:t>
      </w:r>
      <w:r w:rsidRPr="00A472A0">
        <w:t>performance attributes for which needs and priorities might be identified include the following:</w:t>
      </w:r>
    </w:p>
    <w:p w:rsidR="00C137D6" w:rsidRPr="00A472A0" w:rsidRDefault="00C137D6" w:rsidP="007C6296">
      <w:pPr>
        <w:pStyle w:val="list-bullet-level-2-border"/>
      </w:pPr>
      <w:r w:rsidRPr="00A472A0">
        <w:t>Duration</w:t>
      </w:r>
    </w:p>
    <w:p w:rsidR="00C137D6" w:rsidRPr="00A472A0" w:rsidRDefault="00C137D6" w:rsidP="007C6296">
      <w:pPr>
        <w:pStyle w:val="list-bullet-level-2-border"/>
      </w:pPr>
      <w:r w:rsidRPr="00A472A0">
        <w:t>Predictability</w:t>
      </w:r>
    </w:p>
    <w:p w:rsidR="00C137D6" w:rsidRPr="00A472A0" w:rsidRDefault="00C137D6" w:rsidP="007C6296">
      <w:pPr>
        <w:pStyle w:val="list-bullet-level-2-border"/>
      </w:pPr>
      <w:r w:rsidRPr="00A472A0">
        <w:t>Reliability</w:t>
      </w:r>
    </w:p>
    <w:p w:rsidR="00C137D6" w:rsidRPr="00A472A0" w:rsidRDefault="00C137D6" w:rsidP="007C6296">
      <w:pPr>
        <w:pStyle w:val="list-bullet-level-2-border"/>
      </w:pPr>
      <w:r w:rsidRPr="00A472A0">
        <w:t>Maintainability</w:t>
      </w:r>
    </w:p>
    <w:p w:rsidR="00C137D6" w:rsidRPr="00A472A0" w:rsidRDefault="00C137D6" w:rsidP="007C6296">
      <w:pPr>
        <w:pStyle w:val="list-bullet-level-2-border"/>
      </w:pPr>
      <w:r w:rsidRPr="00A472A0">
        <w:t>Usability</w:t>
      </w:r>
    </w:p>
    <w:p w:rsidR="00C137D6" w:rsidRPr="00A472A0" w:rsidRDefault="00C137D6" w:rsidP="007C6296">
      <w:pPr>
        <w:pStyle w:val="list-bullet-level-2-border"/>
      </w:pPr>
      <w:r w:rsidRPr="00A472A0">
        <w:t>Timeliness</w:t>
      </w:r>
    </w:p>
    <w:p w:rsidR="00C137D6" w:rsidRPr="00A472A0" w:rsidRDefault="00C137D6" w:rsidP="007C6296">
      <w:pPr>
        <w:pStyle w:val="list-bullet-level-2-border"/>
      </w:pPr>
      <w:r w:rsidRPr="00A472A0">
        <w:t>Functionality</w:t>
      </w:r>
    </w:p>
    <w:p w:rsidR="00C137D6" w:rsidRPr="00A472A0" w:rsidRDefault="00C137D6" w:rsidP="007C6296">
      <w:pPr>
        <w:pStyle w:val="list-bullet-level-2-border"/>
      </w:pPr>
      <w:r w:rsidRPr="00A472A0">
        <w:t>Accuracy</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Define and document measurable quality and process</w:t>
      </w:r>
      <w:r w:rsidR="00984A49" w:rsidRPr="00A472A0">
        <w:t xml:space="preserve"> </w:t>
      </w:r>
      <w:r w:rsidRPr="00A472A0">
        <w:t>performance objectives for the project.</w:t>
      </w:r>
    </w:p>
    <w:p w:rsidR="00C137D6" w:rsidRPr="00A472A0" w:rsidRDefault="00C137D6" w:rsidP="007C6296">
      <w:pPr>
        <w:pStyle w:val="subp-cont"/>
      </w:pPr>
      <w:r w:rsidRPr="00A472A0">
        <w:t>Defining and documenting objectives for the project involve the following:</w:t>
      </w:r>
    </w:p>
    <w:p w:rsidR="00C137D6" w:rsidRPr="00A472A0" w:rsidRDefault="00C137D6" w:rsidP="007C6296">
      <w:pPr>
        <w:pStyle w:val="list-bullet-level-2"/>
      </w:pPr>
      <w:r w:rsidRPr="00A472A0">
        <w:t>Incorporating appropriate organizational quality and process</w:t>
      </w:r>
      <w:r w:rsidR="00984A49" w:rsidRPr="00A472A0">
        <w:t xml:space="preserve"> </w:t>
      </w:r>
      <w:r w:rsidRPr="00A472A0">
        <w:t>performance objectives</w:t>
      </w:r>
    </w:p>
    <w:p w:rsidR="00C137D6" w:rsidRPr="00A472A0" w:rsidRDefault="00C137D6" w:rsidP="007C6296">
      <w:pPr>
        <w:pStyle w:val="list-bullet-level-2"/>
      </w:pPr>
      <w:r w:rsidRPr="00A472A0">
        <w:t>Writing objectives that reflect the quality and process</w:t>
      </w:r>
      <w:r w:rsidR="00984A49" w:rsidRPr="00A472A0">
        <w:t xml:space="preserve"> </w:t>
      </w:r>
      <w:r w:rsidRPr="00A472A0">
        <w:t xml:space="preserve">performance needs and priorities of the customer, end users, and other </w:t>
      </w:r>
      <w:r w:rsidR="00255503" w:rsidRPr="00A472A0">
        <w:t xml:space="preserve">relevant </w:t>
      </w:r>
      <w:r w:rsidR="00D95637" w:rsidRPr="00A472A0">
        <w:t>stakeholders</w:t>
      </w:r>
    </w:p>
    <w:p w:rsidR="00C137D6" w:rsidRPr="00A472A0" w:rsidRDefault="00C137D6" w:rsidP="007C6296">
      <w:pPr>
        <w:pStyle w:val="list-bullet-level-2"/>
      </w:pPr>
      <w:r w:rsidRPr="00A472A0">
        <w:t>Determining how each objective will be achieved</w:t>
      </w:r>
    </w:p>
    <w:p w:rsidR="00C137D6" w:rsidRPr="00A472A0" w:rsidRDefault="00C137D6" w:rsidP="007C6296">
      <w:pPr>
        <w:pStyle w:val="list-bullet-level-2"/>
        <w:tabs>
          <w:tab w:val="num" w:pos="3060"/>
        </w:tabs>
        <w:ind w:left="3060" w:hanging="360"/>
      </w:pPr>
      <w:r w:rsidRPr="00A472A0">
        <w:t>Reviewing the objectives to ensure they are sufficiently specific, measurable, attainable, relevant, and time-bound</w:t>
      </w:r>
    </w:p>
    <w:p w:rsidR="00C137D6" w:rsidRPr="00A472A0" w:rsidRDefault="00C137D6" w:rsidP="007C6296">
      <w:pPr>
        <w:pStyle w:val="subp-cont-border"/>
      </w:pPr>
      <w:r w:rsidRPr="00A472A0">
        <w:t>Examples of measurable quality attributes include the following:</w:t>
      </w:r>
    </w:p>
    <w:p w:rsidR="00C137D6" w:rsidRPr="00A472A0" w:rsidRDefault="00C137D6" w:rsidP="007C6296">
      <w:pPr>
        <w:pStyle w:val="list-bullet-level-2-border"/>
      </w:pPr>
      <w:r w:rsidRPr="00A472A0">
        <w:t>Mean time between failures</w:t>
      </w:r>
    </w:p>
    <w:p w:rsidR="00C137D6" w:rsidRPr="00A472A0" w:rsidRDefault="00C137D6" w:rsidP="007C6296">
      <w:pPr>
        <w:pStyle w:val="list-bullet-level-2-border"/>
      </w:pPr>
      <w:r w:rsidRPr="00A472A0">
        <w:t>Number and severity of defects in the released product</w:t>
      </w:r>
    </w:p>
    <w:p w:rsidR="00C137D6" w:rsidRPr="00A472A0" w:rsidRDefault="00C137D6" w:rsidP="007C6296">
      <w:pPr>
        <w:pStyle w:val="list-bullet-level-2-border"/>
      </w:pPr>
      <w:r w:rsidRPr="00A472A0">
        <w:t>Critical resource utilization</w:t>
      </w:r>
    </w:p>
    <w:p w:rsidR="00C137D6" w:rsidRPr="00A472A0" w:rsidRDefault="00C137D6" w:rsidP="007C6296">
      <w:pPr>
        <w:pStyle w:val="list-bullet-level-2-border"/>
      </w:pPr>
      <w:r w:rsidRPr="00A472A0">
        <w:t>Number and severity of customer complaints concerning the provided service</w:t>
      </w:r>
    </w:p>
    <w:p w:rsidR="00C137D6" w:rsidRPr="00A472A0" w:rsidRDefault="00C137D6" w:rsidP="007C6296">
      <w:pPr>
        <w:pStyle w:val="example-break"/>
      </w:pPr>
    </w:p>
    <w:p w:rsidR="00C137D6" w:rsidRPr="00A472A0" w:rsidRDefault="00C137D6" w:rsidP="007C6296">
      <w:pPr>
        <w:pStyle w:val="subp-cont-border"/>
      </w:pPr>
      <w:r w:rsidRPr="00A472A0">
        <w:lastRenderedPageBreak/>
        <w:t>Examples of measurable process</w:t>
      </w:r>
      <w:r w:rsidR="00984A49" w:rsidRPr="00A472A0">
        <w:t xml:space="preserve"> </w:t>
      </w:r>
      <w:r w:rsidRPr="00A472A0">
        <w:t>performance attributes include the following:</w:t>
      </w:r>
    </w:p>
    <w:p w:rsidR="00C137D6" w:rsidRPr="00A472A0" w:rsidRDefault="00C137D6" w:rsidP="007C6296">
      <w:pPr>
        <w:pStyle w:val="list-bullet-level-2-border"/>
      </w:pPr>
      <w:r w:rsidRPr="00A472A0">
        <w:t>Cycle time</w:t>
      </w:r>
    </w:p>
    <w:p w:rsidR="00C137D6" w:rsidRPr="00A472A0" w:rsidRDefault="00C137D6" w:rsidP="007C6296">
      <w:pPr>
        <w:pStyle w:val="list-bullet-level-2-border"/>
      </w:pPr>
      <w:r w:rsidRPr="00A472A0">
        <w:t>Percentage of rework time</w:t>
      </w:r>
    </w:p>
    <w:p w:rsidR="00C137D6" w:rsidRPr="00A472A0" w:rsidRDefault="00C137D6" w:rsidP="007C6296">
      <w:pPr>
        <w:pStyle w:val="list-bullet-level-2-border"/>
      </w:pPr>
      <w:r w:rsidRPr="00A472A0">
        <w:t>Percentage of defects removed by product verification activities (perhaps by type of verification, such as peer reviews and testing)</w:t>
      </w:r>
    </w:p>
    <w:p w:rsidR="00C137D6" w:rsidRPr="00A472A0" w:rsidRDefault="00C137D6" w:rsidP="007C6296">
      <w:pPr>
        <w:pStyle w:val="list-bullet-level-2-border"/>
      </w:pPr>
      <w:r w:rsidRPr="00A472A0">
        <w:t>Defect escape rates</w:t>
      </w:r>
    </w:p>
    <w:p w:rsidR="00C137D6" w:rsidRPr="00A472A0" w:rsidRDefault="00C137D6" w:rsidP="007C6296">
      <w:pPr>
        <w:pStyle w:val="list-bullet-level-2-border"/>
      </w:pPr>
      <w:r w:rsidRPr="00A472A0">
        <w:t>Number and severity of defects found (or incidents reported) in first year following product delivery (or start of service)</w:t>
      </w:r>
    </w:p>
    <w:p w:rsidR="00C137D6" w:rsidRPr="00A472A0" w:rsidRDefault="00C137D6" w:rsidP="007C6296">
      <w:pPr>
        <w:pStyle w:val="example-break"/>
      </w:pPr>
    </w:p>
    <w:p w:rsidR="00C137D6" w:rsidRPr="00A472A0" w:rsidRDefault="00C137D6" w:rsidP="007C6296">
      <w:pPr>
        <w:pStyle w:val="subp-cont-border"/>
      </w:pPr>
      <w:r w:rsidRPr="00A472A0">
        <w:t>Examples of project quality and process</w:t>
      </w:r>
      <w:r w:rsidR="00984A49" w:rsidRPr="00A472A0">
        <w:t xml:space="preserve"> </w:t>
      </w:r>
      <w:r w:rsidRPr="00A472A0">
        <w:t>performance objectives include:</w:t>
      </w:r>
    </w:p>
    <w:p w:rsidR="00C137D6" w:rsidRPr="00A472A0" w:rsidRDefault="00C137D6" w:rsidP="007C6296">
      <w:pPr>
        <w:pStyle w:val="list-bullet-level-2-border"/>
      </w:pPr>
      <w:r w:rsidRPr="00A472A0">
        <w:t>Maintain change request backlog size below a target value</w:t>
      </w:r>
      <w:r w:rsidR="00D95637" w:rsidRPr="00A472A0">
        <w:t>.</w:t>
      </w:r>
    </w:p>
    <w:p w:rsidR="00C137D6" w:rsidRPr="00A472A0" w:rsidRDefault="00D95637" w:rsidP="007C6296">
      <w:pPr>
        <w:pStyle w:val="list-bullet-level-2-border"/>
      </w:pPr>
      <w:r w:rsidRPr="00A472A0">
        <w:t>Improve velocity in an A</w:t>
      </w:r>
      <w:r w:rsidR="00C137D6" w:rsidRPr="00A472A0">
        <w:t>gile environment to a target value by a target date</w:t>
      </w:r>
      <w:r w:rsidRPr="00A472A0">
        <w:t>.</w:t>
      </w:r>
    </w:p>
    <w:p w:rsidR="00C137D6" w:rsidRPr="00A472A0" w:rsidRDefault="00C137D6" w:rsidP="007C6296">
      <w:pPr>
        <w:pStyle w:val="list-bullet-level-2-border"/>
      </w:pPr>
      <w:r w:rsidRPr="00A472A0">
        <w:t>Reduce idle time by x% by a target date</w:t>
      </w:r>
      <w:r w:rsidR="00D95637" w:rsidRPr="00A472A0">
        <w:t>.</w:t>
      </w:r>
    </w:p>
    <w:p w:rsidR="00C137D6" w:rsidRPr="00A472A0" w:rsidRDefault="00C137D6" w:rsidP="007C6296">
      <w:pPr>
        <w:pStyle w:val="list-bullet-level-2-border"/>
      </w:pPr>
      <w:r w:rsidRPr="00A472A0">
        <w:t>Maintain schedule slippage below a specified percent</w:t>
      </w:r>
      <w:r w:rsidR="00D95637" w:rsidRPr="00A472A0">
        <w:t>.</w:t>
      </w:r>
    </w:p>
    <w:p w:rsidR="00C137D6" w:rsidRPr="00A472A0" w:rsidRDefault="00C137D6" w:rsidP="007C6296">
      <w:pPr>
        <w:pStyle w:val="list-bullet-level-2-border"/>
      </w:pPr>
      <w:r w:rsidRPr="00A472A0">
        <w:t>Reduce the total lifecycle cost by a specified percent by a target date</w:t>
      </w:r>
      <w:r w:rsidR="00D95637" w:rsidRPr="00A472A0">
        <w:t>.</w:t>
      </w:r>
    </w:p>
    <w:p w:rsidR="00C137D6" w:rsidRPr="00A472A0" w:rsidRDefault="00C137D6" w:rsidP="007C6296">
      <w:pPr>
        <w:pStyle w:val="list-bullet-level-2-border"/>
      </w:pPr>
      <w:r w:rsidRPr="00A472A0">
        <w:t xml:space="preserve">Reduce defects in products delivered to the customer by 10% without </w:t>
      </w:r>
      <w:r w:rsidR="00362BFC" w:rsidRPr="00A472A0">
        <w:t>affect</w:t>
      </w:r>
      <w:r w:rsidRPr="00A472A0">
        <w:t>ing cost</w:t>
      </w:r>
      <w:r w:rsidR="00D95637" w:rsidRPr="00A472A0">
        <w:t>.</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Derive interim objectives to monitor progress toward achieving the project’s objectives.</w:t>
      </w:r>
    </w:p>
    <w:p w:rsidR="00C137D6" w:rsidRPr="00A472A0" w:rsidRDefault="00C137D6" w:rsidP="007C6296">
      <w:pPr>
        <w:pStyle w:val="subp-cont"/>
      </w:pPr>
      <w:r w:rsidRPr="00A472A0">
        <w:t xml:space="preserve">Interim objectives </w:t>
      </w:r>
      <w:r w:rsidR="00F7030E" w:rsidRPr="00A472A0">
        <w:t xml:space="preserve">can </w:t>
      </w:r>
      <w:r w:rsidRPr="00A472A0">
        <w:t>be established for attributes of selected lifecycle phases, milestones, work products, and subprocesses.</w:t>
      </w:r>
    </w:p>
    <w:p w:rsidR="00C137D6" w:rsidRPr="00A472A0" w:rsidRDefault="00C137D6" w:rsidP="007C6296">
      <w:pPr>
        <w:pStyle w:val="subp-cont"/>
      </w:pPr>
      <w:r w:rsidRPr="00A472A0">
        <w:t>Since process performance models characterize relationships among product and process attributes</w:t>
      </w:r>
      <w:r w:rsidR="00F603FB" w:rsidRPr="00A472A0">
        <w:t>, these</w:t>
      </w:r>
      <w:r w:rsidRPr="00A472A0">
        <w:t xml:space="preserve"> models can be used to help derive interim objectives that guide the project toward achieving its objectives.</w:t>
      </w:r>
    </w:p>
    <w:p w:rsidR="00C137D6" w:rsidRPr="00A472A0" w:rsidRDefault="00C137D6" w:rsidP="007C6296">
      <w:pPr>
        <w:pStyle w:val="subp-statement"/>
      </w:pPr>
      <w:r w:rsidRPr="00A472A0">
        <w:t>5.</w:t>
      </w:r>
      <w:r w:rsidRPr="00A472A0">
        <w:tab/>
        <w:t>Determine the risk of not achieving the project’s quality and process</w:t>
      </w:r>
      <w:r w:rsidR="00984A49" w:rsidRPr="00A472A0">
        <w:t xml:space="preserve"> </w:t>
      </w:r>
      <w:r w:rsidRPr="00A472A0">
        <w:t>performance objectives.</w:t>
      </w:r>
    </w:p>
    <w:p w:rsidR="00C137D6" w:rsidRPr="00A472A0" w:rsidRDefault="00C137D6" w:rsidP="007C6296">
      <w:pPr>
        <w:pStyle w:val="subp-cont"/>
      </w:pPr>
      <w:r w:rsidRPr="00A472A0">
        <w:t>The risk is a function of the established objectives, the product architecture, the project’s defined process, availability of needed knowledge and skills</w:t>
      </w:r>
      <w:r w:rsidR="006A3A1D" w:rsidRPr="00A472A0">
        <w:t xml:space="preserve">, </w:t>
      </w:r>
      <w:r w:rsidR="008631F1">
        <w:t>etc.</w:t>
      </w:r>
      <w:r w:rsidRPr="00A472A0">
        <w:t xml:space="preserve"> Process performance baselines and models can be used to evaluate the likelihood of achieving a set of objectives and provide guidance in negotiating objectives and commitments. The assessment of risk </w:t>
      </w:r>
      <w:r w:rsidR="00F7030E" w:rsidRPr="00A472A0">
        <w:t xml:space="preserve">can </w:t>
      </w:r>
      <w:r w:rsidRPr="00A472A0">
        <w:t xml:space="preserve">involve various project stakeholders and can be conducted as part of the conflict </w:t>
      </w:r>
      <w:r w:rsidR="00544B0B" w:rsidRPr="00A472A0">
        <w:t xml:space="preserve">resolution </w:t>
      </w:r>
      <w:r w:rsidRPr="00A472A0">
        <w:t>described in the next subpractice.</w:t>
      </w:r>
    </w:p>
    <w:p w:rsidR="00C137D6" w:rsidRPr="00A472A0" w:rsidRDefault="00C137D6" w:rsidP="007C6296">
      <w:pPr>
        <w:pStyle w:val="subp-statement"/>
      </w:pPr>
      <w:r w:rsidRPr="00A472A0">
        <w:t>6.</w:t>
      </w:r>
      <w:r w:rsidRPr="00A472A0">
        <w:tab/>
        <w:t>Resolve conflicts among the project’s quality and process</w:t>
      </w:r>
      <w:r w:rsidR="00984A49" w:rsidRPr="00A472A0">
        <w:t xml:space="preserve"> </w:t>
      </w:r>
      <w:r w:rsidRPr="00A472A0">
        <w:t>performance objectives (e.g., if one objective cannot be achieved without compromising another).</w:t>
      </w:r>
    </w:p>
    <w:p w:rsidR="00C137D6" w:rsidRPr="00A472A0" w:rsidRDefault="00C137D6" w:rsidP="007C6296">
      <w:pPr>
        <w:pStyle w:val="subp-cont"/>
      </w:pPr>
      <w:r w:rsidRPr="00A472A0">
        <w:t>Process performance models can help to identify conflicts and help to ensure that the resolution of conflicts does not introduce new conflicts or risks.</w:t>
      </w:r>
    </w:p>
    <w:p w:rsidR="00C137D6" w:rsidRPr="00A472A0" w:rsidRDefault="00C137D6" w:rsidP="007C6296">
      <w:pPr>
        <w:pStyle w:val="subp-cont"/>
      </w:pPr>
      <w:r w:rsidRPr="00A472A0">
        <w:t>Resolving conflicts involves the following activities:</w:t>
      </w:r>
    </w:p>
    <w:p w:rsidR="00C137D6" w:rsidRPr="00A472A0" w:rsidRDefault="00C137D6" w:rsidP="007C6296">
      <w:pPr>
        <w:pStyle w:val="list-bullet-level-2"/>
      </w:pPr>
      <w:r w:rsidRPr="00A472A0">
        <w:t>Setting relative priorities for objectives</w:t>
      </w:r>
    </w:p>
    <w:p w:rsidR="00C137D6" w:rsidRPr="00A472A0" w:rsidRDefault="00C137D6" w:rsidP="007C6296">
      <w:pPr>
        <w:pStyle w:val="list-bullet-level-2"/>
      </w:pPr>
      <w:r w:rsidRPr="00A472A0">
        <w:t>Considering alternative objectives in light of long-term business strategies as well as short-term needs</w:t>
      </w:r>
    </w:p>
    <w:p w:rsidR="00C137D6" w:rsidRPr="00A472A0" w:rsidRDefault="00C137D6" w:rsidP="002C79B9">
      <w:pPr>
        <w:pStyle w:val="list-bullet-level-2"/>
        <w:keepNext/>
      </w:pPr>
      <w:r w:rsidRPr="00A472A0">
        <w:lastRenderedPageBreak/>
        <w:t>Involving the customer, end users, senior management, project management, and other relevant stakeholders in tradeoff decisions</w:t>
      </w:r>
    </w:p>
    <w:p w:rsidR="00C137D6" w:rsidRPr="00A472A0" w:rsidRDefault="00C137D6" w:rsidP="007C6296">
      <w:pPr>
        <w:pStyle w:val="list-bullet-level-2"/>
      </w:pPr>
      <w:r w:rsidRPr="00A472A0">
        <w:t>Revising objectives as necessary to reflect results of conflict resolution</w:t>
      </w:r>
    </w:p>
    <w:p w:rsidR="00C137D6" w:rsidRPr="00A472A0" w:rsidRDefault="00C137D6" w:rsidP="007C6296">
      <w:pPr>
        <w:pStyle w:val="subp-statement"/>
      </w:pPr>
      <w:r w:rsidRPr="00A472A0">
        <w:t>7.</w:t>
      </w:r>
      <w:r w:rsidRPr="00A472A0">
        <w:tab/>
        <w:t>Establish traceability to the project’s quality and process</w:t>
      </w:r>
      <w:r w:rsidR="00984A49" w:rsidRPr="00A472A0">
        <w:t xml:space="preserve"> </w:t>
      </w:r>
      <w:r w:rsidRPr="00A472A0">
        <w:t>performance objectives from their sources.</w:t>
      </w:r>
    </w:p>
    <w:p w:rsidR="00C137D6" w:rsidRPr="00A472A0" w:rsidRDefault="00C137D6" w:rsidP="007C6296">
      <w:pPr>
        <w:pStyle w:val="subp-cont-border"/>
      </w:pPr>
      <w:r w:rsidRPr="00A472A0">
        <w:t>Examples of sources of objectives include the following:</w:t>
      </w:r>
    </w:p>
    <w:p w:rsidR="00C137D6" w:rsidRPr="00A472A0" w:rsidRDefault="00C137D6" w:rsidP="007C6296">
      <w:pPr>
        <w:pStyle w:val="list-bullet-level-2-border"/>
      </w:pPr>
      <w:r w:rsidRPr="00A472A0">
        <w:t>Requirements</w:t>
      </w:r>
    </w:p>
    <w:p w:rsidR="00C137D6" w:rsidRPr="00A472A0" w:rsidRDefault="00C137D6" w:rsidP="007C6296">
      <w:pPr>
        <w:pStyle w:val="list-bullet-level-2-border"/>
      </w:pPr>
      <w:r w:rsidRPr="00A472A0">
        <w:t>The organization’s quality and process</w:t>
      </w:r>
      <w:r w:rsidR="00984A49" w:rsidRPr="00A472A0">
        <w:t xml:space="preserve"> </w:t>
      </w:r>
      <w:r w:rsidRPr="00A472A0">
        <w:t>performance objectives</w:t>
      </w:r>
    </w:p>
    <w:p w:rsidR="00C137D6" w:rsidRPr="00A472A0" w:rsidRDefault="00C137D6" w:rsidP="007C6296">
      <w:pPr>
        <w:pStyle w:val="list-bullet-level-2-border"/>
      </w:pPr>
      <w:r w:rsidRPr="00A472A0">
        <w:t>The customer’s quality and process</w:t>
      </w:r>
      <w:r w:rsidR="00984A49" w:rsidRPr="00A472A0">
        <w:t xml:space="preserve"> </w:t>
      </w:r>
      <w:r w:rsidRPr="00A472A0">
        <w:t>performance objectives</w:t>
      </w:r>
    </w:p>
    <w:p w:rsidR="00C137D6" w:rsidRPr="00A472A0" w:rsidRDefault="00C137D6" w:rsidP="007C6296">
      <w:pPr>
        <w:pStyle w:val="list-bullet-level-2-border"/>
      </w:pPr>
      <w:r w:rsidRPr="00A472A0">
        <w:t>Business objectives</w:t>
      </w:r>
    </w:p>
    <w:p w:rsidR="00C137D6" w:rsidRPr="00A472A0" w:rsidRDefault="00C137D6" w:rsidP="007C6296">
      <w:pPr>
        <w:pStyle w:val="list-bullet-level-2-border"/>
      </w:pPr>
      <w:r w:rsidRPr="00A472A0">
        <w:t>Discussions with customers and potential customers</w:t>
      </w:r>
    </w:p>
    <w:p w:rsidR="00C137D6" w:rsidRPr="00A472A0" w:rsidRDefault="00C137D6" w:rsidP="007C6296">
      <w:pPr>
        <w:pStyle w:val="list-bullet-level-2-border"/>
      </w:pPr>
      <w:r w:rsidRPr="00A472A0">
        <w:t>Market surveys</w:t>
      </w:r>
    </w:p>
    <w:p w:rsidR="00C137D6" w:rsidRPr="00A472A0" w:rsidRDefault="00C137D6" w:rsidP="007C6296">
      <w:pPr>
        <w:pStyle w:val="list-bullet-level-2-border"/>
      </w:pPr>
      <w:r w:rsidRPr="00A472A0">
        <w:t>Product Architecture</w:t>
      </w:r>
    </w:p>
    <w:p w:rsidR="00C137D6" w:rsidRPr="00A472A0" w:rsidRDefault="00C137D6" w:rsidP="007C6296">
      <w:pPr>
        <w:pStyle w:val="example-break"/>
      </w:pPr>
    </w:p>
    <w:p w:rsidR="00C137D6" w:rsidRPr="00A472A0" w:rsidRDefault="00C137D6" w:rsidP="007C6296">
      <w:pPr>
        <w:pStyle w:val="subp-cont-border"/>
      </w:pPr>
      <w:r w:rsidRPr="00A472A0">
        <w:t>An example of a method to identify and trace these needs and priorities is Quality Function Deployment (QFD).</w:t>
      </w:r>
    </w:p>
    <w:p w:rsidR="00C137D6" w:rsidRPr="00A472A0" w:rsidRDefault="00C137D6" w:rsidP="007C6296">
      <w:pPr>
        <w:pStyle w:val="example-break"/>
      </w:pPr>
    </w:p>
    <w:p w:rsidR="00C137D6" w:rsidRPr="00A472A0" w:rsidRDefault="00C137D6" w:rsidP="007C6296">
      <w:pPr>
        <w:pStyle w:val="subp-statement"/>
      </w:pPr>
      <w:r w:rsidRPr="00A472A0">
        <w:t>8.</w:t>
      </w:r>
      <w:r w:rsidRPr="00A472A0">
        <w:tab/>
        <w:t>Define and negotiate quality and process</w:t>
      </w:r>
      <w:r w:rsidR="00984A49" w:rsidRPr="00A472A0">
        <w:t xml:space="preserve"> </w:t>
      </w:r>
      <w:r w:rsidRPr="00A472A0">
        <w:t>performance objectives for suppliers.</w:t>
      </w:r>
    </w:p>
    <w:p w:rsidR="00C137D6" w:rsidRPr="00A472A0" w:rsidRDefault="00C137D6" w:rsidP="007C6296">
      <w:pPr>
        <w:pStyle w:val="subp-statement"/>
      </w:pPr>
      <w:r w:rsidRPr="00A472A0">
        <w:t>9.</w:t>
      </w:r>
      <w:r w:rsidRPr="00A472A0">
        <w:tab/>
        <w:t>Revise the project’s quality and process</w:t>
      </w:r>
      <w:r w:rsidR="00984A49" w:rsidRPr="00A472A0">
        <w:t xml:space="preserve"> </w:t>
      </w:r>
      <w:r w:rsidRPr="00A472A0">
        <w:t>performance objectives as necessary.</w:t>
      </w:r>
    </w:p>
    <w:p w:rsidR="00C137D6" w:rsidRPr="00A472A0" w:rsidRDefault="00C137D6" w:rsidP="007C6296">
      <w:pPr>
        <w:pStyle w:val="H-sp-name"/>
      </w:pPr>
      <w:r w:rsidRPr="00A472A0">
        <w:t>SP 1.2</w:t>
      </w:r>
      <w:r w:rsidRPr="00A472A0">
        <w:tab/>
        <w:t>Compose the Defined Process</w:t>
      </w:r>
    </w:p>
    <w:p w:rsidR="00C137D6" w:rsidRPr="00A472A0" w:rsidRDefault="00C137D6" w:rsidP="007C6296">
      <w:pPr>
        <w:pStyle w:val="sp-statement"/>
      </w:pPr>
      <w:r w:rsidRPr="00A472A0">
        <w:t>Using statistical and other quantitative techniques, compose a defined process that enables the project to achieve its quality and process performance objectives.</w:t>
      </w:r>
    </w:p>
    <w:p w:rsidR="00C137D6" w:rsidRPr="00A472A0" w:rsidRDefault="00C137D6" w:rsidP="007C6296">
      <w:pPr>
        <w:pStyle w:val="reference"/>
      </w:pPr>
      <w:r w:rsidRPr="00A472A0">
        <w:t>Refer to the Integrated Project Management process area for more information about establishing the project’s defined process.</w:t>
      </w:r>
    </w:p>
    <w:p w:rsidR="00C137D6" w:rsidRPr="00A472A0" w:rsidRDefault="00C137D6" w:rsidP="007C6296">
      <w:pPr>
        <w:pStyle w:val="reference"/>
      </w:pPr>
      <w:r w:rsidRPr="00A472A0">
        <w:t>Refer to the Organizational Process Definition process area for more information about establishing organizational process assets.</w:t>
      </w:r>
    </w:p>
    <w:p w:rsidR="00C137D6" w:rsidRPr="00A472A0" w:rsidRDefault="00C137D6" w:rsidP="007C6296">
      <w:pPr>
        <w:pStyle w:val="reference"/>
      </w:pPr>
      <w:r w:rsidRPr="00A472A0">
        <w:t>Refer to the Organizational Process Performance process area for more information about establishing performance baselines and models.</w:t>
      </w:r>
    </w:p>
    <w:p w:rsidR="00C137D6" w:rsidRPr="00A472A0" w:rsidRDefault="00C137D6" w:rsidP="007C6296">
      <w:pPr>
        <w:pStyle w:val="body"/>
      </w:pPr>
      <w:r w:rsidRPr="00A472A0">
        <w:t>Composing the project’s defined process goes beyond the process selection and tailoring described in the Integrated Project Management process area. It involves identifying</w:t>
      </w:r>
      <w:r w:rsidR="00656534" w:rsidRPr="00A472A0">
        <w:t xml:space="preserve"> alternatives to</w:t>
      </w:r>
      <w:r w:rsidRPr="00A472A0">
        <w:t xml:space="preserve"> one or more </w:t>
      </w:r>
      <w:r w:rsidR="003C5B5F">
        <w:t>process</w:t>
      </w:r>
      <w:r w:rsidR="00C639B9">
        <w:t>es</w:t>
      </w:r>
      <w:r w:rsidR="003C5B5F">
        <w:t xml:space="preserve"> or </w:t>
      </w:r>
      <w:r w:rsidRPr="00A472A0">
        <w:t>subprocess</w:t>
      </w:r>
      <w:r w:rsidR="00C639B9">
        <w:t>es</w:t>
      </w:r>
      <w:r w:rsidRPr="00A472A0">
        <w:t>, performing quantitative analysis of performance and selecting the alternatives that are best able to help the project to achieve its quality and process performance objectives.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Criteria used to evaluate alternatives for the project</w:t>
      </w:r>
    </w:p>
    <w:p w:rsidR="00C137D6" w:rsidRPr="00A472A0" w:rsidRDefault="00C137D6" w:rsidP="007C6296">
      <w:pPr>
        <w:pStyle w:val="workproduct-statement"/>
      </w:pPr>
      <w:r w:rsidRPr="00A472A0">
        <w:t>2.</w:t>
      </w:r>
      <w:r w:rsidRPr="00A472A0">
        <w:tab/>
        <w:t>Alternative subprocesses</w:t>
      </w:r>
    </w:p>
    <w:p w:rsidR="00C137D6" w:rsidRPr="00A472A0" w:rsidRDefault="00C137D6" w:rsidP="007C6296">
      <w:pPr>
        <w:pStyle w:val="workproduct-statement"/>
      </w:pPr>
      <w:r w:rsidRPr="00A472A0">
        <w:t>3.</w:t>
      </w:r>
      <w:r w:rsidRPr="00A472A0">
        <w:tab/>
        <w:t>Subprocesses to be included in the project’s defined process</w:t>
      </w:r>
    </w:p>
    <w:p w:rsidR="00C137D6" w:rsidRPr="00A472A0" w:rsidRDefault="00C137D6" w:rsidP="007C6296">
      <w:pPr>
        <w:pStyle w:val="workproduct-statement"/>
      </w:pPr>
      <w:r w:rsidRPr="00A472A0">
        <w:lastRenderedPageBreak/>
        <w:t>4.</w:t>
      </w:r>
      <w:r w:rsidRPr="00A472A0">
        <w:tab/>
        <w:t>Assessment of risk of not achieving the project’s objectives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the criteria to use in evaluating process alternatives for the project.</w:t>
      </w:r>
    </w:p>
    <w:p w:rsidR="00C137D6" w:rsidRPr="00A472A0" w:rsidRDefault="00C137D6" w:rsidP="007C6296">
      <w:pPr>
        <w:pStyle w:val="subp-cont-border"/>
      </w:pPr>
      <w:r w:rsidRPr="00A472A0">
        <w:t xml:space="preserve">Criteria </w:t>
      </w:r>
      <w:r w:rsidR="00F7030E" w:rsidRPr="00A472A0">
        <w:t xml:space="preserve">can </w:t>
      </w:r>
      <w:r w:rsidRPr="00A472A0">
        <w:t>be based on the following:</w:t>
      </w:r>
    </w:p>
    <w:p w:rsidR="00C137D6" w:rsidRPr="00A472A0" w:rsidRDefault="00C137D6" w:rsidP="007C6296">
      <w:pPr>
        <w:pStyle w:val="list-bullet-level-2-border"/>
      </w:pPr>
      <w:r w:rsidRPr="00A472A0">
        <w:t>Quality and process</w:t>
      </w:r>
      <w:r w:rsidR="00984A49" w:rsidRPr="00A472A0">
        <w:t xml:space="preserve"> </w:t>
      </w:r>
      <w:r w:rsidRPr="00A472A0">
        <w:t>performance objectives</w:t>
      </w:r>
    </w:p>
    <w:p w:rsidR="005B1EE5" w:rsidRPr="00C079D6" w:rsidRDefault="005B1EE5" w:rsidP="005B1EE5">
      <w:pPr>
        <w:pStyle w:val="list-bullet-level-2-border"/>
      </w:pPr>
      <w:r w:rsidRPr="00C079D6">
        <w:t xml:space="preserve">Availability of process performance data and </w:t>
      </w:r>
      <w:r>
        <w:t>the</w:t>
      </w:r>
      <w:r w:rsidRPr="00C079D6">
        <w:t xml:space="preserve"> relevance</w:t>
      </w:r>
      <w:r>
        <w:t xml:space="preserve"> of the data</w:t>
      </w:r>
      <w:r w:rsidRPr="00C079D6">
        <w:t xml:space="preserve"> to evaluating an alternative</w:t>
      </w:r>
    </w:p>
    <w:p w:rsidR="00C137D6" w:rsidRPr="00A472A0" w:rsidRDefault="00C137D6" w:rsidP="007C6296">
      <w:pPr>
        <w:pStyle w:val="list-bullet-level-2-border"/>
      </w:pPr>
      <w:r w:rsidRPr="00A472A0">
        <w:t xml:space="preserve">Familiarity with an alternative or with </w:t>
      </w:r>
      <w:r w:rsidR="00DD4739" w:rsidRPr="00A472A0">
        <w:t xml:space="preserve">alternatives </w:t>
      </w:r>
      <w:r w:rsidRPr="00A472A0">
        <w:t>similar in composition</w:t>
      </w:r>
    </w:p>
    <w:p w:rsidR="00C137D6" w:rsidRPr="00A472A0" w:rsidRDefault="00C137D6" w:rsidP="007C6296">
      <w:pPr>
        <w:pStyle w:val="list-bullet-level-2-border"/>
      </w:pPr>
      <w:r w:rsidRPr="00A472A0">
        <w:t xml:space="preserve">Existence of process performance models that </w:t>
      </w:r>
      <w:r w:rsidR="00F7030E" w:rsidRPr="00A472A0">
        <w:t xml:space="preserve">can </w:t>
      </w:r>
      <w:r w:rsidRPr="00A472A0">
        <w:t>be used in evaluating an alternative</w:t>
      </w:r>
    </w:p>
    <w:p w:rsidR="00C137D6" w:rsidRPr="00A472A0" w:rsidRDefault="00C137D6" w:rsidP="007C6296">
      <w:pPr>
        <w:pStyle w:val="list-bullet-level-2-border"/>
      </w:pPr>
      <w:r w:rsidRPr="00A472A0">
        <w:t>Product line standards</w:t>
      </w:r>
    </w:p>
    <w:p w:rsidR="00C137D6" w:rsidRPr="00A472A0" w:rsidRDefault="00C137D6" w:rsidP="007C6296">
      <w:pPr>
        <w:pStyle w:val="list-bullet-level-2-border"/>
      </w:pPr>
      <w:r w:rsidRPr="00A472A0">
        <w:t>Project lifecycle models</w:t>
      </w:r>
    </w:p>
    <w:p w:rsidR="00C137D6" w:rsidRPr="00A472A0" w:rsidRDefault="00C137D6" w:rsidP="007C6296">
      <w:pPr>
        <w:pStyle w:val="list-bullet-level-2-border"/>
      </w:pPr>
      <w:r w:rsidRPr="00A472A0">
        <w:t>Stakeholder requirements</w:t>
      </w:r>
    </w:p>
    <w:p w:rsidR="00C137D6" w:rsidRPr="00A472A0" w:rsidRDefault="00C137D6" w:rsidP="007C6296">
      <w:pPr>
        <w:pStyle w:val="list-bullet-level-2-border"/>
      </w:pPr>
      <w:r w:rsidRPr="00A472A0">
        <w:t>Laws and regulations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Identify alternative processes and subprocesses for the project.</w:t>
      </w:r>
    </w:p>
    <w:p w:rsidR="00C137D6" w:rsidRPr="00A472A0" w:rsidRDefault="00C137D6" w:rsidP="007C6296">
      <w:pPr>
        <w:pStyle w:val="subp-cont"/>
      </w:pPr>
      <w:r w:rsidRPr="00A472A0">
        <w:t xml:space="preserve">Identifying alternatives </w:t>
      </w:r>
      <w:r w:rsidR="00F7030E" w:rsidRPr="00A472A0">
        <w:t xml:space="preserve">can </w:t>
      </w:r>
      <w:r w:rsidRPr="00A472A0">
        <w:t>include one or more of the following:</w:t>
      </w:r>
    </w:p>
    <w:p w:rsidR="00C137D6" w:rsidRPr="00A472A0" w:rsidRDefault="00C137D6" w:rsidP="007C6296">
      <w:pPr>
        <w:pStyle w:val="list-bullet-level-2"/>
      </w:pPr>
      <w:r w:rsidRPr="00A472A0">
        <w:t>Analyzing organizational process performance baselines to identify candidate subprocesses that would help achieve the project’s quality and process performance objectives</w:t>
      </w:r>
    </w:p>
    <w:p w:rsidR="00C137D6" w:rsidRPr="00A472A0" w:rsidRDefault="00C137D6" w:rsidP="007C6296">
      <w:pPr>
        <w:pStyle w:val="list-bullet-level-2"/>
      </w:pPr>
      <w:r w:rsidRPr="00A472A0">
        <w:t xml:space="preserve">Identifying subprocesses from the organization’s set of standard processes as well as tailored processes in the process asset library that </w:t>
      </w:r>
      <w:r w:rsidR="00F7030E" w:rsidRPr="00A472A0">
        <w:t xml:space="preserve">can </w:t>
      </w:r>
      <w:r w:rsidRPr="00A472A0">
        <w:t>help to achieve the objectives</w:t>
      </w:r>
    </w:p>
    <w:p w:rsidR="00C137D6" w:rsidRPr="00A472A0" w:rsidRDefault="00C137D6" w:rsidP="007C6296">
      <w:pPr>
        <w:pStyle w:val="list-bullet-level-2"/>
      </w:pPr>
      <w:r w:rsidRPr="00A472A0">
        <w:t>Identifying processes from external sources (e.g., such as other organizations, professional conferences, academic research)</w:t>
      </w:r>
    </w:p>
    <w:p w:rsidR="00544B0B" w:rsidRPr="00A472A0" w:rsidRDefault="00376F15" w:rsidP="00544B0B">
      <w:pPr>
        <w:pStyle w:val="list-bullet-level-2"/>
      </w:pPr>
      <w:r w:rsidRPr="00A472A0">
        <w:t xml:space="preserve">Adjusting the level </w:t>
      </w:r>
      <w:r w:rsidR="00544B0B" w:rsidRPr="00A472A0">
        <w:t>or depth of intensity with which a subprocess is applied (as described in further detail in a subpractice that follows)</w:t>
      </w:r>
    </w:p>
    <w:p w:rsidR="00C137D6" w:rsidRPr="00A472A0" w:rsidRDefault="00C137D6" w:rsidP="007C6296">
      <w:pPr>
        <w:pStyle w:val="subp-cont"/>
      </w:pPr>
      <w:r w:rsidRPr="00A472A0">
        <w:t xml:space="preserve">Adjusting the level or depth of intensity with which the subprocesses are applied </w:t>
      </w:r>
      <w:r w:rsidR="00F7030E" w:rsidRPr="00A472A0">
        <w:t xml:space="preserve">can </w:t>
      </w:r>
      <w:r w:rsidRPr="00A472A0">
        <w:t>involve the following choices:</w:t>
      </w:r>
    </w:p>
    <w:p w:rsidR="00C137D6" w:rsidRPr="00A472A0" w:rsidRDefault="00C137D6" w:rsidP="00C137D6">
      <w:pPr>
        <w:pStyle w:val="subp-cont"/>
        <w:numPr>
          <w:ilvl w:val="1"/>
          <w:numId w:val="51"/>
        </w:numPr>
      </w:pPr>
      <w:r w:rsidRPr="00A472A0">
        <w:t>Number and type of peer reviews to be held and when</w:t>
      </w:r>
    </w:p>
    <w:p w:rsidR="00C137D6" w:rsidRPr="00A472A0" w:rsidRDefault="00C137D6" w:rsidP="00C137D6">
      <w:pPr>
        <w:pStyle w:val="subp-cont"/>
        <w:numPr>
          <w:ilvl w:val="1"/>
          <w:numId w:val="51"/>
        </w:numPr>
      </w:pPr>
      <w:r w:rsidRPr="00A472A0">
        <w:t>Amount of effort or calendar time devoted to particular tasks</w:t>
      </w:r>
    </w:p>
    <w:p w:rsidR="00C137D6" w:rsidRPr="00A472A0" w:rsidRDefault="00C137D6" w:rsidP="00C137D6">
      <w:pPr>
        <w:pStyle w:val="subp-cont"/>
        <w:numPr>
          <w:ilvl w:val="1"/>
          <w:numId w:val="51"/>
        </w:numPr>
      </w:pPr>
      <w:r w:rsidRPr="00A472A0">
        <w:t>Number and selection of people involved</w:t>
      </w:r>
    </w:p>
    <w:p w:rsidR="00C137D6" w:rsidRPr="00A472A0" w:rsidRDefault="00C137D6" w:rsidP="00C137D6">
      <w:pPr>
        <w:pStyle w:val="subp-cont"/>
        <w:numPr>
          <w:ilvl w:val="1"/>
          <w:numId w:val="51"/>
        </w:numPr>
      </w:pPr>
      <w:r w:rsidRPr="00A472A0">
        <w:t>Skill level requirements for performing specific tasks</w:t>
      </w:r>
    </w:p>
    <w:p w:rsidR="00C137D6" w:rsidRPr="00A472A0" w:rsidRDefault="00C137D6" w:rsidP="00C137D6">
      <w:pPr>
        <w:pStyle w:val="subp-cont"/>
        <w:numPr>
          <w:ilvl w:val="1"/>
          <w:numId w:val="51"/>
        </w:numPr>
      </w:pPr>
      <w:r w:rsidRPr="00A472A0">
        <w:t>Selective application of specialized construction or verification techniques</w:t>
      </w:r>
    </w:p>
    <w:p w:rsidR="00C137D6" w:rsidRPr="00A472A0" w:rsidRDefault="00C137D6" w:rsidP="00C137D6">
      <w:pPr>
        <w:pStyle w:val="subp-cont"/>
        <w:numPr>
          <w:ilvl w:val="1"/>
          <w:numId w:val="51"/>
        </w:numPr>
      </w:pPr>
      <w:r w:rsidRPr="00A472A0">
        <w:t>Reuse decisions and associated risk mitigation strategies</w:t>
      </w:r>
    </w:p>
    <w:p w:rsidR="00C137D6" w:rsidRPr="00A472A0" w:rsidRDefault="00C137D6" w:rsidP="00C137D6">
      <w:pPr>
        <w:pStyle w:val="subp-cont"/>
        <w:numPr>
          <w:ilvl w:val="1"/>
          <w:numId w:val="51"/>
        </w:numPr>
      </w:pPr>
      <w:r w:rsidRPr="00A472A0">
        <w:t>The product and process attributes to be measured</w:t>
      </w:r>
    </w:p>
    <w:p w:rsidR="00C137D6" w:rsidRPr="00A472A0" w:rsidRDefault="00C137D6" w:rsidP="00C137D6">
      <w:pPr>
        <w:pStyle w:val="subp-cont"/>
        <w:numPr>
          <w:ilvl w:val="1"/>
          <w:numId w:val="51"/>
        </w:numPr>
      </w:pPr>
      <w:r w:rsidRPr="00A472A0">
        <w:t>Sampling rate for management data</w:t>
      </w:r>
    </w:p>
    <w:p w:rsidR="00C137D6" w:rsidRPr="00A472A0" w:rsidRDefault="00C137D6" w:rsidP="007C6296">
      <w:pPr>
        <w:pStyle w:val="reference-subp"/>
      </w:pPr>
      <w:r w:rsidRPr="00A472A0">
        <w:t>Refer to the Integrated Project Management process area for more information about using organizational process assets for planning project activities.</w:t>
      </w:r>
    </w:p>
    <w:p w:rsidR="00C137D6" w:rsidRPr="00A472A0" w:rsidRDefault="00C137D6" w:rsidP="007C6296">
      <w:pPr>
        <w:pStyle w:val="subp-statement"/>
      </w:pPr>
      <w:r w:rsidRPr="00A472A0">
        <w:t>3.</w:t>
      </w:r>
      <w:r w:rsidRPr="00A472A0">
        <w:tab/>
        <w:t>Analyze the interaction of alternative subprocesses to understand relationships among the subprocesses, including their attributes.</w:t>
      </w:r>
    </w:p>
    <w:p w:rsidR="00C137D6" w:rsidRPr="00A472A0" w:rsidRDefault="00C137D6" w:rsidP="007C6296">
      <w:pPr>
        <w:pStyle w:val="subp-cont"/>
      </w:pPr>
      <w:r w:rsidRPr="00A472A0">
        <w:lastRenderedPageBreak/>
        <w:t xml:space="preserve">An analysis of the interaction will provide insight into the relative strengths and weaknesses of particular alternatives. This analysis </w:t>
      </w:r>
      <w:r w:rsidR="00F7030E" w:rsidRPr="00A472A0">
        <w:t xml:space="preserve">can </w:t>
      </w:r>
      <w:r w:rsidRPr="00A472A0">
        <w:t>be supported by a calibration of the organization’s process</w:t>
      </w:r>
      <w:r w:rsidR="00984A49" w:rsidRPr="00A472A0">
        <w:t xml:space="preserve"> </w:t>
      </w:r>
      <w:r w:rsidRPr="00A472A0">
        <w:t>performance models with process</w:t>
      </w:r>
      <w:r w:rsidR="00984A49" w:rsidRPr="00A472A0">
        <w:t xml:space="preserve"> </w:t>
      </w:r>
      <w:r w:rsidRPr="00A472A0">
        <w:t>performance data (e.g., as characterized in process</w:t>
      </w:r>
      <w:r w:rsidR="00984A49" w:rsidRPr="00A472A0">
        <w:t xml:space="preserve"> </w:t>
      </w:r>
      <w:r w:rsidRPr="00A472A0">
        <w:t>performance baselines).</w:t>
      </w:r>
    </w:p>
    <w:p w:rsidR="00C137D6" w:rsidRPr="00A472A0" w:rsidRDefault="00C137D6" w:rsidP="007C6296">
      <w:pPr>
        <w:pStyle w:val="subp-cont"/>
      </w:pPr>
      <w:r w:rsidRPr="00A472A0">
        <w:t xml:space="preserve">Additional modeling </w:t>
      </w:r>
      <w:r w:rsidR="00D00048" w:rsidRPr="00A472A0">
        <w:t>may</w:t>
      </w:r>
      <w:r w:rsidR="00F7030E" w:rsidRPr="00A472A0">
        <w:t xml:space="preserve"> </w:t>
      </w:r>
      <w:r w:rsidRPr="00A472A0">
        <w:t xml:space="preserve">be needed if existing process performance models cannot address significant relationships among the </w:t>
      </w:r>
      <w:r w:rsidR="00544B0B" w:rsidRPr="00A472A0">
        <w:t xml:space="preserve">alternative </w:t>
      </w:r>
      <w:r w:rsidRPr="00A472A0">
        <w:t xml:space="preserve">subprocesses under consideration and there is high risk </w:t>
      </w:r>
      <w:r w:rsidR="006A3A1D" w:rsidRPr="00A472A0">
        <w:t>of not</w:t>
      </w:r>
      <w:r w:rsidRPr="00A472A0">
        <w:t xml:space="preserve"> achieving objectives.</w:t>
      </w:r>
    </w:p>
    <w:p w:rsidR="00C137D6" w:rsidRPr="00A472A0" w:rsidRDefault="00C137D6" w:rsidP="007C6296">
      <w:pPr>
        <w:pStyle w:val="subp-statement"/>
      </w:pPr>
      <w:r w:rsidRPr="00A472A0">
        <w:t>4.</w:t>
      </w:r>
      <w:r w:rsidRPr="00A472A0">
        <w:tab/>
        <w:t>Evaluate alternative</w:t>
      </w:r>
      <w:r w:rsidR="00544B0B" w:rsidRPr="00A472A0">
        <w:t xml:space="preserve"> subprocesse</w:t>
      </w:r>
      <w:r w:rsidRPr="00A472A0">
        <w:t>s against the criteria.</w:t>
      </w:r>
    </w:p>
    <w:p w:rsidR="00C137D6" w:rsidRPr="00A472A0" w:rsidRDefault="00C137D6" w:rsidP="007C6296">
      <w:pPr>
        <w:pStyle w:val="subp-cont"/>
      </w:pPr>
      <w:r w:rsidRPr="00A472A0">
        <w:t>Use historical data, process performance baselines, and process</w:t>
      </w:r>
      <w:r w:rsidR="00984A49" w:rsidRPr="00A472A0">
        <w:t xml:space="preserve"> </w:t>
      </w:r>
      <w:r w:rsidRPr="00A472A0">
        <w:t xml:space="preserve">performance models as appropriate to assist in evaluating alternatives against the criteria. These evaluations </w:t>
      </w:r>
      <w:r w:rsidR="00F7030E" w:rsidRPr="00A472A0">
        <w:t xml:space="preserve">can </w:t>
      </w:r>
      <w:r w:rsidRPr="00A472A0">
        <w:t>include use of a sensitivity analysis particularly in high risk situations.</w:t>
      </w:r>
    </w:p>
    <w:p w:rsidR="00C137D6" w:rsidRPr="00A472A0" w:rsidRDefault="00C137D6" w:rsidP="007C6296">
      <w:pPr>
        <w:pStyle w:val="reference-subp"/>
      </w:pPr>
      <w:r w:rsidRPr="00A472A0">
        <w:t>Refer to the Decision Analysis and Resolution process area for more information about evaluating alternatives.</w:t>
      </w:r>
    </w:p>
    <w:p w:rsidR="00C137D6" w:rsidRPr="00A472A0" w:rsidRDefault="00C137D6" w:rsidP="007C6296">
      <w:pPr>
        <w:pStyle w:val="subp-statement"/>
      </w:pPr>
      <w:r w:rsidRPr="00A472A0">
        <w:t>5.</w:t>
      </w:r>
      <w:r w:rsidRPr="00A472A0">
        <w:tab/>
        <w:t>Select the alternative subprocesses that best meet the criteria.</w:t>
      </w:r>
    </w:p>
    <w:p w:rsidR="000546F9" w:rsidRPr="00A472A0" w:rsidRDefault="000546F9" w:rsidP="000546F9">
      <w:pPr>
        <w:pStyle w:val="subp-cont"/>
      </w:pPr>
      <w:r w:rsidRPr="00A472A0">
        <w:t xml:space="preserve">It </w:t>
      </w:r>
      <w:r w:rsidR="00D00048" w:rsidRPr="00A472A0">
        <w:t>may</w:t>
      </w:r>
      <w:r w:rsidRPr="00A472A0">
        <w:t xml:space="preserve"> be necessary to iterate through the activities described in the previous subpractices several times before confidence is achieved that the best available alternatives have been identified.</w:t>
      </w:r>
    </w:p>
    <w:p w:rsidR="00C137D6" w:rsidRPr="00A472A0" w:rsidRDefault="00C137D6" w:rsidP="007C6296">
      <w:pPr>
        <w:pStyle w:val="subp-statement"/>
      </w:pPr>
      <w:r w:rsidRPr="00A472A0">
        <w:t>6.</w:t>
      </w:r>
      <w:r w:rsidRPr="00A472A0">
        <w:tab/>
        <w:t>Evaluate the risk of not achieving the project’s quality and process</w:t>
      </w:r>
      <w:r w:rsidR="00984A49" w:rsidRPr="00A472A0">
        <w:t xml:space="preserve"> </w:t>
      </w:r>
      <w:r w:rsidRPr="00A472A0">
        <w:t>performance objectives</w:t>
      </w:r>
      <w:r w:rsidRPr="00A472A0">
        <w:rPr>
          <w:b/>
          <w:kern w:val="32"/>
        </w:rPr>
        <w:t>.</w:t>
      </w:r>
    </w:p>
    <w:p w:rsidR="00C137D6" w:rsidRPr="00A472A0" w:rsidRDefault="00C137D6" w:rsidP="007C6296">
      <w:pPr>
        <w:pStyle w:val="subp-cont"/>
      </w:pPr>
      <w:r w:rsidRPr="00A472A0">
        <w:t xml:space="preserve">An analysis of risk associated with the selected alternative defined process </w:t>
      </w:r>
      <w:r w:rsidR="00F7030E" w:rsidRPr="00A472A0">
        <w:t xml:space="preserve">can </w:t>
      </w:r>
      <w:r w:rsidRPr="00A472A0">
        <w:t>lead to identifying new alternatives to be evaluated, as well as areas requiring more management attention.</w:t>
      </w:r>
    </w:p>
    <w:p w:rsidR="00C137D6" w:rsidRPr="00A472A0" w:rsidRDefault="00C137D6" w:rsidP="007C6296">
      <w:pPr>
        <w:pStyle w:val="reference-subp"/>
      </w:pPr>
      <w:r w:rsidRPr="00A472A0">
        <w:t>Refer to the Risk Management process area for more information about identifying and analyzing risks.</w:t>
      </w:r>
    </w:p>
    <w:p w:rsidR="00C137D6" w:rsidRPr="00A472A0" w:rsidRDefault="00C137D6" w:rsidP="007C6296">
      <w:pPr>
        <w:pStyle w:val="H-sp-name"/>
      </w:pPr>
      <w:r w:rsidRPr="00A472A0">
        <w:t>SP 1.3</w:t>
      </w:r>
      <w:r w:rsidRPr="00A472A0">
        <w:tab/>
        <w:t>Select Subprocesses and Attributes</w:t>
      </w:r>
    </w:p>
    <w:p w:rsidR="00C137D6" w:rsidRPr="00A472A0" w:rsidRDefault="00C137D6" w:rsidP="007C6296">
      <w:pPr>
        <w:pStyle w:val="sp-statement"/>
      </w:pPr>
      <w:r w:rsidRPr="00A472A0">
        <w:t>Select subprocesses and attributes critical to evaluating performance and that help to achieve the project’s quality and process performance objectives.</w:t>
      </w:r>
    </w:p>
    <w:p w:rsidR="00C137D6" w:rsidRPr="00A472A0" w:rsidRDefault="00C137D6" w:rsidP="007C6296">
      <w:pPr>
        <w:pStyle w:val="body"/>
      </w:pPr>
      <w:r w:rsidRPr="00A472A0">
        <w:t xml:space="preserve">Some subprocesses are critical because their performance significantly influences or contributes to achieving the project’s objectives. These subprocesses </w:t>
      </w:r>
      <w:r w:rsidR="00D00048" w:rsidRPr="00A472A0">
        <w:t>may</w:t>
      </w:r>
      <w:r w:rsidR="00F7030E" w:rsidRPr="00A472A0">
        <w:t xml:space="preserve"> </w:t>
      </w:r>
      <w:r w:rsidRPr="00A472A0">
        <w:t>be good candidates for monitoring and control using statistical and other quantitative techniques as described in the first specific practice of the second specific goal.</w:t>
      </w:r>
    </w:p>
    <w:p w:rsidR="00C137D6" w:rsidRPr="00A472A0" w:rsidRDefault="00C137D6" w:rsidP="007C6296">
      <w:pPr>
        <w:pStyle w:val="body"/>
      </w:pPr>
      <w:r w:rsidRPr="00A472A0">
        <w:t xml:space="preserve">Also, some attributes of these subprocesses can serve as leading indicators of the process performance to expect of </w:t>
      </w:r>
      <w:r w:rsidR="000546F9" w:rsidRPr="00A472A0">
        <w:t>subprocesses that are further downstream</w:t>
      </w:r>
      <w:r w:rsidRPr="00A472A0">
        <w:t xml:space="preserve"> and can be used to assess the risk of not achieving the project’s objectives (e.g., by using process performance models).</w:t>
      </w:r>
    </w:p>
    <w:p w:rsidR="00C137D6" w:rsidRPr="00A472A0" w:rsidRDefault="00C137D6" w:rsidP="007C6296">
      <w:pPr>
        <w:pStyle w:val="body"/>
      </w:pPr>
      <w:r w:rsidRPr="00A472A0">
        <w:t xml:space="preserve">Subprocesses and attributes that play such critical roles </w:t>
      </w:r>
      <w:r w:rsidR="00D00048" w:rsidRPr="00A472A0">
        <w:t>may</w:t>
      </w:r>
      <w:r w:rsidR="00F7030E" w:rsidRPr="00A472A0">
        <w:t xml:space="preserve"> </w:t>
      </w:r>
      <w:r w:rsidRPr="00A472A0">
        <w:t>have already been identified as part of the analyses described in the previous specific practice.</w:t>
      </w:r>
    </w:p>
    <w:p w:rsidR="00C137D6" w:rsidRPr="00A472A0" w:rsidRDefault="00C137D6" w:rsidP="007C6296">
      <w:pPr>
        <w:pStyle w:val="body"/>
      </w:pPr>
      <w:r w:rsidRPr="00A472A0">
        <w:t xml:space="preserve">For small projects, and other circumstances in which subprocess data </w:t>
      </w:r>
      <w:r w:rsidR="00D00048" w:rsidRPr="00A472A0">
        <w:t>may</w:t>
      </w:r>
      <w:r w:rsidR="00F7030E" w:rsidRPr="00A472A0">
        <w:t xml:space="preserve"> </w:t>
      </w:r>
      <w:r w:rsidRPr="00A472A0">
        <w:t xml:space="preserve">not be generated frequently enough </w:t>
      </w:r>
      <w:r w:rsidR="00EB572A" w:rsidRPr="00A472A0">
        <w:t>in</w:t>
      </w:r>
      <w:r w:rsidRPr="00A472A0">
        <w:t xml:space="preserve"> the project to support a sufficiently </w:t>
      </w:r>
      <w:r w:rsidRPr="00A472A0">
        <w:lastRenderedPageBreak/>
        <w:t xml:space="preserve">sensitive statistical inference, it </w:t>
      </w:r>
      <w:r w:rsidR="00D00048" w:rsidRPr="00A472A0">
        <w:t>may</w:t>
      </w:r>
      <w:r w:rsidR="00F7030E" w:rsidRPr="00A472A0">
        <w:t xml:space="preserve"> </w:t>
      </w:r>
      <w:r w:rsidRPr="00A472A0">
        <w:t>still be possible to understand performance by examining process performance across similar iterations, teams, or projects.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Criteria used to select subprocesses that are key contributors to achieving the project’s objectives</w:t>
      </w:r>
    </w:p>
    <w:p w:rsidR="00C137D6" w:rsidRPr="00A472A0" w:rsidRDefault="00C137D6" w:rsidP="007C6296">
      <w:pPr>
        <w:pStyle w:val="workproduct-statement"/>
      </w:pPr>
      <w:r w:rsidRPr="00A472A0">
        <w:t>2.</w:t>
      </w:r>
      <w:r w:rsidRPr="00A472A0">
        <w:tab/>
        <w:t>Selected subprocesses</w:t>
      </w:r>
    </w:p>
    <w:p w:rsidR="00C137D6" w:rsidRPr="00A472A0" w:rsidRDefault="00C137D6" w:rsidP="007C6296">
      <w:pPr>
        <w:pStyle w:val="workproduct-statement"/>
      </w:pPr>
      <w:r w:rsidRPr="00A472A0">
        <w:t>3.</w:t>
      </w:r>
      <w:r w:rsidRPr="00A472A0">
        <w:tab/>
        <w:t>Attributes of selected subprocesses that help in predicting future project performance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Analyze how subprocesses, their attributes, other factors, and project </w:t>
      </w:r>
      <w:r w:rsidR="00F603FB" w:rsidRPr="00A472A0">
        <w:t>performance results</w:t>
      </w:r>
      <w:r w:rsidRPr="00A472A0">
        <w:t xml:space="preserve"> relate to each other.</w:t>
      </w:r>
    </w:p>
    <w:p w:rsidR="00F57C38" w:rsidRPr="00A472A0" w:rsidRDefault="00F57C38" w:rsidP="00F57C38">
      <w:pPr>
        <w:pStyle w:val="subp-cont"/>
      </w:pPr>
      <w:r w:rsidRPr="00A472A0">
        <w:t xml:space="preserve">A root cause analysis, sensitivity analysis, or process performance model can help to identify the subprocesses and attributes that most contribute to achieving particular performance results (and variation in performance results) or that are useful indicators of future achievement of </w:t>
      </w:r>
      <w:r w:rsidR="005B1EE5">
        <w:t>performance results</w:t>
      </w:r>
      <w:r w:rsidRPr="00A472A0">
        <w:t>.</w:t>
      </w:r>
    </w:p>
    <w:p w:rsidR="00C137D6" w:rsidRPr="00A472A0" w:rsidRDefault="00C137D6" w:rsidP="007C6296">
      <w:pPr>
        <w:pStyle w:val="reference-subp"/>
      </w:pPr>
      <w:r w:rsidRPr="00A472A0">
        <w:t xml:space="preserve">Refer to the Causal Analysis and Resolution process area for more information </w:t>
      </w:r>
      <w:r w:rsidR="00E07898" w:rsidRPr="00A472A0">
        <w:t>about</w:t>
      </w:r>
      <w:r w:rsidRPr="00A472A0">
        <w:t xml:space="preserve"> </w:t>
      </w:r>
      <w:r w:rsidR="00EA4D97" w:rsidRPr="00A472A0">
        <w:t>determining causes of selected outcomes</w:t>
      </w:r>
      <w:r w:rsidRPr="00A472A0">
        <w:t>.</w:t>
      </w:r>
    </w:p>
    <w:p w:rsidR="00C137D6" w:rsidRPr="00A472A0" w:rsidRDefault="00C137D6" w:rsidP="007C6296">
      <w:pPr>
        <w:pStyle w:val="subp-statement"/>
      </w:pPr>
      <w:r w:rsidRPr="00A472A0">
        <w:t>2.</w:t>
      </w:r>
      <w:r w:rsidRPr="00A472A0">
        <w:tab/>
        <w:t>Identify criteria to be used in selecting subprocesses that are key contributors to achieving the project’s quality and process</w:t>
      </w:r>
      <w:r w:rsidR="00984A49" w:rsidRPr="00A472A0">
        <w:t xml:space="preserve"> </w:t>
      </w:r>
      <w:r w:rsidRPr="00A472A0">
        <w:t>performance objectives.</w:t>
      </w:r>
    </w:p>
    <w:p w:rsidR="00C137D6" w:rsidRPr="00A472A0" w:rsidRDefault="00C137D6" w:rsidP="007C6296">
      <w:pPr>
        <w:pStyle w:val="subp-cont-border"/>
      </w:pPr>
      <w:r w:rsidRPr="00A472A0">
        <w:t xml:space="preserve">Examples of criteria used </w:t>
      </w:r>
      <w:r w:rsidR="003948E3" w:rsidRPr="00A472A0">
        <w:t>to select</w:t>
      </w:r>
      <w:r w:rsidRPr="00A472A0">
        <w:t xml:space="preserve"> subprocesses include the following:</w:t>
      </w:r>
    </w:p>
    <w:p w:rsidR="00C137D6" w:rsidRPr="00A472A0" w:rsidRDefault="00C137D6" w:rsidP="007C6296">
      <w:pPr>
        <w:pStyle w:val="list-bullet-level-2-border"/>
      </w:pPr>
      <w:r w:rsidRPr="00A472A0">
        <w:t xml:space="preserve">There is a strong correlation with </w:t>
      </w:r>
      <w:r w:rsidR="00F57C38" w:rsidRPr="00A472A0">
        <w:t>performance results</w:t>
      </w:r>
      <w:r w:rsidRPr="00A472A0">
        <w:t xml:space="preserve"> that are addressed in the project’s objectives.</w:t>
      </w:r>
    </w:p>
    <w:p w:rsidR="00C137D6" w:rsidRPr="00A472A0" w:rsidRDefault="00C137D6" w:rsidP="007C6296">
      <w:pPr>
        <w:pStyle w:val="list-bullet-level-2-border"/>
      </w:pPr>
      <w:r w:rsidRPr="00A472A0">
        <w:t>Stable performance of the subprocess is important.</w:t>
      </w:r>
    </w:p>
    <w:p w:rsidR="00C137D6" w:rsidRPr="00A472A0" w:rsidRDefault="00C137D6" w:rsidP="007C6296">
      <w:pPr>
        <w:pStyle w:val="list-bullet-level-2-border"/>
      </w:pPr>
      <w:r w:rsidRPr="00A472A0">
        <w:t>Poor subprocess performance is associated with major risks to the project.</w:t>
      </w:r>
    </w:p>
    <w:p w:rsidR="00C137D6" w:rsidRPr="00A472A0" w:rsidRDefault="00C137D6" w:rsidP="007C6296">
      <w:pPr>
        <w:pStyle w:val="list-bullet-level-2-border"/>
      </w:pPr>
      <w:r w:rsidRPr="00A472A0">
        <w:t>One or more attributes of the subprocess serve as key inputs to process performance models used in the project.</w:t>
      </w:r>
    </w:p>
    <w:p w:rsidR="00C137D6" w:rsidRPr="00A472A0" w:rsidRDefault="00C137D6" w:rsidP="007C6296">
      <w:pPr>
        <w:pStyle w:val="list-bullet-level-2-border"/>
      </w:pPr>
      <w:r w:rsidRPr="00A472A0">
        <w:t>The subprocess will be executed frequently enough to provide sufficient data for analysis.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Select subprocesses using the identified criteria.</w:t>
      </w:r>
    </w:p>
    <w:p w:rsidR="00C137D6" w:rsidRPr="00A472A0" w:rsidRDefault="00C137D6" w:rsidP="007C6296">
      <w:pPr>
        <w:pStyle w:val="subp-cont"/>
      </w:pPr>
      <w:r w:rsidRPr="00A472A0">
        <w:t>Historical data, process performance models, and process performance baselines can help in evaluating candidate subprocesses against selection criteria.</w:t>
      </w:r>
    </w:p>
    <w:p w:rsidR="00C137D6" w:rsidRPr="00A472A0" w:rsidRDefault="00C137D6" w:rsidP="007C6296">
      <w:pPr>
        <w:pStyle w:val="reference-subp"/>
      </w:pPr>
      <w:r w:rsidRPr="00A472A0">
        <w:t>Refer to the Decision Analysis and Resolution process area for more information about evaluating alternatives.</w:t>
      </w:r>
    </w:p>
    <w:p w:rsidR="00C137D6" w:rsidRPr="00A472A0" w:rsidRDefault="00C137D6" w:rsidP="007C6296">
      <w:pPr>
        <w:pStyle w:val="subp-statement"/>
      </w:pPr>
      <w:r w:rsidRPr="00A472A0">
        <w:t>4.</w:t>
      </w:r>
      <w:r w:rsidRPr="00A472A0">
        <w:tab/>
        <w:t>Identify product and process attributes to be monitored.</w:t>
      </w:r>
    </w:p>
    <w:p w:rsidR="00C137D6" w:rsidRPr="00A472A0" w:rsidRDefault="00C137D6" w:rsidP="007C6296">
      <w:pPr>
        <w:pStyle w:val="subp-cont"/>
      </w:pPr>
      <w:r w:rsidRPr="00A472A0">
        <w:t xml:space="preserve">These attributes </w:t>
      </w:r>
      <w:r w:rsidR="00D00048" w:rsidRPr="00A472A0">
        <w:t>may</w:t>
      </w:r>
      <w:r w:rsidR="00F7030E" w:rsidRPr="00A472A0">
        <w:t xml:space="preserve"> </w:t>
      </w:r>
      <w:r w:rsidRPr="00A472A0">
        <w:t>have been identified as part of performing the previous subpractices.</w:t>
      </w:r>
    </w:p>
    <w:p w:rsidR="00C137D6" w:rsidRPr="00A472A0" w:rsidRDefault="00C137D6" w:rsidP="007C6296">
      <w:pPr>
        <w:pStyle w:val="subp-cont"/>
      </w:pPr>
      <w:r w:rsidRPr="00A472A0">
        <w:t xml:space="preserve">Attributes that provide insight into current or future subprocess performance are candidates for monitoring, whether or not the associated subprocesses are under the control of the project. Also, some of these same attributes </w:t>
      </w:r>
      <w:r w:rsidR="00D00048" w:rsidRPr="00A472A0">
        <w:t>may</w:t>
      </w:r>
      <w:r w:rsidR="00F7030E" w:rsidRPr="00A472A0">
        <w:t xml:space="preserve"> </w:t>
      </w:r>
      <w:r w:rsidRPr="00A472A0">
        <w:t xml:space="preserve">serve other roles, </w:t>
      </w:r>
      <w:r w:rsidR="006A3A1D" w:rsidRPr="00A472A0">
        <w:t>(</w:t>
      </w:r>
      <w:r w:rsidRPr="00A472A0">
        <w:t xml:space="preserve">e.g., </w:t>
      </w:r>
      <w:r w:rsidRPr="00A472A0">
        <w:lastRenderedPageBreak/>
        <w:t xml:space="preserve">to help in monitoring project progress and performance as described in Project Monitoring and Control </w:t>
      </w:r>
      <w:r w:rsidR="006A3A1D" w:rsidRPr="00A472A0">
        <w:t>[</w:t>
      </w:r>
      <w:r w:rsidRPr="00A472A0">
        <w:t>PMC</w:t>
      </w:r>
      <w:r w:rsidR="006A3A1D" w:rsidRPr="00A472A0">
        <w:t>]</w:t>
      </w:r>
      <w:r w:rsidRPr="00A472A0">
        <w:t>).</w:t>
      </w:r>
    </w:p>
    <w:p w:rsidR="00C137D6" w:rsidRPr="00A472A0" w:rsidRDefault="00C137D6" w:rsidP="007C6296">
      <w:pPr>
        <w:pStyle w:val="subp-cont-border"/>
      </w:pPr>
      <w:r w:rsidRPr="00A472A0">
        <w:t>Examples of product and process attributes include the following:</w:t>
      </w:r>
    </w:p>
    <w:p w:rsidR="00C137D6" w:rsidRPr="00A472A0" w:rsidRDefault="00C137D6" w:rsidP="007C6296">
      <w:pPr>
        <w:pStyle w:val="list-bullet-level-2-border"/>
      </w:pPr>
      <w:r w:rsidRPr="00A472A0">
        <w:t>Effort consumed to perform the subprocess</w:t>
      </w:r>
    </w:p>
    <w:p w:rsidR="00C137D6" w:rsidRPr="00A472A0" w:rsidRDefault="00C137D6" w:rsidP="007C6296">
      <w:pPr>
        <w:pStyle w:val="list-bullet-level-2-border"/>
      </w:pPr>
      <w:r w:rsidRPr="00A472A0">
        <w:t>The rate at which the subprocess is performed</w:t>
      </w:r>
    </w:p>
    <w:p w:rsidR="00C137D6" w:rsidRPr="00A472A0" w:rsidRDefault="00C137D6" w:rsidP="007C6296">
      <w:pPr>
        <w:pStyle w:val="list-bullet-level-2-border"/>
      </w:pPr>
      <w:r w:rsidRPr="00A472A0">
        <w:t>Cycle time for process elements that make up the subprocess</w:t>
      </w:r>
    </w:p>
    <w:p w:rsidR="00C137D6" w:rsidRPr="00A472A0" w:rsidRDefault="00C137D6" w:rsidP="007C6296">
      <w:pPr>
        <w:pStyle w:val="list-bullet-level-2-border"/>
      </w:pPr>
      <w:r w:rsidRPr="00A472A0">
        <w:t>Resource or materials consumed as input to the subprocess</w:t>
      </w:r>
    </w:p>
    <w:p w:rsidR="00C137D6" w:rsidRPr="00A472A0" w:rsidRDefault="00C137D6" w:rsidP="007C6296">
      <w:pPr>
        <w:pStyle w:val="list-bullet-level-2-border"/>
      </w:pPr>
      <w:r w:rsidRPr="00A472A0">
        <w:t xml:space="preserve">Skill level of the </w:t>
      </w:r>
      <w:r w:rsidR="0046564D" w:rsidRPr="00A472A0">
        <w:t xml:space="preserve">staff </w:t>
      </w:r>
      <w:r w:rsidR="005B1EE5">
        <w:t xml:space="preserve">member </w:t>
      </w:r>
      <w:r w:rsidRPr="00A472A0">
        <w:t>performing the subprocess</w:t>
      </w:r>
    </w:p>
    <w:p w:rsidR="00C137D6" w:rsidRPr="00A472A0" w:rsidRDefault="00C137D6" w:rsidP="007C6296">
      <w:pPr>
        <w:pStyle w:val="list-bullet-level-2-border"/>
      </w:pPr>
      <w:r w:rsidRPr="00A472A0">
        <w:t>Quality of the work environment used to perform the subprocess</w:t>
      </w:r>
    </w:p>
    <w:p w:rsidR="00C137D6" w:rsidRPr="00A472A0" w:rsidRDefault="00C137D6" w:rsidP="007C6296">
      <w:pPr>
        <w:pStyle w:val="list-bullet-level-2-border"/>
      </w:pPr>
      <w:r w:rsidRPr="00A472A0">
        <w:t>Volume of outputs of the subprocess (e.g., intermediate work products)</w:t>
      </w:r>
    </w:p>
    <w:p w:rsidR="00C137D6" w:rsidRPr="00A472A0" w:rsidRDefault="00C137D6" w:rsidP="007C6296">
      <w:pPr>
        <w:pStyle w:val="list-bullet-level-2-border"/>
      </w:pPr>
      <w:r w:rsidRPr="00A472A0">
        <w:t>Quality attributes of outputs of the subprocess (e.g., reliability, testability)</w:t>
      </w:r>
    </w:p>
    <w:p w:rsidR="00C137D6" w:rsidRPr="00A472A0" w:rsidRDefault="00C137D6" w:rsidP="007C6296">
      <w:pPr>
        <w:pStyle w:val="example-break"/>
      </w:pPr>
    </w:p>
    <w:p w:rsidR="00C137D6" w:rsidRPr="00A472A0" w:rsidRDefault="00C137D6" w:rsidP="007C6296">
      <w:pPr>
        <w:pStyle w:val="H-sp-name"/>
      </w:pPr>
      <w:r w:rsidRPr="00A472A0">
        <w:t>SP 1.4</w:t>
      </w:r>
      <w:r w:rsidRPr="00A472A0">
        <w:tab/>
        <w:t>Select Measures and Analytic Techniques</w:t>
      </w:r>
    </w:p>
    <w:p w:rsidR="00C137D6" w:rsidRPr="00A472A0" w:rsidRDefault="00C137D6" w:rsidP="007C6296">
      <w:pPr>
        <w:pStyle w:val="sp-statement"/>
      </w:pPr>
      <w:r w:rsidRPr="00A472A0">
        <w:t>Select measures and analytic techniques to be used in quantitative management.</w:t>
      </w:r>
    </w:p>
    <w:p w:rsidR="00C137D6" w:rsidRPr="00A472A0" w:rsidRDefault="00C137D6" w:rsidP="007C6296">
      <w:pPr>
        <w:pStyle w:val="reference"/>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Definitions of measures and analytic techniques to be used in quantitative management</w:t>
      </w:r>
    </w:p>
    <w:p w:rsidR="00C137D6" w:rsidRPr="00A472A0" w:rsidRDefault="00C137D6" w:rsidP="007C6296">
      <w:pPr>
        <w:pStyle w:val="workproduct-statement"/>
      </w:pPr>
      <w:r w:rsidRPr="00A472A0">
        <w:t>2.</w:t>
      </w:r>
      <w:r w:rsidRPr="00A472A0">
        <w:tab/>
        <w:t>Traceability of measures back to the project’s quality and process</w:t>
      </w:r>
      <w:r w:rsidR="00984A49" w:rsidRPr="00A472A0">
        <w:t xml:space="preserve"> </w:t>
      </w:r>
      <w:r w:rsidRPr="00A472A0">
        <w:t>performance objectives</w:t>
      </w:r>
    </w:p>
    <w:p w:rsidR="00C137D6" w:rsidRPr="00A472A0" w:rsidRDefault="00C137D6" w:rsidP="007C6296">
      <w:pPr>
        <w:pStyle w:val="workproduct-statement"/>
      </w:pPr>
      <w:r w:rsidRPr="00A472A0">
        <w:t>3.</w:t>
      </w:r>
      <w:r w:rsidRPr="00A472A0">
        <w:tab/>
        <w:t>Quality and process</w:t>
      </w:r>
      <w:r w:rsidR="00984A49" w:rsidRPr="00A472A0">
        <w:t xml:space="preserve"> </w:t>
      </w:r>
      <w:r w:rsidRPr="00A472A0">
        <w:t>performance objectives for selected subprocesses and their attributes</w:t>
      </w:r>
    </w:p>
    <w:p w:rsidR="00C137D6" w:rsidRPr="00A472A0" w:rsidRDefault="00C137D6" w:rsidP="007C6296">
      <w:pPr>
        <w:pStyle w:val="workproduct-statement"/>
      </w:pPr>
      <w:r w:rsidRPr="00A472A0">
        <w:t>4.</w:t>
      </w:r>
      <w:r w:rsidRPr="00A472A0">
        <w:tab/>
        <w:t>Process performance baselines and models for use by the project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common measures from the organizational process assets that support quantitative management.</w:t>
      </w:r>
    </w:p>
    <w:p w:rsidR="00C137D6" w:rsidRPr="00A472A0" w:rsidRDefault="00C137D6" w:rsidP="007C6296">
      <w:pPr>
        <w:pStyle w:val="reference-subp"/>
      </w:pPr>
      <w:r w:rsidRPr="00A472A0">
        <w:t>Refer to the Organizational Process Definition process area for more information about establishing organizational process assets.</w:t>
      </w:r>
    </w:p>
    <w:p w:rsidR="00C137D6" w:rsidRPr="00A472A0" w:rsidRDefault="00C137D6" w:rsidP="007C6296">
      <w:pPr>
        <w:pStyle w:val="reference-subp"/>
      </w:pPr>
      <w:r w:rsidRPr="00A472A0">
        <w:t>Refer to the Organizational Process Performance process area for more information about establishing performance baselines and models.</w:t>
      </w:r>
    </w:p>
    <w:p w:rsidR="00C137D6" w:rsidRPr="00A472A0" w:rsidRDefault="00C137D6" w:rsidP="007C6296">
      <w:pPr>
        <w:pStyle w:val="subp-cont"/>
      </w:pPr>
      <w:r w:rsidRPr="00A472A0">
        <w:t xml:space="preserve">Product lines or other stratification criteria </w:t>
      </w:r>
      <w:r w:rsidR="00F7030E" w:rsidRPr="00A472A0">
        <w:t xml:space="preserve">can </w:t>
      </w:r>
      <w:r w:rsidRPr="00A472A0">
        <w:t>categorize common measures.</w:t>
      </w:r>
    </w:p>
    <w:p w:rsidR="00C137D6" w:rsidRPr="00A472A0" w:rsidRDefault="00C137D6" w:rsidP="007C6296">
      <w:pPr>
        <w:pStyle w:val="subp-statement"/>
      </w:pPr>
      <w:r w:rsidRPr="00A472A0">
        <w:t>2.</w:t>
      </w:r>
      <w:r w:rsidRPr="00A472A0">
        <w:tab/>
        <w:t xml:space="preserve">Identify additional measures that </w:t>
      </w:r>
      <w:r w:rsidR="00D00048" w:rsidRPr="00A472A0">
        <w:t>may</w:t>
      </w:r>
      <w:r w:rsidR="00F7030E" w:rsidRPr="00A472A0">
        <w:t xml:space="preserve"> </w:t>
      </w:r>
      <w:r w:rsidRPr="00A472A0">
        <w:t>be needed to cover critical product and process attributes of the selected subprocesses.</w:t>
      </w:r>
    </w:p>
    <w:p w:rsidR="00C137D6" w:rsidRPr="00A472A0" w:rsidRDefault="00C137D6" w:rsidP="007C6296">
      <w:pPr>
        <w:pStyle w:val="subp-cont"/>
      </w:pPr>
      <w:r w:rsidRPr="00A472A0">
        <w:t xml:space="preserve">In some cases, measures </w:t>
      </w:r>
      <w:r w:rsidR="00F7030E" w:rsidRPr="00A472A0">
        <w:t xml:space="preserve">can </w:t>
      </w:r>
      <w:r w:rsidRPr="00A472A0">
        <w:t>be research oriented. Such measures should be explicitly identified.</w:t>
      </w:r>
    </w:p>
    <w:p w:rsidR="00C137D6" w:rsidRPr="00A472A0" w:rsidRDefault="00C137D6" w:rsidP="007C6296">
      <w:pPr>
        <w:pStyle w:val="subp-statement"/>
      </w:pPr>
      <w:r w:rsidRPr="00A472A0">
        <w:t>3.</w:t>
      </w:r>
      <w:r w:rsidRPr="00A472A0">
        <w:tab/>
        <w:t>Identify the measures to be used in managing subprocesses.</w:t>
      </w:r>
    </w:p>
    <w:p w:rsidR="00C137D6" w:rsidRPr="00A472A0" w:rsidRDefault="00C137D6" w:rsidP="007C6296">
      <w:pPr>
        <w:pStyle w:val="subp-cont"/>
        <w:rPr>
          <w:lang w:eastAsia="ja-JP"/>
        </w:rPr>
      </w:pPr>
      <w:r w:rsidRPr="00A472A0">
        <w:rPr>
          <w:lang w:eastAsia="ja-JP"/>
        </w:rPr>
        <w:lastRenderedPageBreak/>
        <w:t>When selecting measures, keep the following considerations in mind:</w:t>
      </w:r>
    </w:p>
    <w:p w:rsidR="00C137D6" w:rsidRPr="00A472A0" w:rsidRDefault="00C137D6" w:rsidP="00C137D6">
      <w:pPr>
        <w:pStyle w:val="subp-cont"/>
        <w:numPr>
          <w:ilvl w:val="0"/>
          <w:numId w:val="52"/>
        </w:numPr>
        <w:rPr>
          <w:lang w:eastAsia="ja-JP"/>
        </w:rPr>
      </w:pPr>
      <w:r w:rsidRPr="00A472A0">
        <w:rPr>
          <w:lang w:eastAsia="ja-JP"/>
        </w:rPr>
        <w:t>Measures that aggregate data from multiple sources (e.g., different processes, input sources, environments) or over time (e.g., at a phase level) can mask underlying problems, making problem identification and resolution difficult.</w:t>
      </w:r>
    </w:p>
    <w:p w:rsidR="00C137D6" w:rsidRPr="00A472A0" w:rsidRDefault="00C137D6" w:rsidP="00C137D6">
      <w:pPr>
        <w:pStyle w:val="subp-cont"/>
        <w:numPr>
          <w:ilvl w:val="0"/>
          <w:numId w:val="52"/>
        </w:numPr>
        <w:rPr>
          <w:lang w:eastAsia="ja-JP"/>
        </w:rPr>
      </w:pPr>
      <w:r w:rsidRPr="00A472A0">
        <w:rPr>
          <w:lang w:eastAsia="ja-JP"/>
        </w:rPr>
        <w:t xml:space="preserve">For short-term projects, it </w:t>
      </w:r>
      <w:r w:rsidR="00D00048" w:rsidRPr="00A472A0">
        <w:rPr>
          <w:lang w:eastAsia="ja-JP"/>
        </w:rPr>
        <w:t>may</w:t>
      </w:r>
      <w:r w:rsidR="00F7030E" w:rsidRPr="00A472A0">
        <w:rPr>
          <w:lang w:eastAsia="ja-JP"/>
        </w:rPr>
        <w:t xml:space="preserve"> </w:t>
      </w:r>
      <w:r w:rsidRPr="00A472A0">
        <w:rPr>
          <w:lang w:eastAsia="ja-JP"/>
        </w:rPr>
        <w:t>be necessary to aggregate data across similar instances of a process to enable analysis of its process performance while continuing to use the unaggregated data in support of individual projects.</w:t>
      </w:r>
    </w:p>
    <w:p w:rsidR="00C137D6" w:rsidRPr="00A472A0" w:rsidRDefault="00C137D6" w:rsidP="00C137D6">
      <w:pPr>
        <w:pStyle w:val="subp-cont"/>
        <w:numPr>
          <w:ilvl w:val="0"/>
          <w:numId w:val="52"/>
        </w:numPr>
        <w:rPr>
          <w:lang w:eastAsia="ja-JP"/>
        </w:rPr>
      </w:pPr>
      <w:r w:rsidRPr="00A472A0">
        <w:rPr>
          <w:lang w:eastAsia="ja-JP"/>
        </w:rPr>
        <w:t xml:space="preserve">Selection should not be limited to progress or </w:t>
      </w:r>
      <w:r w:rsidR="00F57C38" w:rsidRPr="00A472A0">
        <w:rPr>
          <w:lang w:eastAsia="ja-JP"/>
        </w:rPr>
        <w:t>performance</w:t>
      </w:r>
      <w:r w:rsidRPr="00A472A0">
        <w:rPr>
          <w:lang w:eastAsia="ja-JP"/>
        </w:rPr>
        <w:t xml:space="preserve"> measures only. “Analysis measures” (e.g., inspection preparation rates, </w:t>
      </w:r>
      <w:r w:rsidR="0046564D" w:rsidRPr="00A472A0">
        <w:rPr>
          <w:lang w:eastAsia="ja-JP"/>
        </w:rPr>
        <w:t>staff member</w:t>
      </w:r>
      <w:r w:rsidRPr="00A472A0">
        <w:rPr>
          <w:lang w:eastAsia="ja-JP"/>
        </w:rPr>
        <w:t xml:space="preserve"> skill levels, path coverage in testing) </w:t>
      </w:r>
      <w:r w:rsidR="00D00048" w:rsidRPr="00A472A0">
        <w:rPr>
          <w:lang w:eastAsia="ja-JP"/>
        </w:rPr>
        <w:t>may</w:t>
      </w:r>
      <w:r w:rsidR="00F7030E" w:rsidRPr="00A472A0">
        <w:rPr>
          <w:lang w:eastAsia="ja-JP"/>
        </w:rPr>
        <w:t xml:space="preserve"> </w:t>
      </w:r>
      <w:r w:rsidRPr="00A472A0">
        <w:rPr>
          <w:lang w:eastAsia="ja-JP"/>
        </w:rPr>
        <w:t>provide better insight into process performance.</w:t>
      </w:r>
    </w:p>
    <w:p w:rsidR="00C137D6" w:rsidRPr="00A472A0" w:rsidRDefault="00C137D6" w:rsidP="007C6296">
      <w:pPr>
        <w:pStyle w:val="subp-statement"/>
      </w:pPr>
      <w:r w:rsidRPr="00A472A0">
        <w:t>4.</w:t>
      </w:r>
      <w:r w:rsidRPr="00A472A0">
        <w:tab/>
        <w:t>Specify the operational definitions of measures, their collection points in subprocesses, and how the integrity of measures will be determined.</w:t>
      </w:r>
    </w:p>
    <w:p w:rsidR="0050055A" w:rsidRPr="00A472A0" w:rsidRDefault="0050055A" w:rsidP="0050055A">
      <w:pPr>
        <w:pStyle w:val="subp-statement"/>
      </w:pPr>
      <w:r w:rsidRPr="00A472A0">
        <w:t>5.</w:t>
      </w:r>
      <w:r w:rsidRPr="00A472A0">
        <w:tab/>
        <w:t>Analyze the relationship of identified measures to the project quality and process performance objectives and derive subprocess quality and process performance objectives that state targets (e.g., thresholds, ranges) to be met for each measured attribute of each selected subprocess.</w:t>
      </w:r>
    </w:p>
    <w:p w:rsidR="00C137D6" w:rsidRPr="00A472A0" w:rsidRDefault="00C137D6" w:rsidP="007C6296">
      <w:pPr>
        <w:pStyle w:val="subp-cont-border"/>
        <w:rPr>
          <w:lang w:eastAsia="ja-JP"/>
        </w:rPr>
      </w:pPr>
      <w:r w:rsidRPr="00A472A0">
        <w:rPr>
          <w:lang w:eastAsia="ja-JP"/>
        </w:rPr>
        <w:t xml:space="preserve">Examples of derived </w:t>
      </w:r>
      <w:r w:rsidR="0050055A" w:rsidRPr="00A472A0">
        <w:rPr>
          <w:lang w:eastAsia="ja-JP"/>
        </w:rPr>
        <w:t xml:space="preserve">subprocess </w:t>
      </w:r>
      <w:r w:rsidRPr="00A472A0">
        <w:rPr>
          <w:lang w:eastAsia="ja-JP"/>
        </w:rPr>
        <w:t>quality and process performance objectives include</w:t>
      </w:r>
      <w:r w:rsidR="006A3A1D" w:rsidRPr="00A472A0">
        <w:rPr>
          <w:lang w:eastAsia="ja-JP"/>
        </w:rPr>
        <w:t xml:space="preserve"> the following</w:t>
      </w:r>
      <w:r w:rsidRPr="00A472A0">
        <w:rPr>
          <w:lang w:eastAsia="ja-JP"/>
        </w:rPr>
        <w:t>:</w:t>
      </w:r>
    </w:p>
    <w:p w:rsidR="00C137D6" w:rsidRPr="00A472A0" w:rsidRDefault="00C137D6" w:rsidP="007C6296">
      <w:pPr>
        <w:pStyle w:val="list-bullet-level-2-border"/>
      </w:pPr>
      <w:r w:rsidRPr="00A472A0">
        <w:t>Maintain a code review rate between 75 to 100 lines of code per hour</w:t>
      </w:r>
    </w:p>
    <w:p w:rsidR="00C137D6" w:rsidRPr="00A472A0" w:rsidRDefault="00C137D6" w:rsidP="007C6296">
      <w:pPr>
        <w:pStyle w:val="list-bullet-level-2-border"/>
      </w:pPr>
      <w:r w:rsidRPr="00A472A0">
        <w:t>Keep requirements gathering sessions to under three hours</w:t>
      </w:r>
    </w:p>
    <w:p w:rsidR="00C137D6" w:rsidRPr="00A472A0" w:rsidRDefault="00C137D6" w:rsidP="007C6296">
      <w:pPr>
        <w:pStyle w:val="list-bullet-level-2-border"/>
      </w:pPr>
      <w:r w:rsidRPr="00A472A0">
        <w:t>Keep test rate over a specified number of test cases per day</w:t>
      </w:r>
    </w:p>
    <w:p w:rsidR="00C137D6" w:rsidRPr="00A472A0" w:rsidRDefault="00C137D6" w:rsidP="007C6296">
      <w:pPr>
        <w:pStyle w:val="list-bullet-level-2-border"/>
      </w:pPr>
      <w:r w:rsidRPr="00A472A0">
        <w:t>Maintain rework levels below a specified percent</w:t>
      </w:r>
    </w:p>
    <w:p w:rsidR="00C137D6" w:rsidRPr="00A472A0" w:rsidRDefault="00C137D6" w:rsidP="007C6296">
      <w:pPr>
        <w:pStyle w:val="list-bullet-level-2-border"/>
      </w:pPr>
      <w:r w:rsidRPr="00A472A0">
        <w:t>Maintain productivity in generating use cases per day</w:t>
      </w:r>
    </w:p>
    <w:p w:rsidR="00C137D6" w:rsidRPr="00A472A0" w:rsidRDefault="00C137D6" w:rsidP="007C6296">
      <w:pPr>
        <w:pStyle w:val="list-bullet-level-2-border"/>
      </w:pPr>
      <w:r w:rsidRPr="00A472A0">
        <w:t>Keep design complexity (fan-out rate) below a specified threshold</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Identify the statistical and other quantitative techniques to be used in quantitative management.</w:t>
      </w:r>
    </w:p>
    <w:p w:rsidR="00C137D6" w:rsidRPr="00A472A0" w:rsidRDefault="00C137D6" w:rsidP="007C6296">
      <w:pPr>
        <w:pStyle w:val="subp-cont"/>
        <w:rPr>
          <w:lang w:eastAsia="ja-JP"/>
        </w:rPr>
      </w:pPr>
      <w:r w:rsidRPr="00A472A0">
        <w:rPr>
          <w:lang w:eastAsia="ja-JP"/>
        </w:rPr>
        <w:t>In quantitative management, the process performance of selected subprocesses is analyzed using statistical and other quantitative techniques that help to characterize subprocess variation, identify when statistically unexpected behavior occurs,</w:t>
      </w:r>
      <w:r w:rsidRPr="00A472A0" w:rsidDel="00B161C9">
        <w:rPr>
          <w:lang w:eastAsia="ja-JP"/>
        </w:rPr>
        <w:t xml:space="preserve"> </w:t>
      </w:r>
      <w:r w:rsidRPr="00A472A0">
        <w:rPr>
          <w:lang w:eastAsia="ja-JP"/>
        </w:rPr>
        <w:t>recognize when variation is excessive, and investigate why. Examples of statistical techniques that can be used in the analysis of process performance include statistical process control charts, regression analysis, analysis of variance, and time series analysis.</w:t>
      </w:r>
    </w:p>
    <w:p w:rsidR="00C137D6" w:rsidRPr="00A472A0" w:rsidRDefault="00C137D6" w:rsidP="007C6296">
      <w:pPr>
        <w:pStyle w:val="subp-cont"/>
        <w:rPr>
          <w:lang w:eastAsia="ja-JP"/>
        </w:rPr>
      </w:pPr>
      <w:r w:rsidRPr="00A472A0">
        <w:rPr>
          <w:lang w:eastAsia="ja-JP"/>
        </w:rPr>
        <w:t>The project can benefit from analyzing the performance of subprocesses not selected for their impact on project performance. Statistical and other quantitative techniques can be identified to address these subprocesses as well.</w:t>
      </w:r>
    </w:p>
    <w:p w:rsidR="00C137D6" w:rsidRPr="00A472A0" w:rsidRDefault="00C137D6" w:rsidP="007C6296">
      <w:pPr>
        <w:pStyle w:val="subp-cont"/>
        <w:rPr>
          <w:lang w:eastAsia="ja-JP"/>
        </w:rPr>
      </w:pPr>
      <w:r w:rsidRPr="00A472A0">
        <w:rPr>
          <w:lang w:eastAsia="ja-JP"/>
        </w:rPr>
        <w:t>Statistical and other quantitative techniques sometimes involve the use of graphical displays that help visualize associations among the data and results of analyses. Such graphical displays can help visualize process performance and variation over time (i.e., trends), identify problems or opportunities, and evaluate the effects of particular factors.</w:t>
      </w:r>
    </w:p>
    <w:p w:rsidR="00C137D6" w:rsidRPr="00A472A0" w:rsidRDefault="00C137D6" w:rsidP="007C6296">
      <w:pPr>
        <w:pStyle w:val="subp-cont-border"/>
      </w:pPr>
      <w:r w:rsidRPr="00A472A0">
        <w:lastRenderedPageBreak/>
        <w:t>Examples of graphical displays include</w:t>
      </w:r>
      <w:r w:rsidR="006A3A1D" w:rsidRPr="00A472A0">
        <w:t xml:space="preserve"> the following</w:t>
      </w:r>
      <w:r w:rsidRPr="00A472A0">
        <w:t>:</w:t>
      </w:r>
    </w:p>
    <w:p w:rsidR="00C137D6" w:rsidRPr="00A472A0" w:rsidRDefault="00C137D6" w:rsidP="007C6296">
      <w:pPr>
        <w:pStyle w:val="list-bullet-level-2-border"/>
      </w:pPr>
      <w:r w:rsidRPr="00A472A0">
        <w:t>Scatterplots</w:t>
      </w:r>
    </w:p>
    <w:p w:rsidR="00C137D6" w:rsidRPr="00A472A0" w:rsidRDefault="00C137D6" w:rsidP="007C6296">
      <w:pPr>
        <w:pStyle w:val="list-bullet-level-2-border"/>
      </w:pPr>
      <w:r w:rsidRPr="00A472A0">
        <w:t>Histograms</w:t>
      </w:r>
    </w:p>
    <w:p w:rsidR="00C137D6" w:rsidRPr="00A472A0" w:rsidRDefault="006A3A1D" w:rsidP="007C6296">
      <w:pPr>
        <w:pStyle w:val="list-bullet-level-2-border"/>
      </w:pPr>
      <w:r w:rsidRPr="00A472A0">
        <w:t xml:space="preserve">Box </w:t>
      </w:r>
      <w:r w:rsidR="00C137D6" w:rsidRPr="00A472A0">
        <w:t>and</w:t>
      </w:r>
      <w:r w:rsidRPr="00A472A0">
        <w:t xml:space="preserve"> </w:t>
      </w:r>
      <w:r w:rsidR="00C137D6" w:rsidRPr="00A472A0">
        <w:t>whiskers plots</w:t>
      </w:r>
    </w:p>
    <w:p w:rsidR="00C137D6" w:rsidRPr="00A472A0" w:rsidRDefault="00C137D6" w:rsidP="007C6296">
      <w:pPr>
        <w:pStyle w:val="list-bullet-level-2-border"/>
      </w:pPr>
      <w:r w:rsidRPr="00A472A0">
        <w:t>Run charts</w:t>
      </w:r>
    </w:p>
    <w:p w:rsidR="00C137D6" w:rsidRPr="00A472A0" w:rsidRDefault="00C137D6" w:rsidP="007C6296">
      <w:pPr>
        <w:pStyle w:val="list-bullet-level-2-border"/>
      </w:pPr>
      <w:r w:rsidRPr="00A472A0">
        <w:t>Ishikawa diagrams</w:t>
      </w:r>
    </w:p>
    <w:p w:rsidR="00C137D6" w:rsidRPr="00A472A0" w:rsidRDefault="00C137D6" w:rsidP="00EC499B">
      <w:pPr>
        <w:pStyle w:val="example-break"/>
      </w:pPr>
    </w:p>
    <w:p w:rsidR="00C137D6" w:rsidRPr="00A472A0" w:rsidRDefault="00C137D6" w:rsidP="007C6296">
      <w:pPr>
        <w:pStyle w:val="subp-cont-border"/>
      </w:pPr>
      <w:r w:rsidRPr="00A472A0">
        <w:t>Examples of other techniques used to analyze process performance include</w:t>
      </w:r>
      <w:r w:rsidR="006A3A1D" w:rsidRPr="00A472A0">
        <w:t xml:space="preserve"> the following</w:t>
      </w:r>
      <w:r w:rsidRPr="00A472A0">
        <w:t>:</w:t>
      </w:r>
    </w:p>
    <w:p w:rsidR="00C137D6" w:rsidRPr="00A472A0" w:rsidRDefault="00C137D6" w:rsidP="007C6296">
      <w:pPr>
        <w:pStyle w:val="list-bullet-level-2-border"/>
      </w:pPr>
      <w:r w:rsidRPr="00A472A0">
        <w:t>Tally sheets</w:t>
      </w:r>
    </w:p>
    <w:p w:rsidR="00C137D6" w:rsidRPr="00A472A0" w:rsidRDefault="00C137D6" w:rsidP="007C6296">
      <w:pPr>
        <w:pStyle w:val="list-bullet-level-2-border"/>
      </w:pPr>
      <w:r w:rsidRPr="00A472A0">
        <w:t>Classification schemas (e.g., Orthogonal Defect Classification)</w:t>
      </w:r>
    </w:p>
    <w:p w:rsidR="00C137D6" w:rsidRPr="00A472A0" w:rsidRDefault="00C137D6" w:rsidP="00EC499B">
      <w:pPr>
        <w:pStyle w:val="example-break"/>
      </w:pPr>
    </w:p>
    <w:p w:rsidR="00C137D6" w:rsidRPr="00A472A0" w:rsidRDefault="00C137D6" w:rsidP="007C6296">
      <w:pPr>
        <w:pStyle w:val="subp-statement"/>
      </w:pPr>
      <w:r w:rsidRPr="00A472A0">
        <w:t>7.</w:t>
      </w:r>
      <w:r w:rsidRPr="00A472A0">
        <w:tab/>
        <w:t xml:space="preserve">Determine what process performance baselines and models </w:t>
      </w:r>
      <w:r w:rsidR="00D00048" w:rsidRPr="00A472A0">
        <w:t>may</w:t>
      </w:r>
      <w:r w:rsidR="00F7030E" w:rsidRPr="00A472A0">
        <w:t xml:space="preserve"> </w:t>
      </w:r>
      <w:r w:rsidRPr="00A472A0">
        <w:t>be needed to support identified analyses.</w:t>
      </w:r>
    </w:p>
    <w:p w:rsidR="00C137D6" w:rsidRPr="00A472A0" w:rsidRDefault="00C137D6" w:rsidP="007C6296">
      <w:pPr>
        <w:pStyle w:val="subp-cont"/>
      </w:pPr>
      <w:r w:rsidRPr="00A472A0">
        <w:t xml:space="preserve">In some situations, the set of baselines and models provided as described in Organizational Process Performance </w:t>
      </w:r>
      <w:r w:rsidR="00D00048" w:rsidRPr="00A472A0">
        <w:t>may</w:t>
      </w:r>
      <w:r w:rsidR="00F7030E" w:rsidRPr="00A472A0">
        <w:t xml:space="preserve"> </w:t>
      </w:r>
      <w:r w:rsidRPr="00A472A0">
        <w:t>be inadequate to support quantitative project management. This</w:t>
      </w:r>
      <w:r w:rsidR="008F1740" w:rsidRPr="00A472A0">
        <w:t xml:space="preserve"> situation</w:t>
      </w:r>
      <w:r w:rsidRPr="00A472A0">
        <w:t xml:space="preserve"> </w:t>
      </w:r>
      <w:r w:rsidR="00F7030E" w:rsidRPr="00A472A0">
        <w:t xml:space="preserve">can </w:t>
      </w:r>
      <w:r w:rsidRPr="00A472A0">
        <w:t xml:space="preserve">happen when the objectives, processes, stakeholders, skill levels, or environment for the project are different from </w:t>
      </w:r>
      <w:r w:rsidR="00DD4739" w:rsidRPr="00A472A0">
        <w:t xml:space="preserve">other projects </w:t>
      </w:r>
      <w:r w:rsidRPr="00A472A0">
        <w:t>for which baselines and models were established.</w:t>
      </w:r>
    </w:p>
    <w:p w:rsidR="00C137D6" w:rsidRPr="00A472A0" w:rsidRDefault="00C137D6" w:rsidP="007C6296">
      <w:pPr>
        <w:pStyle w:val="subp-cont"/>
      </w:pPr>
      <w:r w:rsidRPr="00A472A0">
        <w:t>As the project progresses, data from the project can serve as a more representative data set for establishing missing or a project</w:t>
      </w:r>
      <w:r w:rsidR="00984A49" w:rsidRPr="00A472A0">
        <w:t xml:space="preserve"> </w:t>
      </w:r>
      <w:r w:rsidRPr="00A472A0">
        <w:t>specific set of process performance baselines and models.</w:t>
      </w:r>
    </w:p>
    <w:p w:rsidR="00C137D6" w:rsidRPr="00A472A0" w:rsidRDefault="00C137D6" w:rsidP="007C6296">
      <w:pPr>
        <w:pStyle w:val="subp-cont"/>
      </w:pPr>
      <w:r w:rsidRPr="00A472A0">
        <w:t>Hypothesis testing comparing project data to prior historical data can confirm the need to establish additional baselines and models specific to the project.</w:t>
      </w:r>
    </w:p>
    <w:p w:rsidR="00C137D6" w:rsidRPr="00A472A0" w:rsidRDefault="00C137D6" w:rsidP="007C6296">
      <w:pPr>
        <w:pStyle w:val="subp-statement"/>
      </w:pPr>
      <w:r w:rsidRPr="00A472A0">
        <w:t>8.</w:t>
      </w:r>
      <w:r w:rsidRPr="00A472A0">
        <w:tab/>
        <w:t>Instrument the organizational or project support environment to support collection, derivation, and analysis of measures.</w:t>
      </w:r>
    </w:p>
    <w:p w:rsidR="00C137D6" w:rsidRPr="00A472A0" w:rsidRDefault="00C137D6" w:rsidP="007C6296">
      <w:pPr>
        <w:pStyle w:val="subp-cont"/>
      </w:pPr>
      <w:r w:rsidRPr="00A472A0">
        <w:t>This instrumentation is based on the following:</w:t>
      </w:r>
    </w:p>
    <w:p w:rsidR="00C137D6" w:rsidRPr="00A472A0" w:rsidRDefault="00C137D6" w:rsidP="007C6296">
      <w:pPr>
        <w:pStyle w:val="list-bullet-level-2"/>
      </w:pPr>
      <w:r w:rsidRPr="00A472A0">
        <w:t>Description of the organization’s set of standard processes</w:t>
      </w:r>
    </w:p>
    <w:p w:rsidR="00C137D6" w:rsidRPr="00A472A0" w:rsidRDefault="00C137D6" w:rsidP="007C6296">
      <w:pPr>
        <w:pStyle w:val="list-bullet-level-2"/>
      </w:pPr>
      <w:r w:rsidRPr="00A472A0">
        <w:t>Description of the project’s defined process</w:t>
      </w:r>
    </w:p>
    <w:p w:rsidR="00C137D6" w:rsidRPr="00A472A0" w:rsidRDefault="00C137D6" w:rsidP="007C6296">
      <w:pPr>
        <w:pStyle w:val="list-bullet-level-2"/>
      </w:pPr>
      <w:r w:rsidRPr="00A472A0">
        <w:t>Capabilities of the organizational or project support environment</w:t>
      </w:r>
    </w:p>
    <w:p w:rsidR="00C137D6" w:rsidRPr="00A472A0" w:rsidRDefault="00C137D6" w:rsidP="007C6296">
      <w:pPr>
        <w:pStyle w:val="subp-statement"/>
      </w:pPr>
      <w:r w:rsidRPr="00A472A0">
        <w:t>9.</w:t>
      </w:r>
      <w:r w:rsidRPr="00A472A0">
        <w:tab/>
        <w:t>Revise measures and statistical analysis techniques as necessary.</w:t>
      </w:r>
    </w:p>
    <w:p w:rsidR="00C137D6" w:rsidRPr="00A472A0" w:rsidRDefault="00C137D6" w:rsidP="002C79B9">
      <w:pPr>
        <w:pStyle w:val="goal-name"/>
        <w:pageBreakBefore/>
      </w:pPr>
      <w:r w:rsidRPr="00A472A0">
        <w:lastRenderedPageBreak/>
        <w:t>SG 2</w:t>
      </w:r>
      <w:r w:rsidRPr="00A472A0">
        <w:tab/>
        <w:t>Quantitatively Manage the Project</w:t>
      </w:r>
    </w:p>
    <w:p w:rsidR="00C137D6" w:rsidRPr="00A472A0" w:rsidRDefault="00C137D6" w:rsidP="007C6296">
      <w:pPr>
        <w:pStyle w:val="goal-statement"/>
      </w:pPr>
      <w:r w:rsidRPr="00A472A0">
        <w:t>The project is quantitatively managed.</w:t>
      </w:r>
    </w:p>
    <w:p w:rsidR="0050055A" w:rsidRPr="00A472A0" w:rsidRDefault="0050055A" w:rsidP="0050055A">
      <w:pPr>
        <w:pStyle w:val="body"/>
      </w:pPr>
      <w:r w:rsidRPr="00A472A0">
        <w:t>Quantitatively managing the project involves the use of statistical and other quantitative techniques to</w:t>
      </w:r>
      <w:r w:rsidR="006A3A1D" w:rsidRPr="00A472A0">
        <w:t xml:space="preserve"> do the following:</w:t>
      </w:r>
    </w:p>
    <w:p w:rsidR="0050055A" w:rsidRPr="00A472A0" w:rsidRDefault="0050055A" w:rsidP="0050055A">
      <w:pPr>
        <w:pStyle w:val="list-bullet"/>
      </w:pPr>
      <w:r w:rsidRPr="00A472A0">
        <w:t>Monitor the selected subprocesses using statistical and other quantitative techniques</w:t>
      </w:r>
    </w:p>
    <w:p w:rsidR="0050055A" w:rsidRPr="00A472A0" w:rsidRDefault="0050055A" w:rsidP="0050055A">
      <w:pPr>
        <w:pStyle w:val="list-bullet"/>
      </w:pPr>
      <w:r w:rsidRPr="00A472A0">
        <w:t>Determine whether or not the project’s quality and process performance objectives are being satisfied</w:t>
      </w:r>
    </w:p>
    <w:p w:rsidR="0050055A" w:rsidRPr="00A472A0" w:rsidRDefault="0050055A" w:rsidP="0050055A">
      <w:pPr>
        <w:pStyle w:val="list-bullet"/>
      </w:pPr>
      <w:r w:rsidRPr="00A472A0">
        <w:t>Perform root cause analysis of selected issues to address deficiencies</w:t>
      </w:r>
    </w:p>
    <w:p w:rsidR="0050055A" w:rsidRPr="00A472A0" w:rsidRDefault="0050055A" w:rsidP="0050055A">
      <w:pPr>
        <w:pStyle w:val="H-sp-name"/>
      </w:pPr>
      <w:r w:rsidRPr="00A472A0">
        <w:t>SP 2.1</w:t>
      </w:r>
      <w:r w:rsidRPr="00A472A0">
        <w:tab/>
        <w:t>Monitor the Performance of Selected Subprocesses</w:t>
      </w:r>
    </w:p>
    <w:p w:rsidR="0050055A" w:rsidRPr="00A472A0" w:rsidRDefault="0050055A" w:rsidP="0050055A">
      <w:pPr>
        <w:pStyle w:val="sp-statement"/>
      </w:pPr>
      <w:r w:rsidRPr="00A472A0">
        <w:t>Monitor the performance of selected subprocesses using statistical and other quantitative techniques.</w:t>
      </w:r>
    </w:p>
    <w:p w:rsidR="0050055A" w:rsidRPr="00A472A0" w:rsidRDefault="0050055A" w:rsidP="0050055A">
      <w:pPr>
        <w:pStyle w:val="body"/>
      </w:pPr>
      <w:r w:rsidRPr="00A472A0">
        <w:t xml:space="preserve">The intent of this specific practice is to use statistical and other quantitative techniques to analyze variation in </w:t>
      </w:r>
      <w:r w:rsidR="000D3038" w:rsidRPr="00A472A0">
        <w:t>subprocess</w:t>
      </w:r>
      <w:r w:rsidRPr="00A472A0">
        <w:t xml:space="preserve"> performance and to determine actions necessary to achieve each subprocess’s quality and process performance objectives.</w:t>
      </w:r>
    </w:p>
    <w:p w:rsidR="0050055A" w:rsidRPr="00A472A0" w:rsidRDefault="0050055A" w:rsidP="0050055A">
      <w:pPr>
        <w:pStyle w:val="H-workproducts"/>
      </w:pPr>
      <w:r w:rsidRPr="00A472A0">
        <w:t>Example Work Products</w:t>
      </w:r>
    </w:p>
    <w:p w:rsidR="0050055A" w:rsidRPr="00A472A0" w:rsidRDefault="0050055A" w:rsidP="0050055A">
      <w:pPr>
        <w:pStyle w:val="workproduct-statement"/>
      </w:pPr>
      <w:r w:rsidRPr="00A472A0">
        <w:t>1.</w:t>
      </w:r>
      <w:r w:rsidRPr="00A472A0">
        <w:tab/>
        <w:t>Natural bounds of process performance for each selected subprocess attribute</w:t>
      </w:r>
    </w:p>
    <w:p w:rsidR="0050055A" w:rsidRPr="00A472A0" w:rsidRDefault="0050055A" w:rsidP="0050055A">
      <w:pPr>
        <w:pStyle w:val="workproduct-statement"/>
      </w:pPr>
      <w:r w:rsidRPr="00A472A0">
        <w:t>2.</w:t>
      </w:r>
      <w:r w:rsidRPr="00A472A0">
        <w:tab/>
        <w:t>The actions needed to address deficiencies in the process stability or capability of each selected subprocess</w:t>
      </w:r>
    </w:p>
    <w:p w:rsidR="0050055A" w:rsidRPr="00A472A0" w:rsidRDefault="0050055A" w:rsidP="0050055A">
      <w:pPr>
        <w:pStyle w:val="H-subpractice"/>
      </w:pPr>
      <w:r w:rsidRPr="00A472A0">
        <w:t>Subpractices</w:t>
      </w:r>
    </w:p>
    <w:p w:rsidR="0050055A" w:rsidRPr="00A472A0" w:rsidRDefault="0050055A" w:rsidP="0050055A">
      <w:pPr>
        <w:pStyle w:val="subp-statement"/>
      </w:pPr>
      <w:r w:rsidRPr="00A472A0">
        <w:t>1.</w:t>
      </w:r>
      <w:r w:rsidRPr="00A472A0">
        <w:tab/>
        <w:t>Collect data, as defined by the selected measures, on the subprocesses as they execute.</w:t>
      </w:r>
    </w:p>
    <w:p w:rsidR="0050055A" w:rsidRPr="00A472A0" w:rsidRDefault="0050055A" w:rsidP="0050055A">
      <w:pPr>
        <w:pStyle w:val="subp-statement"/>
      </w:pPr>
      <w:r w:rsidRPr="00A472A0">
        <w:t>2.</w:t>
      </w:r>
      <w:r w:rsidRPr="00A472A0">
        <w:tab/>
        <w:t xml:space="preserve">Monitor the variation and stability of the selected subprocesses and </w:t>
      </w:r>
      <w:r w:rsidR="00227FCA" w:rsidRPr="00A472A0">
        <w:t xml:space="preserve">address </w:t>
      </w:r>
      <w:r w:rsidRPr="00A472A0">
        <w:t>deficiencies.</w:t>
      </w:r>
    </w:p>
    <w:p w:rsidR="0050055A" w:rsidRPr="00A472A0" w:rsidRDefault="0050055A" w:rsidP="0050055A">
      <w:pPr>
        <w:pStyle w:val="subp-cont"/>
      </w:pPr>
      <w:r w:rsidRPr="00A472A0">
        <w:t>This analysis involves evaluating measurements in relation to the natural bounds calculated for each selected measure and identifying outliers or other signals of potential non-random behavior, determining their cause</w:t>
      </w:r>
      <w:r w:rsidR="006A3A1D" w:rsidRPr="00A472A0">
        <w:t>s</w:t>
      </w:r>
      <w:r w:rsidRPr="00A472A0">
        <w:t xml:space="preserve"> and preventing or mitigating the effects of their recurrence</w:t>
      </w:r>
      <w:r w:rsidR="00227FCA" w:rsidRPr="00A472A0">
        <w:t xml:space="preserve"> (i.e., addressing special causes of variation)</w:t>
      </w:r>
      <w:r w:rsidRPr="00A472A0">
        <w:t>.</w:t>
      </w:r>
    </w:p>
    <w:p w:rsidR="0050055A" w:rsidRPr="00A472A0" w:rsidRDefault="0050055A" w:rsidP="0050055A">
      <w:pPr>
        <w:pStyle w:val="subp-cont"/>
      </w:pPr>
      <w:r w:rsidRPr="00A472A0">
        <w:t>During such analysis, be sensitive to the sufficiency of the data and to shifts in process performance that can affect the ability to achieve or maintain process stability.</w:t>
      </w:r>
    </w:p>
    <w:p w:rsidR="0050055A" w:rsidRPr="00A472A0" w:rsidRDefault="0050055A" w:rsidP="0050055A">
      <w:pPr>
        <w:pStyle w:val="subp-cont"/>
      </w:pPr>
      <w:r w:rsidRPr="00A472A0">
        <w:t>Analytic techniques for identifying outliers or signals include statistical process control charts, prediction intervals, and analysis of variance. Some of these techniques involve graphical displays.</w:t>
      </w:r>
    </w:p>
    <w:p w:rsidR="00D27F12" w:rsidRDefault="0050055A" w:rsidP="0050055A">
      <w:pPr>
        <w:pStyle w:val="subp-cont"/>
      </w:pPr>
      <w:r w:rsidRPr="00A472A0">
        <w:t xml:space="preserve">Other deficiencies in process performance to consider include when variation is too </w:t>
      </w:r>
      <w:r w:rsidR="002C6595" w:rsidRPr="00A472A0">
        <w:t xml:space="preserve">large </w:t>
      </w:r>
      <w:r w:rsidRPr="00A472A0">
        <w:t xml:space="preserve">to have confidence that the subprocess is stable, or too great to assess its capability </w:t>
      </w:r>
      <w:r w:rsidR="00227FCA" w:rsidRPr="00A472A0">
        <w:t xml:space="preserve">(next subpractice) </w:t>
      </w:r>
      <w:r w:rsidRPr="00A472A0">
        <w:t>of achieving the objectives established for each selected attribute.</w:t>
      </w:r>
    </w:p>
    <w:p w:rsidR="0050055A" w:rsidRPr="00A472A0" w:rsidRDefault="0050055A" w:rsidP="0050055A">
      <w:pPr>
        <w:pStyle w:val="subp-statement"/>
      </w:pPr>
      <w:r w:rsidRPr="00A472A0">
        <w:t>3.</w:t>
      </w:r>
      <w:r w:rsidRPr="00A472A0">
        <w:tab/>
      </w:r>
      <w:r w:rsidR="00227FCA" w:rsidRPr="00A472A0">
        <w:t>Monitor the capability and performance of the selected subprocesses and address deficiencies</w:t>
      </w:r>
      <w:r w:rsidRPr="00A472A0">
        <w:t>.</w:t>
      </w:r>
    </w:p>
    <w:p w:rsidR="0050055A" w:rsidRPr="00A472A0" w:rsidRDefault="0050055A" w:rsidP="0050055A">
      <w:pPr>
        <w:pStyle w:val="subp-cont"/>
      </w:pPr>
      <w:r w:rsidRPr="00A472A0">
        <w:lastRenderedPageBreak/>
        <w:t>The intent of this subpractice is to identify what actions to take to help the subprocess achieve its quality and process performance objectives. Be sure that the subprocess performance is stable relative to the selected measures (previous subpractice) before comparing its capability to its quality and process performance objectives.</w:t>
      </w:r>
    </w:p>
    <w:p w:rsidR="0050055A" w:rsidRPr="00A472A0" w:rsidRDefault="0050055A" w:rsidP="0050055A">
      <w:pPr>
        <w:pStyle w:val="subp-cont-border"/>
      </w:pPr>
      <w:r w:rsidRPr="00A472A0">
        <w:t>Examples of actions that can be taken when the performance of a selected subprocess fails to satisfy its objectives include the following:</w:t>
      </w:r>
    </w:p>
    <w:p w:rsidR="0050055A" w:rsidRPr="00A472A0" w:rsidRDefault="0050055A" w:rsidP="0050055A">
      <w:pPr>
        <w:pStyle w:val="list-bullet-level-2-border"/>
      </w:pPr>
      <w:r w:rsidRPr="00A472A0">
        <w:t>Improving the implementation of the existing subprocess to reduce its variation</w:t>
      </w:r>
      <w:r w:rsidR="006A4ACD" w:rsidRPr="00A472A0">
        <w:t xml:space="preserve"> or improve its performance</w:t>
      </w:r>
      <w:r w:rsidR="00227FCA" w:rsidRPr="00A472A0">
        <w:t xml:space="preserve"> (i.e., </w:t>
      </w:r>
      <w:r w:rsidR="00FC0AD8" w:rsidRPr="00A472A0">
        <w:t>addressing common causes of variation)</w:t>
      </w:r>
    </w:p>
    <w:p w:rsidR="0050055A" w:rsidRPr="00A472A0" w:rsidRDefault="0050055A" w:rsidP="0050055A">
      <w:pPr>
        <w:pStyle w:val="list-bullet-level-2-border"/>
      </w:pPr>
      <w:r w:rsidRPr="00A472A0">
        <w:t>Identifying and implementing an alternative subprocess</w:t>
      </w:r>
      <w:r w:rsidR="00FC0AD8" w:rsidRPr="00A472A0">
        <w:t xml:space="preserve"> through identifying and a</w:t>
      </w:r>
      <w:r w:rsidRPr="00A472A0">
        <w:t xml:space="preserve">dopting new process elements, subprocesses, and technologies that </w:t>
      </w:r>
      <w:r w:rsidR="00D00048" w:rsidRPr="00A472A0">
        <w:t>may</w:t>
      </w:r>
      <w:r w:rsidRPr="00A472A0">
        <w:t xml:space="preserve"> help better align with objectives</w:t>
      </w:r>
    </w:p>
    <w:p w:rsidR="0050055A" w:rsidRPr="00A472A0" w:rsidRDefault="0050055A" w:rsidP="0050055A">
      <w:pPr>
        <w:pStyle w:val="list-bullet-level-2-border"/>
      </w:pPr>
      <w:r w:rsidRPr="00A472A0">
        <w:t>Identifying risks and risk mitigation strategies for each deficiency in subprocess capability</w:t>
      </w:r>
    </w:p>
    <w:p w:rsidR="00227FCA" w:rsidRPr="00A472A0" w:rsidRDefault="00227FCA" w:rsidP="00227FCA">
      <w:pPr>
        <w:pStyle w:val="list-bullet-level-2-border"/>
      </w:pPr>
      <w:r w:rsidRPr="00A472A0">
        <w:t>Renegotiating or re-deriving objectives for each selected attribute of a subprocess so that they can be met by the subprocess</w:t>
      </w:r>
    </w:p>
    <w:p w:rsidR="0050055A" w:rsidRPr="00A472A0" w:rsidRDefault="0050055A" w:rsidP="0050055A">
      <w:pPr>
        <w:pStyle w:val="example-break"/>
      </w:pPr>
    </w:p>
    <w:p w:rsidR="0050055A" w:rsidRPr="00A472A0" w:rsidRDefault="0050055A" w:rsidP="0050055A">
      <w:pPr>
        <w:pStyle w:val="subp-cont"/>
      </w:pPr>
      <w:r w:rsidRPr="00A472A0">
        <w:t xml:space="preserve">Some actions </w:t>
      </w:r>
      <w:r w:rsidR="00401474" w:rsidRPr="00A472A0">
        <w:t>can</w:t>
      </w:r>
      <w:r w:rsidRPr="00A472A0">
        <w:t xml:space="preserve"> involve the use of root cause analysis, which is further described in SP 2.3.</w:t>
      </w:r>
    </w:p>
    <w:p w:rsidR="0050055A" w:rsidRPr="00A472A0" w:rsidRDefault="0050055A" w:rsidP="0050055A">
      <w:pPr>
        <w:pStyle w:val="reference-subp"/>
      </w:pPr>
      <w:r w:rsidRPr="00A472A0">
        <w:t>Refer to the Project Monitoring and Control process area for more information about managing corrective action to closure.</w:t>
      </w:r>
    </w:p>
    <w:p w:rsidR="0050055A" w:rsidRPr="00A472A0" w:rsidRDefault="0050055A" w:rsidP="0050055A">
      <w:pPr>
        <w:pStyle w:val="H-sp-name"/>
      </w:pPr>
      <w:r w:rsidRPr="00A472A0">
        <w:t>SP 2.2</w:t>
      </w:r>
      <w:r w:rsidRPr="00A472A0">
        <w:tab/>
        <w:t>Manage Project Performance</w:t>
      </w:r>
    </w:p>
    <w:p w:rsidR="0050055A" w:rsidRPr="00A472A0" w:rsidRDefault="0050055A" w:rsidP="0050055A">
      <w:pPr>
        <w:pStyle w:val="sp-statement"/>
      </w:pPr>
      <w:r w:rsidRPr="00A472A0">
        <w:t xml:space="preserve">Manage the project using statistical and other quantitative techniques to determine whether or not the project’s objectives for quality and process performance </w:t>
      </w:r>
      <w:r w:rsidR="002B4958" w:rsidRPr="00A472A0">
        <w:t>will be</w:t>
      </w:r>
      <w:r w:rsidRPr="00A472A0">
        <w:t xml:space="preserve"> satisfied.</w:t>
      </w:r>
    </w:p>
    <w:p w:rsidR="0050055A" w:rsidRPr="00A472A0" w:rsidRDefault="0050055A" w:rsidP="0050055A">
      <w:pPr>
        <w:pStyle w:val="reference"/>
      </w:pPr>
      <w:r w:rsidRPr="00A472A0">
        <w:t>Refer to the Measurement and Analysis process area for more information about aligning measurement and analysis activities and providing measurement results.</w:t>
      </w:r>
    </w:p>
    <w:p w:rsidR="0050055A" w:rsidRPr="00A472A0" w:rsidRDefault="0050055A" w:rsidP="0050055A">
      <w:pPr>
        <w:pStyle w:val="reference"/>
      </w:pPr>
      <w:r w:rsidRPr="00A472A0">
        <w:t>Refer to the Organizational Performance Management process area for more information about managing business performance.</w:t>
      </w:r>
    </w:p>
    <w:p w:rsidR="00D27F12" w:rsidRDefault="0050055A" w:rsidP="0050055A">
      <w:pPr>
        <w:pStyle w:val="body"/>
      </w:pPr>
      <w:r w:rsidRPr="00A472A0">
        <w:t>This specific practice is project focused and uses multiple inputs to predict if the project's quality and process performance objectives will be satisfied. Based on this prediction, risks associated with not meeting the project’s quality and process performance objectives are identified and managed, and actions to address deficiencies are defined as appropriate.</w:t>
      </w:r>
    </w:p>
    <w:p w:rsidR="00D27F12" w:rsidRDefault="0050055A" w:rsidP="0050055A">
      <w:pPr>
        <w:pStyle w:val="body"/>
      </w:pPr>
      <w:r w:rsidRPr="00A472A0">
        <w:t>Key inputs to this analysis include the individual subprocess stability and capability data derived from the previous specific practice, as well as performance data from monitoring other subprocesses, risks, and suppliers’ progress.</w:t>
      </w:r>
    </w:p>
    <w:p w:rsidR="0050055A" w:rsidRPr="00A472A0" w:rsidRDefault="0050055A" w:rsidP="0050055A">
      <w:pPr>
        <w:pStyle w:val="H-workproducts"/>
      </w:pPr>
      <w:r w:rsidRPr="00A472A0">
        <w:t>Example Work Products</w:t>
      </w:r>
    </w:p>
    <w:p w:rsidR="0050055A" w:rsidRPr="00A472A0" w:rsidRDefault="0050055A" w:rsidP="0050055A">
      <w:pPr>
        <w:pStyle w:val="workproduct-statement"/>
      </w:pPr>
      <w:r w:rsidRPr="00A472A0">
        <w:t>1.</w:t>
      </w:r>
      <w:r w:rsidRPr="00A472A0">
        <w:tab/>
        <w:t>Predictions of results to be achieved relative to the project’s quality and process performance objectives</w:t>
      </w:r>
    </w:p>
    <w:p w:rsidR="0050055A" w:rsidRPr="00A472A0" w:rsidRDefault="0050055A" w:rsidP="0050055A">
      <w:pPr>
        <w:pStyle w:val="workproduct-statement"/>
      </w:pPr>
      <w:r w:rsidRPr="00A472A0">
        <w:t>2.</w:t>
      </w:r>
      <w:r w:rsidRPr="00A472A0">
        <w:tab/>
      </w:r>
      <w:r w:rsidR="000E3708" w:rsidRPr="00A472A0">
        <w:t>Graphical</w:t>
      </w:r>
      <w:r w:rsidRPr="00A472A0">
        <w:t xml:space="preserve"> displays and data tabulations for other subprocesses, which support quantitative management</w:t>
      </w:r>
    </w:p>
    <w:p w:rsidR="0050055A" w:rsidRPr="00A472A0" w:rsidRDefault="0050055A" w:rsidP="0050055A">
      <w:pPr>
        <w:pStyle w:val="workproduct-statement"/>
      </w:pPr>
      <w:r w:rsidRPr="00A472A0">
        <w:lastRenderedPageBreak/>
        <w:t>3.</w:t>
      </w:r>
      <w:r w:rsidRPr="00A472A0">
        <w:tab/>
        <w:t>Assessment of risks of not achieving the project’s quality and process performance objectives</w:t>
      </w:r>
    </w:p>
    <w:p w:rsidR="0050055A" w:rsidRPr="00A472A0" w:rsidRDefault="0050055A" w:rsidP="0050055A">
      <w:pPr>
        <w:pStyle w:val="workproduct-statement"/>
      </w:pPr>
      <w:r w:rsidRPr="00A472A0">
        <w:t>4.</w:t>
      </w:r>
      <w:r w:rsidRPr="00A472A0">
        <w:tab/>
        <w:t>Actions needed to address deficiencies in achieving project objectives</w:t>
      </w:r>
    </w:p>
    <w:p w:rsidR="0050055A" w:rsidRPr="00A472A0" w:rsidRDefault="0050055A" w:rsidP="0050055A">
      <w:pPr>
        <w:pStyle w:val="H-subpractice"/>
      </w:pPr>
      <w:r w:rsidRPr="00A472A0">
        <w:t>Subpractices</w:t>
      </w:r>
    </w:p>
    <w:p w:rsidR="0050055A" w:rsidRPr="00A472A0" w:rsidRDefault="0050055A" w:rsidP="0050055A">
      <w:pPr>
        <w:pStyle w:val="subp-statement"/>
      </w:pPr>
      <w:r w:rsidRPr="00A472A0">
        <w:t>1.</w:t>
      </w:r>
      <w:r w:rsidRPr="00A472A0">
        <w:tab/>
        <w:t>Periodically review the performance of subprocesses.</w:t>
      </w:r>
    </w:p>
    <w:p w:rsidR="0050055A" w:rsidRPr="00A472A0" w:rsidRDefault="0050055A" w:rsidP="0050055A">
      <w:pPr>
        <w:pStyle w:val="subp-cont"/>
      </w:pPr>
      <w:r w:rsidRPr="00A472A0">
        <w:t>Stability and capability data from monitoring selected subprocesses, as described in SP2.1, are a key input into understanding the project’s overall ability to meet quality and process performance objectives.</w:t>
      </w:r>
    </w:p>
    <w:p w:rsidR="0050055A" w:rsidRPr="00A472A0" w:rsidRDefault="0050055A" w:rsidP="0050055A">
      <w:pPr>
        <w:pStyle w:val="subp-cont"/>
      </w:pPr>
      <w:r w:rsidRPr="00A472A0">
        <w:t xml:space="preserve">In addition, subprocesses not selected for their impact on project objectives can still create problems or risks for the project and thus some level of monitoring for these subprocesses </w:t>
      </w:r>
      <w:r w:rsidR="00D00048" w:rsidRPr="00A472A0">
        <w:t>may</w:t>
      </w:r>
      <w:r w:rsidRPr="00A472A0">
        <w:t xml:space="preserve"> be desired as well. Analytic techniques involving the use of </w:t>
      </w:r>
      <w:r w:rsidR="000E3708" w:rsidRPr="00A472A0">
        <w:t>graphical displays</w:t>
      </w:r>
      <w:r w:rsidRPr="00A472A0">
        <w:t xml:space="preserve"> can also prove to be useful to understanding subprocess performance.</w:t>
      </w:r>
    </w:p>
    <w:p w:rsidR="0050055A" w:rsidRPr="00A472A0" w:rsidRDefault="0050055A" w:rsidP="0050055A">
      <w:pPr>
        <w:pStyle w:val="subp-statement"/>
      </w:pPr>
      <w:r w:rsidRPr="00A472A0">
        <w:t>2.</w:t>
      </w:r>
      <w:r w:rsidRPr="00A472A0">
        <w:tab/>
        <w:t>Monitor and analyze suppliers’ progress toward achieving their quality and process performance objectives.</w:t>
      </w:r>
    </w:p>
    <w:p w:rsidR="0050055A" w:rsidRPr="00A472A0" w:rsidRDefault="0050055A" w:rsidP="0050055A">
      <w:pPr>
        <w:pStyle w:val="subp-statement"/>
      </w:pPr>
      <w:r w:rsidRPr="00A472A0">
        <w:t>3.</w:t>
      </w:r>
      <w:r w:rsidRPr="00A472A0">
        <w:tab/>
        <w:t>Periodically review and analyze actual results achieved against established interim objectives.</w:t>
      </w:r>
    </w:p>
    <w:p w:rsidR="0050055A" w:rsidRPr="00A472A0" w:rsidRDefault="0050055A" w:rsidP="0050055A">
      <w:pPr>
        <w:pStyle w:val="subp-statement"/>
      </w:pPr>
      <w:r w:rsidRPr="00A472A0">
        <w:t>4.</w:t>
      </w:r>
      <w:r w:rsidRPr="00A472A0">
        <w:tab/>
        <w:t>Use process performance models calibrated with project data to assess progress toward achieving the project’s quality and process performance objectives.</w:t>
      </w:r>
    </w:p>
    <w:p w:rsidR="0050055A" w:rsidRPr="00A472A0" w:rsidRDefault="0050055A" w:rsidP="0050055A">
      <w:pPr>
        <w:pStyle w:val="subp-cont"/>
      </w:pPr>
      <w:r w:rsidRPr="00A472A0">
        <w:t>Process performance models are used to assess progress toward achieving objectives that cannot be measured until a future phase in the project lifecycle. Objectives can either be interim objectives or overall objectives.</w:t>
      </w:r>
    </w:p>
    <w:p w:rsidR="0050055A" w:rsidRPr="00A472A0" w:rsidRDefault="0050055A" w:rsidP="0050055A">
      <w:pPr>
        <w:pStyle w:val="subp-cont-border"/>
      </w:pPr>
      <w:r w:rsidRPr="00A472A0">
        <w:t>An example is the use of process performance models to predict the latent defects in work products in future phases or in the delivered product.</w:t>
      </w:r>
    </w:p>
    <w:p w:rsidR="00CD2A2F" w:rsidRPr="00A472A0" w:rsidRDefault="00CD2A2F" w:rsidP="00CD2A2F">
      <w:pPr>
        <w:pStyle w:val="example-break"/>
      </w:pPr>
    </w:p>
    <w:p w:rsidR="000E3708" w:rsidRPr="00A472A0" w:rsidRDefault="000E3708" w:rsidP="000E3708">
      <w:pPr>
        <w:pStyle w:val="subp-cont"/>
      </w:pPr>
      <w:r w:rsidRPr="00A472A0">
        <w:t>Calibration of process performance models is based on the results obtained from performing the activities described in the previous subpractices and specific practices.</w:t>
      </w:r>
    </w:p>
    <w:p w:rsidR="0050055A" w:rsidRPr="00A472A0" w:rsidRDefault="0050055A" w:rsidP="0050055A">
      <w:pPr>
        <w:pStyle w:val="subp-statement"/>
      </w:pPr>
      <w:r w:rsidRPr="00A472A0">
        <w:t>5.</w:t>
      </w:r>
      <w:r w:rsidRPr="00A472A0">
        <w:tab/>
        <w:t>Identify and manage risks associated with achieving the project’s quality and process performance objectives.</w:t>
      </w:r>
    </w:p>
    <w:p w:rsidR="0050055A" w:rsidRPr="00A472A0" w:rsidRDefault="0050055A" w:rsidP="0050055A">
      <w:pPr>
        <w:pStyle w:val="reference-subp"/>
      </w:pPr>
      <w:r w:rsidRPr="00A472A0">
        <w:t>Refer to the Risk Management process area for more information about identifying and analyzing risks and mitigating risks.</w:t>
      </w:r>
    </w:p>
    <w:p w:rsidR="0050055A" w:rsidRPr="00A472A0" w:rsidRDefault="0050055A" w:rsidP="0050055A">
      <w:pPr>
        <w:pStyle w:val="subp-cont-border"/>
      </w:pPr>
      <w:r w:rsidRPr="00A472A0">
        <w:t>Example sources of risks include the following:</w:t>
      </w:r>
    </w:p>
    <w:p w:rsidR="0050055A" w:rsidRPr="00A472A0" w:rsidRDefault="0050055A" w:rsidP="0050055A">
      <w:pPr>
        <w:pStyle w:val="list-bullet-level-2-border"/>
      </w:pPr>
      <w:r w:rsidRPr="00A472A0">
        <w:t>Subprocesses having inadequate performance or capability</w:t>
      </w:r>
    </w:p>
    <w:p w:rsidR="0050055A" w:rsidRPr="00A472A0" w:rsidRDefault="0050055A" w:rsidP="0050055A">
      <w:pPr>
        <w:pStyle w:val="list-bullet-level-2-border"/>
      </w:pPr>
      <w:r w:rsidRPr="00A472A0">
        <w:t>Suppliers not achieving their quality and process performance objectives</w:t>
      </w:r>
    </w:p>
    <w:p w:rsidR="0050055A" w:rsidRPr="00A472A0" w:rsidRDefault="0050055A" w:rsidP="0050055A">
      <w:pPr>
        <w:pStyle w:val="list-bullet-level-2-border"/>
      </w:pPr>
      <w:r w:rsidRPr="00A472A0">
        <w:t>Lack of visibility into supplier capability</w:t>
      </w:r>
    </w:p>
    <w:p w:rsidR="0050055A" w:rsidRPr="00A472A0" w:rsidRDefault="0050055A" w:rsidP="0050055A">
      <w:pPr>
        <w:pStyle w:val="list-bullet-level-2-border"/>
      </w:pPr>
      <w:r w:rsidRPr="00A472A0">
        <w:t>Inaccuracies in the process performance models used for predicting performance</w:t>
      </w:r>
    </w:p>
    <w:p w:rsidR="0050055A" w:rsidRPr="00A472A0" w:rsidRDefault="0050055A" w:rsidP="0050055A">
      <w:pPr>
        <w:pStyle w:val="list-bullet-level-2-border"/>
      </w:pPr>
      <w:r w:rsidRPr="00A472A0">
        <w:t>Deficiencies in predicted process performance (estimated progress)</w:t>
      </w:r>
    </w:p>
    <w:p w:rsidR="0050055A" w:rsidRPr="00A472A0" w:rsidRDefault="0050055A" w:rsidP="0050055A">
      <w:pPr>
        <w:pStyle w:val="list-bullet-level-2-border"/>
      </w:pPr>
      <w:r w:rsidRPr="00A472A0">
        <w:t>Other identified risks associated with identified deficiencies</w:t>
      </w:r>
    </w:p>
    <w:p w:rsidR="0050055A" w:rsidRPr="00A472A0" w:rsidRDefault="0050055A" w:rsidP="0050055A">
      <w:pPr>
        <w:pStyle w:val="example-break"/>
      </w:pPr>
    </w:p>
    <w:p w:rsidR="0050055A" w:rsidRPr="00A472A0" w:rsidRDefault="0050055A" w:rsidP="0050055A">
      <w:pPr>
        <w:pStyle w:val="subp-statement"/>
      </w:pPr>
      <w:r w:rsidRPr="00A472A0">
        <w:lastRenderedPageBreak/>
        <w:t>6.</w:t>
      </w:r>
      <w:r w:rsidRPr="00A472A0">
        <w:tab/>
        <w:t>Determine and implement actions needed to address deficiencies in achieving the project’s quality and process performance objectives.</w:t>
      </w:r>
    </w:p>
    <w:p w:rsidR="00D27F12" w:rsidRDefault="0050055A" w:rsidP="0050055A">
      <w:pPr>
        <w:pStyle w:val="subp-cont"/>
      </w:pPr>
      <w:r w:rsidRPr="00A472A0">
        <w:t xml:space="preserve">The intent of this subpractice is to identify and </w:t>
      </w:r>
      <w:r w:rsidR="00E61E26" w:rsidRPr="00A472A0">
        <w:t xml:space="preserve">implement </w:t>
      </w:r>
      <w:r w:rsidRPr="00A472A0">
        <w:t>the right set of actions, resources, and schedule to place the project back on a path toward achieving its objectives.</w:t>
      </w:r>
    </w:p>
    <w:p w:rsidR="0050055A" w:rsidRPr="00A472A0" w:rsidRDefault="0050055A" w:rsidP="0050055A">
      <w:pPr>
        <w:pStyle w:val="subp-cont-border"/>
      </w:pPr>
      <w:r w:rsidRPr="00A472A0">
        <w:t>Examples of actions that can be taken to address deficiencies in achieving the project’s objectives include the following:</w:t>
      </w:r>
    </w:p>
    <w:p w:rsidR="0050055A" w:rsidRPr="00A472A0" w:rsidRDefault="0050055A" w:rsidP="0050055A">
      <w:pPr>
        <w:pStyle w:val="list-bullet-level-2-border"/>
      </w:pPr>
      <w:r w:rsidRPr="00A472A0">
        <w:t>Changing quality and process performance objectives so that they are within the expected range of the project’s defined process</w:t>
      </w:r>
    </w:p>
    <w:p w:rsidR="0050055A" w:rsidRPr="00A472A0" w:rsidRDefault="0050055A" w:rsidP="0050055A">
      <w:pPr>
        <w:pStyle w:val="list-bullet-level-2-border"/>
      </w:pPr>
      <w:r w:rsidRPr="00A472A0">
        <w:t>Improving the implementation of the project’s defined process</w:t>
      </w:r>
    </w:p>
    <w:p w:rsidR="0050055A" w:rsidRPr="00A472A0" w:rsidRDefault="0050055A" w:rsidP="0050055A">
      <w:pPr>
        <w:pStyle w:val="list-bullet-level-2-border"/>
      </w:pPr>
      <w:r w:rsidRPr="00A472A0">
        <w:t>Adopting new subprocesses and technologies that have the potential for satisfying objectives and managing associated risks</w:t>
      </w:r>
    </w:p>
    <w:p w:rsidR="0050055A" w:rsidRPr="00A472A0" w:rsidRDefault="0050055A" w:rsidP="0050055A">
      <w:pPr>
        <w:pStyle w:val="list-bullet-level-2-border"/>
      </w:pPr>
      <w:r w:rsidRPr="00A472A0">
        <w:t>Identifying the risk and risk mitigation strategies for deficiencies</w:t>
      </w:r>
    </w:p>
    <w:p w:rsidR="0050055A" w:rsidRPr="00A472A0" w:rsidRDefault="0050055A" w:rsidP="0050055A">
      <w:pPr>
        <w:pStyle w:val="list-bullet-level-2-border"/>
      </w:pPr>
      <w:r w:rsidRPr="00A472A0">
        <w:t>Terminating the project</w:t>
      </w:r>
    </w:p>
    <w:p w:rsidR="0050055A" w:rsidRPr="00A472A0" w:rsidRDefault="0050055A" w:rsidP="0050055A">
      <w:pPr>
        <w:pStyle w:val="example-break"/>
      </w:pPr>
    </w:p>
    <w:p w:rsidR="00D27F12" w:rsidRDefault="0050055A" w:rsidP="0050055A">
      <w:pPr>
        <w:pStyle w:val="subp-cont"/>
      </w:pPr>
      <w:r w:rsidRPr="00A472A0">
        <w:t xml:space="preserve">Some actions </w:t>
      </w:r>
      <w:r w:rsidR="00401474" w:rsidRPr="00A472A0">
        <w:t>can</w:t>
      </w:r>
      <w:r w:rsidRPr="00A472A0">
        <w:t xml:space="preserve"> involve the use of root cause analysis, which is addressed in the next specific practice.</w:t>
      </w:r>
    </w:p>
    <w:p w:rsidR="0050055A" w:rsidRPr="00A472A0" w:rsidRDefault="0050055A" w:rsidP="0050055A">
      <w:pPr>
        <w:pStyle w:val="reference-subp"/>
      </w:pPr>
      <w:r w:rsidRPr="00A472A0">
        <w:t>Refer to the Project Monitoring and Control process area for more information about managing corrective action to closure.</w:t>
      </w:r>
    </w:p>
    <w:p w:rsidR="0050055A" w:rsidRPr="00A472A0" w:rsidRDefault="0050055A" w:rsidP="0050055A">
      <w:pPr>
        <w:pStyle w:val="subp-cont"/>
      </w:pPr>
      <w:r w:rsidRPr="00A472A0">
        <w:t xml:space="preserve">When corrective actions result in changes to attributes or measures related to adjustable factors in a process performance model, the model can be used to predict the effects of the actions. </w:t>
      </w:r>
      <w:r w:rsidR="00A26BFD" w:rsidRPr="00A472A0">
        <w:t>When undertaking</w:t>
      </w:r>
      <w:r w:rsidRPr="00A472A0">
        <w:t xml:space="preserve"> critical corrective actions in high risk situations, a process performance model can be created to predict the </w:t>
      </w:r>
      <w:r w:rsidR="00A26BFD" w:rsidRPr="00A472A0">
        <w:t>e</w:t>
      </w:r>
      <w:r w:rsidRPr="00A472A0">
        <w:t>ffects of the change.</w:t>
      </w:r>
    </w:p>
    <w:p w:rsidR="00F57C38" w:rsidRPr="00A472A0" w:rsidRDefault="00F57C38" w:rsidP="00F57C38">
      <w:pPr>
        <w:pStyle w:val="H-sp-name"/>
      </w:pPr>
      <w:r w:rsidRPr="00A472A0">
        <w:t>SP 2.3</w:t>
      </w:r>
      <w:r w:rsidRPr="00A472A0">
        <w:tab/>
        <w:t>Perform Root Cause Analysis</w:t>
      </w:r>
    </w:p>
    <w:p w:rsidR="00F57C38" w:rsidRPr="00A472A0" w:rsidRDefault="00F57C38" w:rsidP="00F57C38">
      <w:pPr>
        <w:pStyle w:val="sp-statement"/>
      </w:pPr>
      <w:r w:rsidRPr="00A472A0">
        <w:t>Perform root cause analysis of selected issues to address deficiencies in achieving the project’s quality and process performance objectives.</w:t>
      </w:r>
    </w:p>
    <w:p w:rsidR="00C137D6" w:rsidRPr="00A472A0" w:rsidRDefault="00F57C38" w:rsidP="007C6296">
      <w:pPr>
        <w:pStyle w:val="body"/>
      </w:pPr>
      <w:r w:rsidRPr="00A472A0">
        <w:t>Issues</w:t>
      </w:r>
      <w:r w:rsidR="00C137D6" w:rsidRPr="00A472A0">
        <w:t xml:space="preserve"> to address include deficiencies in subprocess stability and capability, and deficiencies in project performance relative to its objectives.</w:t>
      </w:r>
    </w:p>
    <w:p w:rsidR="00F57C38" w:rsidRPr="00A472A0" w:rsidRDefault="00F57C38" w:rsidP="00F57C38">
      <w:pPr>
        <w:pStyle w:val="body"/>
      </w:pPr>
      <w:r w:rsidRPr="00A472A0">
        <w:t>Root cause analysis of selected issues is best performed shortly after the problem is first identified, while the event is still recent enough to be carefully investigated.</w:t>
      </w:r>
    </w:p>
    <w:p w:rsidR="00C137D6" w:rsidRPr="00A472A0" w:rsidRDefault="00C137D6" w:rsidP="007C6296">
      <w:pPr>
        <w:pStyle w:val="body"/>
      </w:pPr>
      <w:r w:rsidRPr="00A472A0">
        <w:t xml:space="preserve">The formality of and effort required for a </w:t>
      </w:r>
      <w:r w:rsidR="00F57C38" w:rsidRPr="00A472A0">
        <w:t>root cause</w:t>
      </w:r>
      <w:r w:rsidRPr="00A472A0">
        <w:t xml:space="preserve"> analysis can vary greatly and can be determined by such factors as the stakeholders </w:t>
      </w:r>
      <w:r w:rsidR="00E60842" w:rsidRPr="00A472A0">
        <w:t>who are</w:t>
      </w:r>
      <w:r w:rsidRPr="00A472A0">
        <w:t xml:space="preserve"> involved; the risk or opportunity that is present; the complexity of the situation; the frequency with which the situation could recur; the availability of data, baselines, and models that can be used in the analysis; and how much time has passed since the events triggering the </w:t>
      </w:r>
      <w:r w:rsidR="00F57C38" w:rsidRPr="00A472A0">
        <w:t>deficiency</w:t>
      </w:r>
      <w:r w:rsidRPr="00A472A0">
        <w:t>.</w:t>
      </w:r>
    </w:p>
    <w:p w:rsidR="00C137D6" w:rsidRPr="00A472A0" w:rsidRDefault="00C137D6" w:rsidP="007C6296">
      <w:pPr>
        <w:pStyle w:val="body"/>
      </w:pPr>
      <w:r w:rsidRPr="00A472A0">
        <w:t>In the case of a subprocess that exhibits too much variation, is performed rarely, and involves different stakeholders, it could take weeks or months to identify root causes.</w:t>
      </w:r>
    </w:p>
    <w:p w:rsidR="00C137D6" w:rsidRPr="00A472A0" w:rsidRDefault="00C137D6" w:rsidP="007C6296">
      <w:pPr>
        <w:pStyle w:val="body"/>
      </w:pPr>
      <w:r w:rsidRPr="00A472A0">
        <w:lastRenderedPageBreak/>
        <w:t>Likewise, the actions to take can range significantly in terms of effort and time needed to determine, plan, and implement them.</w:t>
      </w:r>
    </w:p>
    <w:p w:rsidR="00C137D6" w:rsidRPr="00A472A0" w:rsidRDefault="00C137D6" w:rsidP="007C6296">
      <w:pPr>
        <w:pStyle w:val="body"/>
      </w:pPr>
      <w:r w:rsidRPr="00A472A0">
        <w:t xml:space="preserve">It is often difficult to know how much time is needed unless an initial analysis of the </w:t>
      </w:r>
      <w:r w:rsidR="00F57C38" w:rsidRPr="00A472A0">
        <w:t xml:space="preserve">deficiencies </w:t>
      </w:r>
      <w:r w:rsidRPr="00A472A0">
        <w:t>is undertaken.</w:t>
      </w:r>
    </w:p>
    <w:p w:rsidR="00C137D6" w:rsidRPr="00A472A0" w:rsidRDefault="00C137D6" w:rsidP="007C6296">
      <w:pPr>
        <w:pStyle w:val="reference"/>
      </w:pPr>
      <w:r w:rsidRPr="00A472A0">
        <w:t>Refer to the Causal Analysis and Resolution process area for more information about identifying causes of</w:t>
      </w:r>
      <w:r w:rsidR="00EA4D97" w:rsidRPr="00A472A0">
        <w:t xml:space="preserve"> </w:t>
      </w:r>
      <w:r w:rsidR="000D3038" w:rsidRPr="00A472A0">
        <w:t>selected</w:t>
      </w:r>
      <w:r w:rsidRPr="00A472A0">
        <w:t xml:space="preserve"> outcomes and taking action to </w:t>
      </w:r>
      <w:r w:rsidR="00EA4D97" w:rsidRPr="00A472A0">
        <w:t>improve process performance</w:t>
      </w:r>
      <w:r w:rsidRPr="00A472A0">
        <w:t>.</w:t>
      </w:r>
    </w:p>
    <w:p w:rsidR="00C137D6" w:rsidRPr="00A472A0" w:rsidRDefault="00C137D6" w:rsidP="007C6296">
      <w:pPr>
        <w:pStyle w:val="reference"/>
      </w:pPr>
      <w:r w:rsidRPr="00A472A0">
        <w:t>Refer to the Measurement and Analysis process area for more information about aligning measurement and analysis activities and providing measurement results.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Subprocess and project performance measurements and analyses (including statistical analyses) recorded in the organization’s measurement repository</w:t>
      </w:r>
    </w:p>
    <w:p w:rsidR="00C137D6" w:rsidRPr="00A472A0" w:rsidRDefault="00C137D6" w:rsidP="007C6296">
      <w:pPr>
        <w:pStyle w:val="workproduct-statement"/>
      </w:pPr>
      <w:r w:rsidRPr="00A472A0">
        <w:t>2.</w:t>
      </w:r>
      <w:r w:rsidRPr="00A472A0">
        <w:tab/>
      </w:r>
      <w:r w:rsidR="000E3708" w:rsidRPr="00A472A0">
        <w:t>Graphical</w:t>
      </w:r>
      <w:r w:rsidRPr="00A472A0">
        <w:t xml:space="preserve"> displays of data used to understand subprocess and project performance and performance trends</w:t>
      </w:r>
    </w:p>
    <w:p w:rsidR="00C137D6" w:rsidRPr="00A472A0" w:rsidRDefault="00C137D6" w:rsidP="007C6296">
      <w:pPr>
        <w:pStyle w:val="workproduct-statement"/>
      </w:pPr>
      <w:r w:rsidRPr="00A472A0">
        <w:t>3.</w:t>
      </w:r>
      <w:r w:rsidRPr="00A472A0">
        <w:tab/>
        <w:t>Identified root causes and potential actions to take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Perform root</w:t>
      </w:r>
      <w:r w:rsidR="00984A49" w:rsidRPr="00A472A0">
        <w:t xml:space="preserve"> </w:t>
      </w:r>
      <w:r w:rsidRPr="00A472A0">
        <w:t xml:space="preserve">cause analysis, as appropriate, to diagnose process performance </w:t>
      </w:r>
      <w:r w:rsidR="00F57C38" w:rsidRPr="00A472A0">
        <w:t>deficiencies</w:t>
      </w:r>
      <w:r w:rsidRPr="00A472A0">
        <w:t>.</w:t>
      </w:r>
    </w:p>
    <w:p w:rsidR="001A31B1" w:rsidRPr="00A472A0" w:rsidRDefault="001A31B1" w:rsidP="001A31B1">
      <w:pPr>
        <w:pStyle w:val="subp-cont"/>
      </w:pPr>
      <w:r w:rsidRPr="00A472A0">
        <w:t xml:space="preserve">Process performance baselines and models are used in diagnosing deficiencies; identifying possible solutions; predicting future </w:t>
      </w:r>
      <w:r w:rsidR="00E61E26" w:rsidRPr="00A472A0">
        <w:t xml:space="preserve">project </w:t>
      </w:r>
      <w:r w:rsidRPr="00A472A0">
        <w:t xml:space="preserve">and process performance; and evaluating potential </w:t>
      </w:r>
      <w:r w:rsidR="009107C1" w:rsidRPr="00A472A0">
        <w:t>actions as</w:t>
      </w:r>
      <w:r w:rsidR="00EA5F28" w:rsidRPr="00A472A0">
        <w:t xml:space="preserve"> appropriate</w:t>
      </w:r>
      <w:r w:rsidRPr="00A472A0">
        <w:t>.</w:t>
      </w:r>
    </w:p>
    <w:p w:rsidR="00C137D6" w:rsidRPr="00A472A0" w:rsidRDefault="00C137D6" w:rsidP="007C6296">
      <w:pPr>
        <w:pStyle w:val="subp-cont"/>
      </w:pPr>
      <w:r w:rsidRPr="00A472A0">
        <w:t>The use of process performance models in predicting future project and process performance is described in a subpractice of the previous specific practice.</w:t>
      </w:r>
    </w:p>
    <w:p w:rsidR="00C137D6" w:rsidRPr="00A472A0" w:rsidRDefault="00F603FB" w:rsidP="007C6296">
      <w:pPr>
        <w:pStyle w:val="subp-statement"/>
      </w:pPr>
      <w:r w:rsidRPr="00A472A0">
        <w:t>2</w:t>
      </w:r>
      <w:r w:rsidR="00C137D6" w:rsidRPr="00A472A0">
        <w:t>.</w:t>
      </w:r>
      <w:r w:rsidR="00C137D6" w:rsidRPr="00A472A0">
        <w:tab/>
        <w:t xml:space="preserve">Identify </w:t>
      </w:r>
      <w:r w:rsidR="0050055A" w:rsidRPr="00A472A0">
        <w:t xml:space="preserve">and analyze </w:t>
      </w:r>
      <w:r w:rsidR="00C137D6" w:rsidRPr="00A472A0">
        <w:t>potential actions.</w:t>
      </w:r>
    </w:p>
    <w:p w:rsidR="00C137D6" w:rsidRPr="00A472A0" w:rsidRDefault="00F603FB" w:rsidP="007C6296">
      <w:pPr>
        <w:pStyle w:val="subp-statement"/>
      </w:pPr>
      <w:r w:rsidRPr="00A472A0">
        <w:t>3</w:t>
      </w:r>
      <w:r w:rsidR="00C137D6" w:rsidRPr="00A472A0">
        <w:t>.</w:t>
      </w:r>
      <w:r w:rsidR="00C137D6" w:rsidRPr="00A472A0">
        <w:tab/>
        <w:t xml:space="preserve">Implement </w:t>
      </w:r>
      <w:r w:rsidRPr="00A472A0">
        <w:t xml:space="preserve">selected </w:t>
      </w:r>
      <w:r w:rsidR="00C137D6" w:rsidRPr="00A472A0">
        <w:t>actions.</w:t>
      </w:r>
    </w:p>
    <w:p w:rsidR="00C137D6" w:rsidRPr="00A472A0" w:rsidRDefault="00F603FB" w:rsidP="007C6296">
      <w:pPr>
        <w:pStyle w:val="subp-statement"/>
      </w:pPr>
      <w:r w:rsidRPr="00A472A0">
        <w:t>4</w:t>
      </w:r>
      <w:r w:rsidR="00C137D6" w:rsidRPr="00A472A0">
        <w:t>.</w:t>
      </w:r>
      <w:r w:rsidR="00C137D6" w:rsidRPr="00A472A0">
        <w:tab/>
        <w:t>Assess the impact of the actions on subprocess performance.</w:t>
      </w:r>
    </w:p>
    <w:p w:rsidR="00C137D6" w:rsidRPr="00A472A0" w:rsidRDefault="00C137D6" w:rsidP="007C6296">
      <w:pPr>
        <w:pStyle w:val="subp-cont"/>
        <w:sectPr w:rsidR="00C137D6" w:rsidRPr="00A472A0" w:rsidSect="006A602C">
          <w:footerReference w:type="even" r:id="rId85"/>
          <w:footerReference w:type="default" r:id="rId86"/>
          <w:pgSz w:w="12240" w:h="15840"/>
          <w:pgMar w:top="1440" w:right="1440" w:bottom="1440" w:left="1440" w:header="720" w:footer="720" w:gutter="0"/>
          <w:cols w:space="720"/>
          <w:docGrid w:linePitch="360"/>
        </w:sectPr>
      </w:pPr>
      <w:r w:rsidRPr="00A472A0">
        <w:t>This assessment of impact can include an evaluation of the statistical significance of the impacts resulting from the actions taken to improve process performance.</w:t>
      </w:r>
    </w:p>
    <w:p w:rsidR="00C137D6" w:rsidRPr="00A472A0" w:rsidRDefault="00C137D6" w:rsidP="007C6296">
      <w:pPr>
        <w:pStyle w:val="H-pa-name"/>
      </w:pPr>
      <w:bookmarkStart w:id="418" w:name="_Toc143059455"/>
      <w:bookmarkStart w:id="419" w:name="_Toc253555187"/>
      <w:bookmarkStart w:id="420" w:name="_Toc274912869"/>
      <w:r w:rsidRPr="00A472A0">
        <w:lastRenderedPageBreak/>
        <w:t>Requirements Development</w:t>
      </w:r>
      <w:bookmarkEnd w:id="418"/>
      <w:bookmarkEnd w:id="419"/>
      <w:bookmarkEnd w:id="420"/>
    </w:p>
    <w:p w:rsidR="00C137D6" w:rsidRPr="00A472A0" w:rsidRDefault="00C137D6" w:rsidP="007C6296">
      <w:pPr>
        <w:rPr>
          <w:sz w:val="16"/>
        </w:rPr>
      </w:pPr>
      <w:r w:rsidRPr="00A472A0">
        <w:rPr>
          <w:sz w:val="16"/>
        </w:rPr>
        <w:t>An Engineering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 xml:space="preserve">The purpose of Requirements Development (RD) is to </w:t>
      </w:r>
      <w:r w:rsidR="00D25D8C" w:rsidRPr="00A472A0">
        <w:t xml:space="preserve">elicit, </w:t>
      </w:r>
      <w:r w:rsidR="001227FE" w:rsidRPr="00A472A0">
        <w:t>analyze</w:t>
      </w:r>
      <w:r w:rsidR="00D25D8C" w:rsidRPr="00A472A0">
        <w:t xml:space="preserve">, </w:t>
      </w:r>
      <w:r w:rsidRPr="00A472A0">
        <w:t xml:space="preserve">and </w:t>
      </w:r>
      <w:r w:rsidR="001227FE" w:rsidRPr="00A472A0">
        <w:t>establish</w:t>
      </w:r>
      <w:r w:rsidRPr="00A472A0">
        <w:t xml:space="preserve"> customer, product, and product component requirements.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 xml:space="preserve">This process area describes three types of requirements: customer requirements, product requirements, and product component requirements. Taken together, these requirements address the needs of relevant stakeholders, including </w:t>
      </w:r>
      <w:r w:rsidR="00DD4739" w:rsidRPr="00A472A0">
        <w:t xml:space="preserve">needs </w:t>
      </w:r>
      <w:r w:rsidRPr="00A472A0">
        <w:t>pertinent to various product lifecycle phases (e.g., acceptance testing criteria) and product attributes (e.g., responsiveness, safety, reliability, maintainability). Requirements also address constraints caused by the selection of design solutions (e.g., integration of commercial off-the-shelf products</w:t>
      </w:r>
      <w:r w:rsidR="00532F59" w:rsidRPr="00A472A0">
        <w:t>,</w:t>
      </w:r>
      <w:r w:rsidRPr="00A472A0">
        <w:t xml:space="preserve"> use of a particular architecture pattern).</w:t>
      </w:r>
    </w:p>
    <w:p w:rsidR="00C137D6" w:rsidRPr="00A472A0" w:rsidRDefault="00C137D6" w:rsidP="007C6296">
      <w:pPr>
        <w:pStyle w:val="body"/>
      </w:pPr>
      <w:r w:rsidRPr="00A472A0">
        <w:t xml:space="preserve">All development projects have </w:t>
      </w:r>
      <w:r w:rsidR="000D3038" w:rsidRPr="00A472A0">
        <w:t>requirements. Requirements</w:t>
      </w:r>
      <w:r w:rsidRPr="00A472A0">
        <w:t xml:space="preserve"> are the basis for design. The development of requirements includes the following activities:</w:t>
      </w:r>
    </w:p>
    <w:p w:rsidR="00C137D6" w:rsidRPr="00A472A0" w:rsidRDefault="00C137D6" w:rsidP="007C6296">
      <w:pPr>
        <w:pStyle w:val="list-bullet"/>
      </w:pPr>
      <w:r w:rsidRPr="00A472A0">
        <w:t xml:space="preserve">Elicitation, analysis, validation, and communication of customer needs, expectations, and constraints to obtain </w:t>
      </w:r>
      <w:r w:rsidR="00A26BFD" w:rsidRPr="00A472A0">
        <w:t xml:space="preserve">prioritized </w:t>
      </w:r>
      <w:r w:rsidRPr="00A472A0">
        <w:t>customer requirements that constitute an understanding of what will satisfy stakeholders</w:t>
      </w:r>
    </w:p>
    <w:p w:rsidR="00C137D6" w:rsidRPr="00A472A0" w:rsidRDefault="00C137D6" w:rsidP="007C6296">
      <w:pPr>
        <w:pStyle w:val="list-bullet"/>
      </w:pPr>
      <w:r w:rsidRPr="00A472A0">
        <w:t>Collection and coordination of stakeholder needs</w:t>
      </w:r>
    </w:p>
    <w:p w:rsidR="00C137D6" w:rsidRPr="00A472A0" w:rsidRDefault="00C137D6" w:rsidP="007C6296">
      <w:pPr>
        <w:pStyle w:val="list-bullet"/>
      </w:pPr>
      <w:r w:rsidRPr="00A472A0">
        <w:t>Development of the lifecycle requirements of the product</w:t>
      </w:r>
    </w:p>
    <w:p w:rsidR="00C137D6" w:rsidRPr="00A472A0" w:rsidRDefault="00C137D6" w:rsidP="007C6296">
      <w:pPr>
        <w:pStyle w:val="list-bullet"/>
      </w:pPr>
      <w:r w:rsidRPr="00A472A0">
        <w:t>Establishment of the customer functional and quality attribute requirements</w:t>
      </w:r>
    </w:p>
    <w:p w:rsidR="00C137D6" w:rsidRPr="00A472A0" w:rsidRDefault="00C137D6" w:rsidP="007C6296">
      <w:pPr>
        <w:pStyle w:val="list-bullet"/>
      </w:pPr>
      <w:r w:rsidRPr="00A472A0">
        <w:t>Establishment of initial product and product component requirements consistent with customer requirements</w:t>
      </w:r>
    </w:p>
    <w:p w:rsidR="00C137D6" w:rsidRPr="00A472A0" w:rsidRDefault="00C137D6" w:rsidP="007C6296">
      <w:pPr>
        <w:pStyle w:val="body"/>
      </w:pPr>
      <w:r w:rsidRPr="00A472A0">
        <w:t>This process area addresses all customer requirements rather than only product</w:t>
      </w:r>
      <w:r w:rsidR="00984A49" w:rsidRPr="00A472A0">
        <w:t xml:space="preserve"> </w:t>
      </w:r>
      <w:r w:rsidRPr="00A472A0">
        <w:t xml:space="preserve">level requirements because the customer </w:t>
      </w:r>
      <w:r w:rsidR="00BC6987" w:rsidRPr="00A472A0">
        <w:t xml:space="preserve">can </w:t>
      </w:r>
      <w:r w:rsidRPr="00A472A0">
        <w:t>also provide specific design requirements.</w:t>
      </w:r>
    </w:p>
    <w:p w:rsidR="00C137D6" w:rsidRPr="00A472A0" w:rsidRDefault="00C137D6" w:rsidP="007C6296">
      <w:pPr>
        <w:pStyle w:val="body"/>
      </w:pPr>
      <w:r w:rsidRPr="00A472A0">
        <w:t xml:space="preserve">Customer requirements are further refined into product and product component requirements. In addition to customer requirements, product and product component requirements are derived from the selected design solutions. </w:t>
      </w:r>
      <w:r w:rsidR="00BC504C" w:rsidRPr="00A472A0">
        <w:t>Throughout the process areas, where the terms “product” and “product component” are used, their intended meanings also encompass services, service systems, and their components</w:t>
      </w:r>
      <w:r w:rsidRPr="00A472A0">
        <w:t>.</w:t>
      </w:r>
    </w:p>
    <w:p w:rsidR="00C137D6" w:rsidRPr="00A472A0" w:rsidRDefault="00C137D6" w:rsidP="007C6296">
      <w:pPr>
        <w:pStyle w:val="body"/>
      </w:pPr>
      <w:r w:rsidRPr="00A472A0">
        <w:t xml:space="preserve">Requirements are identified and refined throughout the phases of the product lifecycle. Design decisions, subsequent corrective actions, and </w:t>
      </w:r>
      <w:r w:rsidRPr="00A472A0">
        <w:lastRenderedPageBreak/>
        <w:t>feedback during each phase of the product’s lifecycle are analyzed for impact on derived and allocated requirements.</w:t>
      </w:r>
    </w:p>
    <w:p w:rsidR="00C137D6" w:rsidRPr="00A472A0" w:rsidRDefault="00C137D6" w:rsidP="007C6296">
      <w:pPr>
        <w:pStyle w:val="body"/>
      </w:pPr>
      <w:r w:rsidRPr="00A472A0">
        <w:t xml:space="preserve">The Requirements Development process area includes three specific goals. The Develop Customer Requirements specific goal addresses defining a set of customer requirements to use in the development of product requirements. The Develop Product Requirements specific goal addresses defining a set of product or product component requirements to use in the design of products and product components. The Analyze and Validate Requirements specific goal addresses </w:t>
      </w:r>
      <w:r w:rsidR="00415C13">
        <w:t>the analysis</w:t>
      </w:r>
      <w:r w:rsidRPr="00A472A0">
        <w:t xml:space="preserve"> of customer, product, and product component requirements to define, derive, and understand the requirements. The specific practices of the third specific goal are intended to assist the specific practices in the first two specific goals. The processes associated with the Requirements Development process area and </w:t>
      </w:r>
      <w:r w:rsidR="001D25C1" w:rsidRPr="00A472A0">
        <w:t xml:space="preserve">processes </w:t>
      </w:r>
      <w:r w:rsidRPr="00A472A0">
        <w:t xml:space="preserve">associated with the Technical Solution process area </w:t>
      </w:r>
      <w:r w:rsidR="00BC6987" w:rsidRPr="00A472A0">
        <w:t xml:space="preserve">can </w:t>
      </w:r>
      <w:r w:rsidRPr="00A472A0">
        <w:t>interact recursively with one another.</w:t>
      </w:r>
    </w:p>
    <w:p w:rsidR="00C137D6" w:rsidRPr="00A472A0" w:rsidRDefault="00C137D6" w:rsidP="007C6296">
      <w:pPr>
        <w:pStyle w:val="body"/>
      </w:pPr>
      <w:r w:rsidRPr="00A472A0">
        <w:t>Analyses are used to understand, define, and select the requirements at all levels from competing alternatives. These analyses include the following:</w:t>
      </w:r>
    </w:p>
    <w:p w:rsidR="00C137D6" w:rsidRPr="00A472A0" w:rsidRDefault="00C137D6" w:rsidP="007C6296">
      <w:pPr>
        <w:pStyle w:val="list-bullet"/>
      </w:pPr>
      <w:r w:rsidRPr="00A472A0">
        <w:t>Analysis of needs and requirements for each product lifecycle phase, including needs of relevant stakeholders, the operational environment, and factors that reflect overall customer and end-user expectations and satisfaction, such as safety, security, and affordability</w:t>
      </w:r>
    </w:p>
    <w:p w:rsidR="00C137D6" w:rsidRPr="00A472A0" w:rsidRDefault="00C137D6" w:rsidP="007C6296">
      <w:pPr>
        <w:pStyle w:val="list-bullet"/>
      </w:pPr>
      <w:r w:rsidRPr="00A472A0">
        <w:t>Development of an operational concept</w:t>
      </w:r>
    </w:p>
    <w:p w:rsidR="00C137D6" w:rsidRPr="00A472A0" w:rsidRDefault="00C137D6" w:rsidP="007C6296">
      <w:pPr>
        <w:pStyle w:val="list-bullet"/>
      </w:pPr>
      <w:r w:rsidRPr="00A472A0">
        <w:t>Definition of the required functionality and quality attributes</w:t>
      </w:r>
    </w:p>
    <w:p w:rsidR="00D27F12" w:rsidRDefault="003C5B5F" w:rsidP="007C6296">
      <w:pPr>
        <w:pStyle w:val="body"/>
      </w:pPr>
      <w:r>
        <w:t>This</w:t>
      </w:r>
      <w:r w:rsidR="00C17269" w:rsidRPr="00A472A0">
        <w:t xml:space="preserve"> definition of required functionality and quality attributes describes what the product is to do. (See the definition of “definition of required functionality and quality attributes” in the glossary.) </w:t>
      </w:r>
      <w:r w:rsidR="00C137D6" w:rsidRPr="00A472A0">
        <w:t xml:space="preserve">This definition </w:t>
      </w:r>
      <w:r w:rsidR="00BC6987" w:rsidRPr="00A472A0">
        <w:t xml:space="preserve">can </w:t>
      </w:r>
      <w:r w:rsidR="00C137D6" w:rsidRPr="00A472A0">
        <w:t>include descriptions, decompositions, and a partitioning of the functions (or in object</w:t>
      </w:r>
      <w:r w:rsidR="00984A49" w:rsidRPr="00A472A0">
        <w:t xml:space="preserve"> </w:t>
      </w:r>
      <w:r w:rsidR="00C137D6" w:rsidRPr="00A472A0">
        <w:t xml:space="preserve">oriented analysis what has been referred to as “services” or “methods”) </w:t>
      </w:r>
      <w:r>
        <w:t>of the product</w:t>
      </w:r>
      <w:r w:rsidR="00C137D6" w:rsidRPr="00A472A0">
        <w:t>.</w:t>
      </w:r>
    </w:p>
    <w:p w:rsidR="00D27F12" w:rsidRDefault="00C137D6" w:rsidP="007C6296">
      <w:pPr>
        <w:pStyle w:val="body"/>
      </w:pPr>
      <w:r w:rsidRPr="00A472A0">
        <w:t>In addition, the definition specifies design considerations or constraints on how the required functionality will be realized in the product. Quality attributes address such things as product availability; maintainability; modifiability; timeliness, throughput, and responsiveness; reliability; security; and scalability. Some quality attributes will emerge as architecturally significant and thus drive the development of the product architecture.</w:t>
      </w:r>
    </w:p>
    <w:p w:rsidR="00C137D6" w:rsidRPr="00A472A0" w:rsidRDefault="00C137D6" w:rsidP="007C6296">
      <w:pPr>
        <w:pStyle w:val="body"/>
      </w:pPr>
      <w:r w:rsidRPr="00A472A0">
        <w:t>Such analyses occur recursively at successively more detailed layers of a product’s architecture until sufficient detail is available to enable detailed design, acquisition, and testing of the product to proceed. As a result of the analysis of requirements and the operational concept (including functionality, support, maintenance, and disposal), the manufacturing or production concept produces more derived requirements, including consideration of the following:</w:t>
      </w:r>
    </w:p>
    <w:p w:rsidR="00C137D6" w:rsidRPr="00A472A0" w:rsidRDefault="00C137D6" w:rsidP="007C6296">
      <w:pPr>
        <w:pStyle w:val="list-bullet"/>
      </w:pPr>
      <w:r w:rsidRPr="00A472A0">
        <w:t>Constraints of various types</w:t>
      </w:r>
    </w:p>
    <w:p w:rsidR="00C137D6" w:rsidRPr="00A472A0" w:rsidRDefault="00C137D6" w:rsidP="007C6296">
      <w:pPr>
        <w:pStyle w:val="list-bullet"/>
      </w:pPr>
      <w:r w:rsidRPr="00A472A0">
        <w:t>Technological limitations</w:t>
      </w:r>
    </w:p>
    <w:p w:rsidR="00C137D6" w:rsidRPr="00A472A0" w:rsidRDefault="00C137D6" w:rsidP="007C6296">
      <w:pPr>
        <w:pStyle w:val="list-bullet"/>
      </w:pPr>
      <w:r w:rsidRPr="00A472A0">
        <w:lastRenderedPageBreak/>
        <w:t>Cost and cost drivers</w:t>
      </w:r>
    </w:p>
    <w:p w:rsidR="00C137D6" w:rsidRPr="00A472A0" w:rsidRDefault="00C137D6" w:rsidP="007C6296">
      <w:pPr>
        <w:pStyle w:val="list-bullet"/>
      </w:pPr>
      <w:r w:rsidRPr="00A472A0">
        <w:t>Time constraints and schedule drivers</w:t>
      </w:r>
    </w:p>
    <w:p w:rsidR="00C137D6" w:rsidRPr="00A472A0" w:rsidRDefault="00C137D6" w:rsidP="007C6296">
      <w:pPr>
        <w:pStyle w:val="list-bullet"/>
      </w:pPr>
      <w:r w:rsidRPr="00A472A0">
        <w:t>Risks</w:t>
      </w:r>
    </w:p>
    <w:p w:rsidR="00C137D6" w:rsidRPr="00A472A0" w:rsidRDefault="00C137D6" w:rsidP="007C6296">
      <w:pPr>
        <w:pStyle w:val="list-bullet"/>
      </w:pPr>
      <w:r w:rsidRPr="00A472A0">
        <w:t>Consideration of issues implied but not explicitly stated by the customer or end user</w:t>
      </w:r>
    </w:p>
    <w:p w:rsidR="00C137D6" w:rsidRPr="00A472A0" w:rsidRDefault="00C137D6" w:rsidP="007C6296">
      <w:pPr>
        <w:pStyle w:val="list-bullet"/>
      </w:pPr>
      <w:r w:rsidRPr="00A472A0">
        <w:t>Factors introduced by the developer’s unique business considerations, regulations, and laws</w:t>
      </w:r>
    </w:p>
    <w:p w:rsidR="00C137D6" w:rsidRPr="00A472A0" w:rsidRDefault="00C137D6" w:rsidP="007C6296">
      <w:pPr>
        <w:pStyle w:val="body"/>
      </w:pPr>
      <w:r w:rsidRPr="00A472A0">
        <w:t xml:space="preserve">A hierarchy of logical entities (e.g., functions and subfunctions, object classes and subclasses; processes; other architectural entities) is established through iteration with the evolving operational concept. Requirements are refined, derived, and allocated to these logical entities. Requirements and logical entities are allocated to products, product components, people, or associated processes. In the case of iterative or incremental development, </w:t>
      </w:r>
      <w:r w:rsidR="00C44988" w:rsidRPr="00A472A0">
        <w:t xml:space="preserve">the </w:t>
      </w:r>
      <w:r w:rsidRPr="00A472A0">
        <w:t>requirements are also allocated to iterations or increments.</w:t>
      </w:r>
    </w:p>
    <w:p w:rsidR="00C137D6" w:rsidRPr="00A472A0" w:rsidRDefault="00C137D6" w:rsidP="007C6296">
      <w:pPr>
        <w:pStyle w:val="body"/>
      </w:pPr>
      <w:r w:rsidRPr="00A472A0">
        <w:t>Involvement of relevant stakeholders in both requirements development and analysis gives them visibility into the evolution of requirements. This activity continually assures them that the requirements are being properly defined.</w:t>
      </w:r>
    </w:p>
    <w:p w:rsidR="00C137D6" w:rsidRPr="00A472A0" w:rsidRDefault="00C137D6" w:rsidP="007C6296">
      <w:pPr>
        <w:pStyle w:val="body"/>
      </w:pPr>
      <w:r w:rsidRPr="00A472A0">
        <w:t xml:space="preserve">For product lines, engineering processes (including requirements development) </w:t>
      </w:r>
      <w:r w:rsidR="003C5B5F">
        <w:t>may be</w:t>
      </w:r>
      <w:r w:rsidRPr="00A472A0">
        <w:t xml:space="preserve"> applied to at least two levels </w:t>
      </w:r>
      <w:r w:rsidR="003C5B5F">
        <w:t>in</w:t>
      </w:r>
      <w:r w:rsidRPr="00A472A0">
        <w:t xml:space="preserve"> the organization. At an organizational</w:t>
      </w:r>
      <w:r w:rsidR="003C5B5F">
        <w:t xml:space="preserve"> or product line</w:t>
      </w:r>
      <w:r w:rsidRPr="00A472A0">
        <w:t xml:space="preserve"> level, a “commonality and variation analysis” is performed to help </w:t>
      </w:r>
      <w:r w:rsidR="00DB62F6" w:rsidRPr="00A472A0">
        <w:t>elicit, analyze, and establish</w:t>
      </w:r>
      <w:r w:rsidRPr="00A472A0">
        <w:t xml:space="preserve"> core assets for use by projects within the product line. At the project level, these core assets are then used </w:t>
      </w:r>
      <w:r w:rsidR="005D4374" w:rsidRPr="00A472A0">
        <w:t xml:space="preserve">as </w:t>
      </w:r>
      <w:r w:rsidRPr="00A472A0">
        <w:t xml:space="preserve">per the </w:t>
      </w:r>
      <w:r w:rsidR="003C5B5F">
        <w:t xml:space="preserve">product line </w:t>
      </w:r>
      <w:r w:rsidRPr="00A472A0">
        <w:t>production plan as part of the project’s engineering activities.</w:t>
      </w:r>
    </w:p>
    <w:p w:rsidR="00C137D6" w:rsidRPr="00A472A0" w:rsidRDefault="00C137D6" w:rsidP="007C6296">
      <w:pPr>
        <w:pStyle w:val="body-border"/>
      </w:pPr>
      <w:r w:rsidRPr="00A472A0">
        <w:t xml:space="preserve">In Agile environments, customer needs and ideas are iteratively elicited, elaborated, analyzed, and validated. Requirements </w:t>
      </w:r>
      <w:r w:rsidR="006A3A1D" w:rsidRPr="00A472A0">
        <w:t>are documented in forms such as</w:t>
      </w:r>
      <w:r w:rsidRPr="00A472A0">
        <w:t xml:space="preserve"> </w:t>
      </w:r>
      <w:r w:rsidR="00A37731" w:rsidRPr="00A472A0">
        <w:t xml:space="preserve">user </w:t>
      </w:r>
      <w:r w:rsidRPr="00A472A0">
        <w:t>stories, scenarios, use cases, product backlogs, and the results of iterations (working code in the case of software). Which requirements will be addressed in a given iteration is driven by an assessment of risk and by the priorities associated with what is left on the product backlog. What details of requirements (and other artifacts) to document is driven by the need for coordination (</w:t>
      </w:r>
      <w:r w:rsidR="006A3A1D" w:rsidRPr="00A472A0">
        <w:t>among</w:t>
      </w:r>
      <w:r w:rsidRPr="00A472A0">
        <w:t xml:space="preserve"> team members, teams, and later iterations) and the risk </w:t>
      </w:r>
      <w:r w:rsidR="006A3A1D" w:rsidRPr="00A472A0">
        <w:t>of</w:t>
      </w:r>
      <w:r w:rsidRPr="00A472A0">
        <w:t xml:space="preserve"> losing what was learned. When the customer is on the team, there </w:t>
      </w:r>
      <w:r w:rsidR="00BC6987" w:rsidRPr="00A472A0">
        <w:t xml:space="preserve">can </w:t>
      </w:r>
      <w:r w:rsidRPr="00A472A0">
        <w:t>still be a need for separate customer and product documentation to allow multiple solutions to be explored. As the solution emerges, responsibilities for derived requirements are allocated to the appropriate teams.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Product Integration process area for more information about ensuring interface compatibility.</w:t>
      </w:r>
    </w:p>
    <w:p w:rsidR="00C137D6" w:rsidRPr="00A472A0" w:rsidRDefault="00C137D6" w:rsidP="007C6296">
      <w:pPr>
        <w:pStyle w:val="reference"/>
      </w:pPr>
      <w:r w:rsidRPr="00A472A0">
        <w:t>Refer to the Technical Solution process area for more information about selecting product component solutions and developing the design.</w:t>
      </w:r>
    </w:p>
    <w:p w:rsidR="00C137D6" w:rsidRPr="00A472A0" w:rsidRDefault="00C137D6" w:rsidP="007C6296">
      <w:pPr>
        <w:pStyle w:val="reference"/>
      </w:pPr>
      <w:r w:rsidRPr="00A472A0">
        <w:lastRenderedPageBreak/>
        <w:t>Refer to the Validation process area for more information about validating product or product components.</w:t>
      </w:r>
    </w:p>
    <w:p w:rsidR="00C137D6" w:rsidRPr="00A472A0" w:rsidRDefault="00C137D6" w:rsidP="007C6296">
      <w:pPr>
        <w:pStyle w:val="reference"/>
      </w:pPr>
      <w:r w:rsidRPr="00A472A0">
        <w:t>Refer to the Verification process area for more information about verifying selected work products.</w:t>
      </w:r>
    </w:p>
    <w:p w:rsidR="00C137D6" w:rsidRPr="00A472A0" w:rsidRDefault="00C137D6" w:rsidP="007C6296">
      <w:pPr>
        <w:pStyle w:val="reference"/>
      </w:pPr>
      <w:r w:rsidRPr="00A472A0">
        <w:t xml:space="preserve">Refer to the Configuration Management process area for </w:t>
      </w:r>
      <w:r w:rsidR="00E07898" w:rsidRPr="00A472A0">
        <w:t xml:space="preserve">more </w:t>
      </w:r>
      <w:r w:rsidRPr="00A472A0">
        <w:t>information about tracking and controlling changes.</w:t>
      </w:r>
    </w:p>
    <w:p w:rsidR="00C137D6" w:rsidRPr="00A472A0" w:rsidRDefault="00C137D6" w:rsidP="007C6296">
      <w:pPr>
        <w:pStyle w:val="reference"/>
      </w:pPr>
      <w:r w:rsidRPr="00A472A0">
        <w:t>Refer to the Requirements Management process area for more information about managing requirements.</w:t>
      </w:r>
    </w:p>
    <w:p w:rsidR="00C137D6" w:rsidRPr="00A472A0" w:rsidRDefault="00C137D6" w:rsidP="007C6296">
      <w:pPr>
        <w:pStyle w:val="reference"/>
      </w:pPr>
      <w:r w:rsidRPr="00A472A0">
        <w:t>Refer to the Risk Management process area for more information about identifying and analyzing risks.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Develop Customer Requirements</w:t>
      </w:r>
    </w:p>
    <w:p w:rsidR="00C137D6" w:rsidRPr="00A472A0" w:rsidRDefault="00C137D6" w:rsidP="007C6296">
      <w:pPr>
        <w:pStyle w:val="H-sp-name-2"/>
      </w:pPr>
      <w:r w:rsidRPr="00A472A0">
        <w:t>SP 1.1</w:t>
      </w:r>
      <w:r w:rsidRPr="00A472A0">
        <w:tab/>
        <w:t>Elicit Needs</w:t>
      </w:r>
    </w:p>
    <w:p w:rsidR="00C137D6" w:rsidRPr="00A472A0" w:rsidRDefault="00C137D6" w:rsidP="007C6296">
      <w:pPr>
        <w:pStyle w:val="H-sp-name-2"/>
      </w:pPr>
      <w:r w:rsidRPr="00A472A0">
        <w:t>SP 1.2</w:t>
      </w:r>
      <w:r w:rsidRPr="00A472A0">
        <w:tab/>
        <w:t>Transform Stakeholder Needs into Customer Requirements</w:t>
      </w:r>
    </w:p>
    <w:p w:rsidR="00C137D6" w:rsidRPr="00A472A0" w:rsidRDefault="00C137D6" w:rsidP="007C6296">
      <w:pPr>
        <w:pStyle w:val="goal-name-2"/>
      </w:pPr>
      <w:r w:rsidRPr="00A472A0">
        <w:t>SG 2 Develop Product Requirements</w:t>
      </w:r>
    </w:p>
    <w:p w:rsidR="00C137D6" w:rsidRPr="00A472A0" w:rsidRDefault="00C137D6" w:rsidP="007C6296">
      <w:pPr>
        <w:pStyle w:val="H-sp-name-2"/>
      </w:pPr>
      <w:r w:rsidRPr="00A472A0">
        <w:t>SP 2.1</w:t>
      </w:r>
      <w:r w:rsidRPr="00A472A0">
        <w:tab/>
        <w:t>Establish Product and Product Component Requirements</w:t>
      </w:r>
    </w:p>
    <w:p w:rsidR="00C137D6" w:rsidRPr="00A472A0" w:rsidRDefault="00C137D6" w:rsidP="007C6296">
      <w:pPr>
        <w:pStyle w:val="H-sp-name-2"/>
      </w:pPr>
      <w:r w:rsidRPr="00A472A0">
        <w:t>SP 2.2</w:t>
      </w:r>
      <w:r w:rsidRPr="00A472A0">
        <w:tab/>
        <w:t>Allocate Product Component Requirements</w:t>
      </w:r>
    </w:p>
    <w:p w:rsidR="00C137D6" w:rsidRPr="00A472A0" w:rsidRDefault="00C137D6" w:rsidP="007C6296">
      <w:pPr>
        <w:pStyle w:val="H-sp-name-2"/>
      </w:pPr>
      <w:r w:rsidRPr="00A472A0">
        <w:t>SP 2.3</w:t>
      </w:r>
      <w:r w:rsidRPr="00A472A0">
        <w:tab/>
        <w:t>Identify Interface Requirements</w:t>
      </w:r>
    </w:p>
    <w:p w:rsidR="00C137D6" w:rsidRPr="00A472A0" w:rsidRDefault="00C137D6" w:rsidP="007C6296">
      <w:pPr>
        <w:pStyle w:val="goal-name-2"/>
      </w:pPr>
      <w:r w:rsidRPr="00A472A0">
        <w:t>SG 3 Analyze and Validate Requirements</w:t>
      </w:r>
    </w:p>
    <w:p w:rsidR="00C137D6" w:rsidRPr="00A472A0" w:rsidRDefault="00C137D6" w:rsidP="007C6296">
      <w:pPr>
        <w:pStyle w:val="H-sp-name-2"/>
      </w:pPr>
      <w:r w:rsidRPr="00A472A0">
        <w:t>SP 3.1</w:t>
      </w:r>
      <w:r w:rsidRPr="00A472A0">
        <w:tab/>
        <w:t>Establish Operational Concepts and Scenarios</w:t>
      </w:r>
    </w:p>
    <w:p w:rsidR="00C137D6" w:rsidRPr="00A472A0" w:rsidRDefault="00C137D6" w:rsidP="007C6296">
      <w:pPr>
        <w:pStyle w:val="H-sp-name-2"/>
      </w:pPr>
      <w:r w:rsidRPr="00A472A0">
        <w:t>SP 3.2</w:t>
      </w:r>
      <w:r w:rsidRPr="00A472A0">
        <w:tab/>
        <w:t>Establish a Definition of Required Functionality and Quality Attributes</w:t>
      </w:r>
    </w:p>
    <w:p w:rsidR="00C137D6" w:rsidRPr="00A472A0" w:rsidRDefault="00C137D6" w:rsidP="007C6296">
      <w:pPr>
        <w:pStyle w:val="H-sp-name-2"/>
      </w:pPr>
      <w:r w:rsidRPr="00A472A0">
        <w:t>SP 3.3</w:t>
      </w:r>
      <w:r w:rsidRPr="00A472A0">
        <w:tab/>
        <w:t>Analyze Requirements</w:t>
      </w:r>
    </w:p>
    <w:p w:rsidR="00C137D6" w:rsidRPr="00A472A0" w:rsidRDefault="00C137D6" w:rsidP="007C6296">
      <w:pPr>
        <w:pStyle w:val="H-sp-name-2"/>
      </w:pPr>
      <w:r w:rsidRPr="00A472A0">
        <w:t>SP 3.4</w:t>
      </w:r>
      <w:r w:rsidRPr="00A472A0">
        <w:tab/>
        <w:t>Analyze Requirements to Achieve Balance</w:t>
      </w:r>
    </w:p>
    <w:p w:rsidR="00C137D6" w:rsidRPr="00A472A0" w:rsidRDefault="00C137D6" w:rsidP="007C6296">
      <w:pPr>
        <w:pStyle w:val="H-sp-name-2"/>
      </w:pPr>
      <w:r w:rsidRPr="00A472A0">
        <w:t>SP 3.5</w:t>
      </w:r>
      <w:r w:rsidRPr="00A472A0">
        <w:tab/>
        <w:t>Validate Requirements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Develop Customer Requirements</w:t>
      </w:r>
    </w:p>
    <w:p w:rsidR="00C137D6" w:rsidRPr="00A472A0" w:rsidRDefault="00C137D6" w:rsidP="007C6296">
      <w:pPr>
        <w:pStyle w:val="goal-statement"/>
      </w:pPr>
      <w:r w:rsidRPr="00A472A0">
        <w:t>Stakeholder needs, expectations, constraints, and interfaces are collected and translated into customer requirements.</w:t>
      </w:r>
    </w:p>
    <w:p w:rsidR="00C137D6" w:rsidRPr="00A472A0" w:rsidRDefault="00C137D6" w:rsidP="007C6296">
      <w:pPr>
        <w:pStyle w:val="body"/>
      </w:pPr>
      <w:r w:rsidRPr="00A472A0">
        <w:t xml:space="preserve">The needs of stakeholders (e.g., customers, end users, suppliers, builders, testers, manufacturers, logistics support </w:t>
      </w:r>
      <w:r w:rsidR="0046564D" w:rsidRPr="00A472A0">
        <w:t>staff</w:t>
      </w:r>
      <w:r w:rsidRPr="00A472A0">
        <w:t>) are the basis for determining customer requirements. The stakeholder needs, expectations, constraints, interfaces, operational concepts, and product concepts are analyzed, harmonized, refined, and elaborated for translation into a set of customer requirements.</w:t>
      </w:r>
    </w:p>
    <w:p w:rsidR="00C137D6" w:rsidRPr="00A472A0" w:rsidRDefault="00C137D6" w:rsidP="007C6296">
      <w:pPr>
        <w:pStyle w:val="body"/>
      </w:pPr>
      <w:r w:rsidRPr="00A472A0">
        <w:t xml:space="preserve">Frequently, stakeholder needs, expectations, constraints, and interfaces are poorly identified or conflicting. Since stakeholder needs, expectations, constraints, and limitations should be clearly identified and understood, an iterative process is used throughout the life of the project to accomplish this objective. To facilitate the required interaction, a surrogate for the end user or customer is frequently involved to represent their needs and help resolve conflicts. The customer relations or marketing part of the organization as well as members of the development team from disciplines such as human engineering or support can be used as surrogates. Environmental, legal, </w:t>
      </w:r>
      <w:r w:rsidRPr="00A472A0">
        <w:lastRenderedPageBreak/>
        <w:t>and other constraints should be considered when creating and resolving the set of customer requirements.</w:t>
      </w:r>
    </w:p>
    <w:p w:rsidR="00C137D6" w:rsidRPr="00A472A0" w:rsidRDefault="00C137D6" w:rsidP="007C6296">
      <w:pPr>
        <w:pStyle w:val="H-sp-name"/>
      </w:pPr>
      <w:r w:rsidRPr="00A472A0">
        <w:t>SP 1.1</w:t>
      </w:r>
      <w:r w:rsidRPr="00A472A0">
        <w:tab/>
        <w:t>Elicit Needs</w:t>
      </w:r>
    </w:p>
    <w:p w:rsidR="00C137D6" w:rsidRPr="00A472A0" w:rsidRDefault="00C137D6" w:rsidP="007C6296">
      <w:pPr>
        <w:pStyle w:val="sp-statement"/>
      </w:pPr>
      <w:r w:rsidRPr="00A472A0">
        <w:t>Elicit stakeholder needs, expectations, constraints, and interfaces for all phases of the product lifecycle.</w:t>
      </w:r>
    </w:p>
    <w:p w:rsidR="00C137D6" w:rsidRPr="00A472A0" w:rsidRDefault="00C137D6" w:rsidP="007C6296">
      <w:pPr>
        <w:pStyle w:val="body"/>
      </w:pPr>
      <w:r w:rsidRPr="00A472A0">
        <w:t>Eliciting goes beyond collecting requirements by proactively identifying additional requirements not explicitly provided by customers. Additional requirements should address the various product lifecycle activities and their impact on the product.</w:t>
      </w:r>
    </w:p>
    <w:p w:rsidR="00C137D6" w:rsidRPr="00A472A0" w:rsidRDefault="00C137D6" w:rsidP="007C6296">
      <w:pPr>
        <w:pStyle w:val="body-border"/>
      </w:pPr>
      <w:r w:rsidRPr="00A472A0">
        <w:t>Examples of techniques to elicit needs include the following:</w:t>
      </w:r>
    </w:p>
    <w:p w:rsidR="00C137D6" w:rsidRPr="00A472A0" w:rsidRDefault="00C137D6" w:rsidP="001B2660">
      <w:pPr>
        <w:pStyle w:val="list-bullet-border"/>
      </w:pPr>
      <w:r w:rsidRPr="00A472A0">
        <w:t>Technology demonstrations</w:t>
      </w:r>
    </w:p>
    <w:p w:rsidR="00C137D6" w:rsidRPr="00A472A0" w:rsidRDefault="00C137D6" w:rsidP="001B2660">
      <w:pPr>
        <w:pStyle w:val="list-bullet-border"/>
      </w:pPr>
      <w:r w:rsidRPr="00A472A0">
        <w:t>Interface control working groups</w:t>
      </w:r>
    </w:p>
    <w:p w:rsidR="00C137D6" w:rsidRPr="00A472A0" w:rsidRDefault="00C137D6" w:rsidP="001B2660">
      <w:pPr>
        <w:pStyle w:val="list-bullet-border"/>
      </w:pPr>
      <w:r w:rsidRPr="00A472A0">
        <w:t>Technical control working groups</w:t>
      </w:r>
    </w:p>
    <w:p w:rsidR="00C137D6" w:rsidRPr="00A472A0" w:rsidRDefault="00C137D6" w:rsidP="001B2660">
      <w:pPr>
        <w:pStyle w:val="list-bullet-border"/>
      </w:pPr>
      <w:r w:rsidRPr="00A472A0">
        <w:t>Interim project reviews</w:t>
      </w:r>
    </w:p>
    <w:p w:rsidR="00C137D6" w:rsidRPr="00A472A0" w:rsidRDefault="00C137D6" w:rsidP="001B2660">
      <w:pPr>
        <w:pStyle w:val="list-bullet-border"/>
      </w:pPr>
      <w:r w:rsidRPr="00A472A0">
        <w:t>Questionnaires, interviews, and scenarios (operational, sustainment, and development) obtained from end users</w:t>
      </w:r>
    </w:p>
    <w:p w:rsidR="00C137D6" w:rsidRPr="00A472A0" w:rsidRDefault="00C137D6" w:rsidP="001B2660">
      <w:pPr>
        <w:pStyle w:val="list-bullet-border"/>
      </w:pPr>
      <w:r w:rsidRPr="00A472A0">
        <w:t>Operational, sustainment, and development walkthroughs and end-user task analysis</w:t>
      </w:r>
    </w:p>
    <w:p w:rsidR="00C137D6" w:rsidRPr="00A472A0" w:rsidRDefault="00C137D6" w:rsidP="001B2660">
      <w:pPr>
        <w:pStyle w:val="list-bullet-border"/>
      </w:pPr>
      <w:r w:rsidRPr="00A472A0">
        <w:t>Quality attribute elicitation workshops with stakeholders</w:t>
      </w:r>
    </w:p>
    <w:p w:rsidR="00C137D6" w:rsidRPr="00A472A0" w:rsidRDefault="00C137D6" w:rsidP="001B2660">
      <w:pPr>
        <w:pStyle w:val="list-bullet-border"/>
      </w:pPr>
      <w:r w:rsidRPr="00A472A0">
        <w:t>Prototypes and models</w:t>
      </w:r>
    </w:p>
    <w:p w:rsidR="00C137D6" w:rsidRPr="00A472A0" w:rsidRDefault="00C137D6" w:rsidP="001B2660">
      <w:pPr>
        <w:pStyle w:val="list-bullet-border"/>
      </w:pPr>
      <w:r w:rsidRPr="00A472A0">
        <w:t>Brainstorming</w:t>
      </w:r>
    </w:p>
    <w:p w:rsidR="00C137D6" w:rsidRPr="00A472A0" w:rsidRDefault="00C137D6" w:rsidP="001B2660">
      <w:pPr>
        <w:pStyle w:val="list-bullet-border"/>
      </w:pPr>
      <w:r w:rsidRPr="00A472A0">
        <w:t>Quality Function Deployment</w:t>
      </w:r>
    </w:p>
    <w:p w:rsidR="00C137D6" w:rsidRPr="00A472A0" w:rsidRDefault="00C137D6" w:rsidP="001B2660">
      <w:pPr>
        <w:pStyle w:val="list-bullet-border"/>
      </w:pPr>
      <w:r w:rsidRPr="00A472A0">
        <w:t>Market surveys</w:t>
      </w:r>
    </w:p>
    <w:p w:rsidR="00C137D6" w:rsidRPr="00A472A0" w:rsidRDefault="00C137D6" w:rsidP="001B2660">
      <w:pPr>
        <w:pStyle w:val="list-bullet-border"/>
      </w:pPr>
      <w:r w:rsidRPr="00A472A0">
        <w:t>Beta testing</w:t>
      </w:r>
    </w:p>
    <w:p w:rsidR="00C137D6" w:rsidRPr="00A472A0" w:rsidRDefault="00C137D6" w:rsidP="001B2660">
      <w:pPr>
        <w:pStyle w:val="list-bullet-border"/>
      </w:pPr>
      <w:r w:rsidRPr="00A472A0">
        <w:t>Extraction from sources such as documents, standards, or specifications</w:t>
      </w:r>
    </w:p>
    <w:p w:rsidR="00C137D6" w:rsidRPr="00A472A0" w:rsidRDefault="00C137D6" w:rsidP="001B2660">
      <w:pPr>
        <w:pStyle w:val="list-bullet-border"/>
      </w:pPr>
      <w:r w:rsidRPr="00A472A0">
        <w:t>Observation of existing products, environments, and workflow patterns</w:t>
      </w:r>
    </w:p>
    <w:p w:rsidR="00C137D6" w:rsidRPr="00A472A0" w:rsidRDefault="00C137D6" w:rsidP="001B2660">
      <w:pPr>
        <w:pStyle w:val="list-bullet-border"/>
      </w:pPr>
      <w:r w:rsidRPr="00A472A0">
        <w:t>Use cases</w:t>
      </w:r>
    </w:p>
    <w:p w:rsidR="00C137D6" w:rsidRPr="00A472A0" w:rsidRDefault="00C137D6" w:rsidP="001B2660">
      <w:pPr>
        <w:pStyle w:val="list-bullet-border"/>
      </w:pPr>
      <w:r w:rsidRPr="00A472A0">
        <w:t>User stories</w:t>
      </w:r>
    </w:p>
    <w:p w:rsidR="00C137D6" w:rsidRPr="00A472A0" w:rsidRDefault="00C137D6" w:rsidP="001B2660">
      <w:pPr>
        <w:pStyle w:val="list-bullet-border"/>
      </w:pPr>
      <w:r w:rsidRPr="00A472A0">
        <w:t>Delivering small incremental “vertical slices” of product functionality</w:t>
      </w:r>
    </w:p>
    <w:p w:rsidR="00C137D6" w:rsidRPr="00A472A0" w:rsidRDefault="00C137D6" w:rsidP="001B2660">
      <w:pPr>
        <w:pStyle w:val="list-bullet-border"/>
      </w:pPr>
      <w:r w:rsidRPr="00A472A0">
        <w:t>Business case analysis</w:t>
      </w:r>
    </w:p>
    <w:p w:rsidR="00C137D6" w:rsidRPr="00A472A0" w:rsidRDefault="00C137D6" w:rsidP="001B2660">
      <w:pPr>
        <w:pStyle w:val="list-bullet-border"/>
      </w:pPr>
      <w:r w:rsidRPr="00A472A0">
        <w:t>Reverse engineering (for legacy products)</w:t>
      </w:r>
    </w:p>
    <w:p w:rsidR="00C137D6" w:rsidRPr="00A472A0" w:rsidRDefault="00C137D6" w:rsidP="001B2660">
      <w:pPr>
        <w:pStyle w:val="list-bullet-border"/>
      </w:pPr>
      <w:r w:rsidRPr="00A472A0">
        <w:t>Customer satisfaction surveys</w:t>
      </w:r>
    </w:p>
    <w:p w:rsidR="00C137D6" w:rsidRPr="00A472A0" w:rsidRDefault="00C137D6" w:rsidP="007C6296">
      <w:pPr>
        <w:pStyle w:val="example-break"/>
      </w:pPr>
    </w:p>
    <w:p w:rsidR="00C137D6" w:rsidRPr="00A472A0" w:rsidRDefault="00C137D6" w:rsidP="007C6296">
      <w:pPr>
        <w:pStyle w:val="body-border"/>
      </w:pPr>
      <w:r w:rsidRPr="00A472A0">
        <w:lastRenderedPageBreak/>
        <w:t xml:space="preserve">Examples of sources of requirements that </w:t>
      </w:r>
      <w:r w:rsidR="00D00048" w:rsidRPr="00A472A0">
        <w:t>may</w:t>
      </w:r>
      <w:r w:rsidRPr="00A472A0">
        <w:t xml:space="preserve"> not be identified by the customer include the following:</w:t>
      </w:r>
    </w:p>
    <w:p w:rsidR="00C137D6" w:rsidRPr="00A472A0" w:rsidRDefault="00C137D6" w:rsidP="001B2660">
      <w:pPr>
        <w:pStyle w:val="list-bullet-border"/>
      </w:pPr>
      <w:r w:rsidRPr="00A472A0">
        <w:t>Business policies</w:t>
      </w:r>
    </w:p>
    <w:p w:rsidR="00C137D6" w:rsidRPr="00A472A0" w:rsidRDefault="00C137D6" w:rsidP="001B2660">
      <w:pPr>
        <w:pStyle w:val="list-bullet-border"/>
      </w:pPr>
      <w:r w:rsidRPr="00A472A0">
        <w:t>Standards</w:t>
      </w:r>
    </w:p>
    <w:p w:rsidR="00C137D6" w:rsidRPr="00A472A0" w:rsidRDefault="00C137D6" w:rsidP="001B2660">
      <w:pPr>
        <w:pStyle w:val="list-bullet-border"/>
      </w:pPr>
      <w:r w:rsidRPr="00A472A0">
        <w:t>Previous architectural design decisions and principles</w:t>
      </w:r>
    </w:p>
    <w:p w:rsidR="00C137D6" w:rsidRPr="00A472A0" w:rsidRDefault="00C137D6" w:rsidP="001B2660">
      <w:pPr>
        <w:pStyle w:val="list-bullet-border"/>
      </w:pPr>
      <w:r w:rsidRPr="00A472A0">
        <w:t>Business environmental requirements (e.g., laboratories, testing and other facilities, information technology infrastructure)</w:t>
      </w:r>
    </w:p>
    <w:p w:rsidR="00C137D6" w:rsidRPr="00A472A0" w:rsidRDefault="00C137D6" w:rsidP="001B2660">
      <w:pPr>
        <w:pStyle w:val="list-bullet-border"/>
      </w:pPr>
      <w:r w:rsidRPr="00A472A0">
        <w:t>Technology</w:t>
      </w:r>
    </w:p>
    <w:p w:rsidR="00C137D6" w:rsidRPr="00A472A0" w:rsidRDefault="00C137D6" w:rsidP="001B2660">
      <w:pPr>
        <w:pStyle w:val="list-bullet-border"/>
      </w:pPr>
      <w:r w:rsidRPr="00A472A0">
        <w:t>Legacy products or product components (reuse product components)</w:t>
      </w:r>
    </w:p>
    <w:p w:rsidR="00C137D6" w:rsidRPr="00A472A0" w:rsidRDefault="00C137D6" w:rsidP="001B2660">
      <w:pPr>
        <w:pStyle w:val="list-bullet-border"/>
      </w:pPr>
      <w:r w:rsidRPr="00A472A0">
        <w:t>Regulatory statutes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Results of requirements elicitation activities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Engage relevant stakeholders using methods for eliciting needs, expectations, constraints, and external interfaces.</w:t>
      </w:r>
    </w:p>
    <w:p w:rsidR="00C137D6" w:rsidRPr="00A472A0" w:rsidRDefault="00C137D6" w:rsidP="007C6296">
      <w:pPr>
        <w:pStyle w:val="H-sp-name"/>
      </w:pPr>
      <w:r w:rsidRPr="00A472A0">
        <w:t>SP 1.2</w:t>
      </w:r>
      <w:r w:rsidRPr="00A472A0">
        <w:tab/>
        <w:t>Transform Stakeholder Needs into Customer Requirements</w:t>
      </w:r>
    </w:p>
    <w:p w:rsidR="00C137D6" w:rsidRPr="00A472A0" w:rsidRDefault="00C137D6" w:rsidP="007C6296">
      <w:pPr>
        <w:pStyle w:val="sp-statement"/>
      </w:pPr>
      <w:r w:rsidRPr="00A472A0">
        <w:t xml:space="preserve">Transform stakeholder needs, expectations, constraints, and interfaces into </w:t>
      </w:r>
      <w:r w:rsidR="00A26BFD" w:rsidRPr="00A472A0">
        <w:t xml:space="preserve">prioritized </w:t>
      </w:r>
      <w:r w:rsidRPr="00A472A0">
        <w:t>customer requirements.</w:t>
      </w:r>
    </w:p>
    <w:p w:rsidR="00C137D6" w:rsidRPr="00A472A0" w:rsidRDefault="00C137D6" w:rsidP="007C6296">
      <w:pPr>
        <w:pStyle w:val="body"/>
      </w:pPr>
      <w:r w:rsidRPr="00A472A0">
        <w:t xml:space="preserve">The various inputs from the relevant stakeholders </w:t>
      </w:r>
      <w:r w:rsidR="00E60842" w:rsidRPr="00A472A0">
        <w:t xml:space="preserve">should </w:t>
      </w:r>
      <w:r w:rsidRPr="00A472A0">
        <w:t xml:space="preserve">be consolidated, missing information </w:t>
      </w:r>
      <w:r w:rsidR="00E60842" w:rsidRPr="00A472A0">
        <w:t xml:space="preserve">should </w:t>
      </w:r>
      <w:r w:rsidRPr="00A472A0">
        <w:t xml:space="preserve">be obtained, and conflicts </w:t>
      </w:r>
      <w:r w:rsidR="00E60842" w:rsidRPr="00A472A0">
        <w:t xml:space="preserve">should </w:t>
      </w:r>
      <w:r w:rsidRPr="00A472A0">
        <w:t xml:space="preserve">be resolved </w:t>
      </w:r>
      <w:r w:rsidR="00A26BFD" w:rsidRPr="00A472A0">
        <w:t>as</w:t>
      </w:r>
      <w:r w:rsidRPr="00A472A0">
        <w:t xml:space="preserve"> customer requirements</w:t>
      </w:r>
      <w:r w:rsidR="00A26BFD" w:rsidRPr="00A472A0">
        <w:t xml:space="preserve"> are developed and prioritized</w:t>
      </w:r>
      <w:r w:rsidRPr="00A472A0">
        <w:t xml:space="preserve">. The customer requirements </w:t>
      </w:r>
      <w:r w:rsidR="00BC6987" w:rsidRPr="00A472A0">
        <w:t xml:space="preserve">can </w:t>
      </w:r>
      <w:r w:rsidRPr="00A472A0">
        <w:t>include needs, expectations, and constraints with regard to verification and validation.</w:t>
      </w:r>
    </w:p>
    <w:p w:rsidR="00C137D6" w:rsidRPr="00A472A0" w:rsidRDefault="00C137D6" w:rsidP="007C6296">
      <w:pPr>
        <w:pStyle w:val="body"/>
      </w:pPr>
      <w:r w:rsidRPr="00A472A0">
        <w:t>In some situations, the customer provides a set of requirements to the project, or the requirements exist as an output of a previous project's activities. In these situations, the customer requirements could conflict with the relevant stakeholders' needs, expectations, constraints, and interfaces and will need to be transformed into the recognized set of customer requirements after appropriate resolution of conflicts.</w:t>
      </w:r>
    </w:p>
    <w:p w:rsidR="00C137D6" w:rsidRPr="00A472A0" w:rsidRDefault="00C137D6" w:rsidP="007C6296">
      <w:pPr>
        <w:pStyle w:val="body"/>
      </w:pPr>
      <w:r w:rsidRPr="00A472A0">
        <w:t>Relevant stakeholders representing all phases of the product's lifecycle should include business as well as technical functions. In this way, concepts for all product</w:t>
      </w:r>
      <w:r w:rsidR="00984A49" w:rsidRPr="00A472A0">
        <w:t xml:space="preserve"> </w:t>
      </w:r>
      <w:r w:rsidRPr="00A472A0">
        <w:t>related lifecycle processes are considered concurrently with the concepts for the products. Customer requirements result from informed decisions on the business as well as technical effects of their requirements.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r>
      <w:r w:rsidR="007F1842" w:rsidRPr="00A472A0">
        <w:t>Prioritized c</w:t>
      </w:r>
      <w:r w:rsidRPr="00A472A0">
        <w:t>ustomer requirements</w:t>
      </w:r>
    </w:p>
    <w:p w:rsidR="00C137D6" w:rsidRPr="00A472A0" w:rsidRDefault="00C137D6" w:rsidP="007C6296">
      <w:pPr>
        <w:pStyle w:val="workproduct-statement"/>
      </w:pPr>
      <w:r w:rsidRPr="00A472A0">
        <w:t>2.</w:t>
      </w:r>
      <w:r w:rsidRPr="00A472A0">
        <w:tab/>
        <w:t>Customer constraints on the conduct of verification</w:t>
      </w:r>
    </w:p>
    <w:p w:rsidR="00C137D6" w:rsidRPr="00A472A0" w:rsidRDefault="00C137D6" w:rsidP="007C6296">
      <w:pPr>
        <w:pStyle w:val="workproduct-statement"/>
      </w:pPr>
      <w:r w:rsidRPr="00A472A0">
        <w:t>3.</w:t>
      </w:r>
      <w:r w:rsidRPr="00A472A0">
        <w:tab/>
        <w:t>Customer constraints on the conduct of validation</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Translate stakeholder needs, expectations, constraints, and interfaces into documented customer requirements.</w:t>
      </w:r>
    </w:p>
    <w:p w:rsidR="007F1842" w:rsidRPr="00A472A0" w:rsidRDefault="007F1842" w:rsidP="007F1842">
      <w:pPr>
        <w:pStyle w:val="subp-statement"/>
      </w:pPr>
      <w:r w:rsidRPr="00A472A0">
        <w:t>2.</w:t>
      </w:r>
      <w:r w:rsidRPr="00A472A0">
        <w:tab/>
        <w:t>Establish and maintain a prioritization of customer functional and quality attribute requirements.</w:t>
      </w:r>
    </w:p>
    <w:p w:rsidR="007F1842" w:rsidRPr="00A472A0" w:rsidRDefault="007F1842" w:rsidP="007F1842">
      <w:pPr>
        <w:pStyle w:val="subp-cont"/>
      </w:pPr>
      <w:r w:rsidRPr="00A472A0">
        <w:t>Having prioritized customer requirements helps to determine project, iteration, or increment scope. This prioritization ensures that functional and quality attribute requirements critical to the customer and other stakeholders are addressed quickly.</w:t>
      </w:r>
    </w:p>
    <w:p w:rsidR="00C137D6" w:rsidRPr="00A472A0" w:rsidRDefault="007F1842" w:rsidP="007C6296">
      <w:pPr>
        <w:pStyle w:val="subp-statement"/>
      </w:pPr>
      <w:r w:rsidRPr="00A472A0">
        <w:t>3</w:t>
      </w:r>
      <w:r w:rsidR="00C137D6" w:rsidRPr="00A472A0">
        <w:t>.</w:t>
      </w:r>
      <w:r w:rsidR="00C137D6" w:rsidRPr="00A472A0">
        <w:tab/>
        <w:t>Define constraints for verification and validation.</w:t>
      </w:r>
    </w:p>
    <w:p w:rsidR="00C137D6" w:rsidRPr="00A472A0" w:rsidRDefault="00C137D6" w:rsidP="007C6296">
      <w:pPr>
        <w:pStyle w:val="goal-name"/>
      </w:pPr>
      <w:r w:rsidRPr="00A472A0">
        <w:t>SG 2</w:t>
      </w:r>
      <w:r w:rsidRPr="00A472A0">
        <w:tab/>
        <w:t>Develop Product Requirements</w:t>
      </w:r>
    </w:p>
    <w:p w:rsidR="00C137D6" w:rsidRPr="00A472A0" w:rsidRDefault="00C137D6" w:rsidP="007C6296">
      <w:pPr>
        <w:pStyle w:val="goal-statement"/>
      </w:pPr>
      <w:r w:rsidRPr="00A472A0">
        <w:t>Customer requirements are refined and elaborated to develop product and product component requirements.</w:t>
      </w:r>
    </w:p>
    <w:p w:rsidR="00C137D6" w:rsidRPr="00A472A0" w:rsidRDefault="00C137D6" w:rsidP="007C6296">
      <w:pPr>
        <w:pStyle w:val="body"/>
      </w:pPr>
      <w:r w:rsidRPr="00A472A0">
        <w:t>Customer requirements are analyzed in conjunction with the development of the operational concept to derive more detailed and precise sets of requirements called “product and product component requirements.” Product and product component requirements address the needs associated with each product lifecycle phase. Derived requirements arise from constraints; consideration of issues implied but not explicitly stated in the customer requirements baseline; factors introduced by the selected architecture, product lifecycle</w:t>
      </w:r>
      <w:r w:rsidR="006A3A1D" w:rsidRPr="00A472A0">
        <w:t>,</w:t>
      </w:r>
      <w:r w:rsidRPr="00A472A0">
        <w:t xml:space="preserve"> and design; and the developer’s unique business considerations. The requirements are reexamined with each successive, lower level set of requirements and architecture, and the preferred product concept is refined.</w:t>
      </w:r>
    </w:p>
    <w:p w:rsidR="00C137D6" w:rsidRPr="00A472A0" w:rsidRDefault="00C137D6" w:rsidP="007C6296">
      <w:pPr>
        <w:pStyle w:val="body"/>
      </w:pPr>
      <w:r w:rsidRPr="00A472A0">
        <w:t xml:space="preserve">The requirements are allocated to product functions and product components including objects, people, and processes. In the case of iterative or incremental development, the requirements are also allocated to iterations or increments based on customer </w:t>
      </w:r>
      <w:r w:rsidR="007F1842" w:rsidRPr="00A472A0">
        <w:t>priorities</w:t>
      </w:r>
      <w:r w:rsidRPr="00A472A0">
        <w:t>, technology issues, and project objectives. The traceability of requirements to functions, objects, tests, issues, or other entities is documented. The allocated requirements and functions (or other logical entities) are the basis for the synthesis of the technical solution; however, as the architecture is defined or emerges, it serves as the ultimate basis for directing the allocation of requirements to the solution. As internal components are developed, additional interfaces are defined and interface requirements are established.</w:t>
      </w:r>
    </w:p>
    <w:p w:rsidR="00C137D6" w:rsidRPr="00A472A0" w:rsidRDefault="00C137D6" w:rsidP="007C6296">
      <w:pPr>
        <w:pStyle w:val="reference"/>
      </w:pPr>
      <w:r w:rsidRPr="00A472A0">
        <w:t>Refer to the Requirements Management process area for more information about maintaining bidirectional traceability of requirements.</w:t>
      </w:r>
    </w:p>
    <w:p w:rsidR="00C137D6" w:rsidRPr="00A472A0" w:rsidRDefault="00C137D6" w:rsidP="007C6296">
      <w:pPr>
        <w:pStyle w:val="H-sp-name"/>
      </w:pPr>
      <w:r w:rsidRPr="00A472A0">
        <w:t>SP 2.1</w:t>
      </w:r>
      <w:r w:rsidRPr="00A472A0">
        <w:tab/>
        <w:t>Establish Product and Product Component Requirements</w:t>
      </w:r>
    </w:p>
    <w:p w:rsidR="00C137D6" w:rsidRPr="00A472A0" w:rsidRDefault="00C137D6" w:rsidP="007C6296">
      <w:pPr>
        <w:pStyle w:val="sp-statement"/>
      </w:pPr>
      <w:r w:rsidRPr="00A472A0">
        <w:t xml:space="preserve">Establish and maintain product and product component requirements, which are based on </w:t>
      </w:r>
      <w:r w:rsidR="001227FE" w:rsidRPr="00A472A0">
        <w:t xml:space="preserve">the </w:t>
      </w:r>
      <w:r w:rsidRPr="00A472A0">
        <w:t>customer requirements.</w:t>
      </w:r>
    </w:p>
    <w:p w:rsidR="00C137D6" w:rsidRPr="00A472A0" w:rsidRDefault="00C137D6" w:rsidP="007C6296">
      <w:pPr>
        <w:pStyle w:val="body"/>
      </w:pPr>
      <w:r w:rsidRPr="00A472A0">
        <w:t xml:space="preserve">The customer functional and quality attribute requirements </w:t>
      </w:r>
      <w:r w:rsidR="00BC6987" w:rsidRPr="00A472A0">
        <w:t xml:space="preserve">can </w:t>
      </w:r>
      <w:r w:rsidRPr="00A472A0">
        <w:t xml:space="preserve">be expressed in the customer’s terms and </w:t>
      </w:r>
      <w:r w:rsidR="00BC6987" w:rsidRPr="00A472A0">
        <w:t xml:space="preserve">can </w:t>
      </w:r>
      <w:r w:rsidRPr="00A472A0">
        <w:t xml:space="preserve">be nontechnical descriptions. The product requirements are the expression of these requirements in technical terms that can be used for design decisions. An example of this </w:t>
      </w:r>
      <w:r w:rsidRPr="00A472A0">
        <w:lastRenderedPageBreak/>
        <w:t xml:space="preserve">translation is found in the first House of Quality Function Deployment, which maps customer desires into technical parameters. For instance, “solid sounding door” </w:t>
      </w:r>
      <w:r w:rsidR="00D00048" w:rsidRPr="00A472A0">
        <w:t>may</w:t>
      </w:r>
      <w:r w:rsidRPr="00A472A0">
        <w:t xml:space="preserve"> be mapped to size, weight, fit, dampening, and resonant frequencies.</w:t>
      </w:r>
    </w:p>
    <w:p w:rsidR="00C137D6" w:rsidRPr="00A472A0" w:rsidRDefault="00C137D6" w:rsidP="007C6296">
      <w:pPr>
        <w:pStyle w:val="body"/>
      </w:pPr>
      <w:r w:rsidRPr="00A472A0">
        <w:t>Product and product component requirements address the satisfaction of customer, business, and project objectives and associated attributes, such as effectiveness and affordability.</w:t>
      </w:r>
    </w:p>
    <w:p w:rsidR="00C137D6" w:rsidRPr="00A472A0" w:rsidRDefault="00C137D6" w:rsidP="007C6296">
      <w:pPr>
        <w:pStyle w:val="body"/>
      </w:pPr>
      <w:r w:rsidRPr="00A472A0">
        <w:t>Derived requirements also address the needs of other lifecycle phases (e.g., production, operations, disposal) to the extent compatible with business objectives.</w:t>
      </w:r>
    </w:p>
    <w:p w:rsidR="00C137D6" w:rsidRPr="00A472A0" w:rsidRDefault="00C137D6" w:rsidP="007C6296">
      <w:pPr>
        <w:pStyle w:val="body"/>
      </w:pPr>
      <w:r w:rsidRPr="00A472A0">
        <w:t>The modification of requirements due to approved requirement changes is covered by the “maintain” aspect of this specific practice; whereas, the administration of requirement changes is covered by the Requirements Management process area.</w:t>
      </w:r>
    </w:p>
    <w:p w:rsidR="00C137D6" w:rsidRPr="00A472A0" w:rsidRDefault="00C137D6" w:rsidP="007C6296">
      <w:pPr>
        <w:pStyle w:val="reference"/>
      </w:pPr>
      <w:r w:rsidRPr="00A472A0">
        <w:t>Refer to the Requirements Management process area for more information about managing requirements.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Derived requirements</w:t>
      </w:r>
    </w:p>
    <w:p w:rsidR="00C137D6" w:rsidRPr="00A472A0" w:rsidRDefault="00C137D6" w:rsidP="007C6296">
      <w:pPr>
        <w:pStyle w:val="workproduct-statement"/>
      </w:pPr>
      <w:r w:rsidRPr="00A472A0">
        <w:t>2.</w:t>
      </w:r>
      <w:r w:rsidRPr="00A472A0">
        <w:tab/>
        <w:t>Product requirements</w:t>
      </w:r>
    </w:p>
    <w:p w:rsidR="00C137D6" w:rsidRPr="00A472A0" w:rsidRDefault="00C137D6" w:rsidP="007C6296">
      <w:pPr>
        <w:pStyle w:val="workproduct-statement"/>
      </w:pPr>
      <w:r w:rsidRPr="00A472A0">
        <w:t>3.</w:t>
      </w:r>
      <w:r w:rsidRPr="00A472A0">
        <w:tab/>
        <w:t>Product component requirements</w:t>
      </w:r>
    </w:p>
    <w:p w:rsidR="00C137D6" w:rsidRPr="00A472A0" w:rsidRDefault="00C137D6" w:rsidP="007C6296">
      <w:pPr>
        <w:pStyle w:val="workproduct-statement"/>
      </w:pPr>
      <w:r w:rsidRPr="00A472A0">
        <w:t>4.</w:t>
      </w:r>
      <w:r w:rsidRPr="00A472A0">
        <w:tab/>
        <w:t>Architectural requirements, which specify or constrain the relationships among product components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Develop requirements in technical terms necessary for product and product component design.</w:t>
      </w:r>
    </w:p>
    <w:p w:rsidR="00C137D6" w:rsidRPr="00A472A0" w:rsidRDefault="00C137D6" w:rsidP="007C6296">
      <w:pPr>
        <w:pStyle w:val="subp-statement"/>
      </w:pPr>
      <w:r w:rsidRPr="00A472A0">
        <w:t>2.</w:t>
      </w:r>
      <w:r w:rsidRPr="00A472A0">
        <w:tab/>
        <w:t>Derive requirements that result from design decisions.</w:t>
      </w:r>
    </w:p>
    <w:p w:rsidR="00C137D6" w:rsidRPr="00A472A0" w:rsidRDefault="00C137D6" w:rsidP="007C6296">
      <w:pPr>
        <w:pStyle w:val="reference-subp"/>
      </w:pPr>
      <w:r w:rsidRPr="00A472A0">
        <w:t>Refer to the Technical Solution process area for more information about selecting product component solutions and developing the design.</w:t>
      </w:r>
    </w:p>
    <w:p w:rsidR="00C137D6" w:rsidRPr="00A472A0" w:rsidRDefault="00C137D6" w:rsidP="007C6296">
      <w:pPr>
        <w:pStyle w:val="subp-cont"/>
      </w:pPr>
      <w:r w:rsidRPr="00A472A0">
        <w:t>Selection of a technology brings with it additional requirements. For instance, use of electronics requires additional technology</w:t>
      </w:r>
      <w:r w:rsidR="00984A49" w:rsidRPr="00A472A0">
        <w:t xml:space="preserve"> </w:t>
      </w:r>
      <w:r w:rsidRPr="00A472A0">
        <w:t>specific requirements such as electromagnetic interference limits.</w:t>
      </w:r>
    </w:p>
    <w:p w:rsidR="00C137D6" w:rsidRPr="00A472A0" w:rsidRDefault="00C137D6" w:rsidP="007C6296">
      <w:pPr>
        <w:pStyle w:val="subp-cont"/>
      </w:pPr>
      <w:r w:rsidRPr="00A472A0">
        <w:t>Architectural decisions, such as selection of architecture patterns, introduce additional derived requirements for product components. For example, the Layers Pattern will constrain dependencies between certain product components.</w:t>
      </w:r>
    </w:p>
    <w:p w:rsidR="00C137D6" w:rsidRPr="00A472A0" w:rsidRDefault="00C137D6" w:rsidP="007C6296">
      <w:pPr>
        <w:pStyle w:val="subp-statement"/>
      </w:pPr>
      <w:r w:rsidRPr="00A472A0">
        <w:t>3.</w:t>
      </w:r>
      <w:r w:rsidRPr="00A472A0">
        <w:tab/>
        <w:t>Develop architectural requirements capturing critical quality attributes and quality attribute measures necessary for establishing the product architecture and design.</w:t>
      </w:r>
    </w:p>
    <w:p w:rsidR="00C137D6" w:rsidRPr="00A472A0" w:rsidRDefault="00C137D6" w:rsidP="007C6296">
      <w:pPr>
        <w:pStyle w:val="subp-cont-border"/>
      </w:pPr>
      <w:r w:rsidRPr="00A472A0">
        <w:lastRenderedPageBreak/>
        <w:t>Examples of quality attribute measures include the following:</w:t>
      </w:r>
    </w:p>
    <w:p w:rsidR="00C137D6" w:rsidRPr="00A472A0" w:rsidRDefault="00C137D6" w:rsidP="007C6296">
      <w:pPr>
        <w:pStyle w:val="list-bullet-level-2-border"/>
      </w:pPr>
      <w:r w:rsidRPr="00A472A0">
        <w:t>Respond within 1 second</w:t>
      </w:r>
    </w:p>
    <w:p w:rsidR="00C137D6" w:rsidRPr="00A472A0" w:rsidRDefault="00C137D6" w:rsidP="007C6296">
      <w:pPr>
        <w:pStyle w:val="list-bullet-level-2-border"/>
      </w:pPr>
      <w:r w:rsidRPr="00A472A0">
        <w:t>System is available 99% of the time</w:t>
      </w:r>
    </w:p>
    <w:p w:rsidR="00C137D6" w:rsidRPr="00A472A0" w:rsidRDefault="00C137D6" w:rsidP="007C6296">
      <w:pPr>
        <w:pStyle w:val="list-bullet-level-2-border"/>
      </w:pPr>
      <w:r w:rsidRPr="00A472A0">
        <w:t>Implement a change with no mor</w:t>
      </w:r>
      <w:r w:rsidR="007F1842" w:rsidRPr="00A472A0">
        <w:t>e than one staff week of effort</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Establish and maintain relationships between requirements for consideration during change management and requirements allocation.</w:t>
      </w:r>
    </w:p>
    <w:p w:rsidR="00C137D6" w:rsidRPr="00A472A0" w:rsidRDefault="00C137D6" w:rsidP="007C6296">
      <w:pPr>
        <w:pStyle w:val="reference-subp"/>
      </w:pPr>
      <w:r w:rsidRPr="00A472A0">
        <w:t>Refer to the Requirements Management process area for more information about maintaining bidirectional traceability of requirements.</w:t>
      </w:r>
    </w:p>
    <w:p w:rsidR="00C137D6" w:rsidRPr="00A472A0" w:rsidRDefault="00C137D6" w:rsidP="007C6296">
      <w:pPr>
        <w:pStyle w:val="subp-cont"/>
      </w:pPr>
      <w:r w:rsidRPr="00A472A0">
        <w:t>Relationships between requirements can aid in evaluating the impact of changes.</w:t>
      </w:r>
    </w:p>
    <w:p w:rsidR="00C137D6" w:rsidRPr="00A472A0" w:rsidRDefault="00C137D6" w:rsidP="007C6296">
      <w:pPr>
        <w:pStyle w:val="H-sp-name"/>
      </w:pPr>
      <w:r w:rsidRPr="00A472A0">
        <w:t>SP 2.2</w:t>
      </w:r>
      <w:r w:rsidRPr="00A472A0">
        <w:tab/>
        <w:t>Allocate Product Component Requirements</w:t>
      </w:r>
    </w:p>
    <w:p w:rsidR="00C137D6" w:rsidRPr="00A472A0" w:rsidRDefault="00C137D6" w:rsidP="007C6296">
      <w:pPr>
        <w:pStyle w:val="sp-statement"/>
      </w:pPr>
      <w:r w:rsidRPr="00A472A0">
        <w:t>Allocate the requirements for each product component.</w:t>
      </w:r>
    </w:p>
    <w:p w:rsidR="00C137D6" w:rsidRPr="00A472A0" w:rsidRDefault="00C137D6" w:rsidP="007C6296">
      <w:pPr>
        <w:pStyle w:val="reference"/>
      </w:pPr>
      <w:r w:rsidRPr="00A472A0">
        <w:t>Refer to the Technical Solution process area for more information about selecting product component solutions.</w:t>
      </w:r>
    </w:p>
    <w:p w:rsidR="00C137D6" w:rsidRPr="00A472A0" w:rsidRDefault="00C137D6" w:rsidP="007C6296">
      <w:pPr>
        <w:pStyle w:val="body"/>
      </w:pPr>
      <w:r w:rsidRPr="00A472A0">
        <w:t xml:space="preserve">The product architecture provides the basis for allocating product requirements to product components. The requirements for product components of the defined solution include allocation of product performance; design constraints; and fit, form, and function to meet requirements and facilitate production. In cases where a higher level requirement specifies a quality attribute that will be the responsibility of more than one product component, the quality attribute can sometimes be partitioned for unique allocation to each product component as a derived requirement, however, other times the shared requirement should instead be allocated directly to the architecture. For example, allocation of shared requirements to the architecture would describe how a performance requirement (e.g., on responsiveness) is budgeted among components so as to account in an end-to-end manner for realization of the requirement. This concept of shared requirements </w:t>
      </w:r>
      <w:r w:rsidR="00BC6987" w:rsidRPr="00A472A0">
        <w:t xml:space="preserve">can </w:t>
      </w:r>
      <w:r w:rsidRPr="00A472A0">
        <w:t>extend to other architecturally</w:t>
      </w:r>
      <w:r w:rsidR="00532F59" w:rsidRPr="00A472A0">
        <w:t xml:space="preserve"> significant quality attributes</w:t>
      </w:r>
      <w:r w:rsidRPr="00A472A0">
        <w:t xml:space="preserve"> </w:t>
      </w:r>
      <w:r w:rsidR="00532F59" w:rsidRPr="00A472A0">
        <w:t>(</w:t>
      </w:r>
      <w:r w:rsidRPr="00A472A0">
        <w:t>e.g., security</w:t>
      </w:r>
      <w:r w:rsidR="00532F59" w:rsidRPr="00A472A0">
        <w:t>,</w:t>
      </w:r>
      <w:r w:rsidRPr="00A472A0">
        <w:t xml:space="preserve"> reliability</w:t>
      </w:r>
      <w:r w:rsidR="00532F59" w:rsidRPr="00A472A0">
        <w:t>)</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Requirement allocation sheets</w:t>
      </w:r>
    </w:p>
    <w:p w:rsidR="00C137D6" w:rsidRPr="00A472A0" w:rsidRDefault="00C137D6" w:rsidP="007C6296">
      <w:pPr>
        <w:pStyle w:val="workproduct-statement"/>
      </w:pPr>
      <w:r w:rsidRPr="00A472A0">
        <w:t>2.</w:t>
      </w:r>
      <w:r w:rsidRPr="00A472A0">
        <w:tab/>
        <w:t>Provisional requirement allocations</w:t>
      </w:r>
    </w:p>
    <w:p w:rsidR="00C137D6" w:rsidRPr="00A472A0" w:rsidRDefault="00C137D6" w:rsidP="007C6296">
      <w:pPr>
        <w:pStyle w:val="workproduct-statement"/>
      </w:pPr>
      <w:r w:rsidRPr="00A472A0">
        <w:t>3.</w:t>
      </w:r>
      <w:r w:rsidRPr="00A472A0">
        <w:tab/>
        <w:t>Design constraints</w:t>
      </w:r>
    </w:p>
    <w:p w:rsidR="00C137D6" w:rsidRPr="00A472A0" w:rsidRDefault="00C137D6" w:rsidP="007C6296">
      <w:pPr>
        <w:pStyle w:val="workproduct-statement"/>
      </w:pPr>
      <w:r w:rsidRPr="00A472A0">
        <w:t>4.</w:t>
      </w:r>
      <w:r w:rsidRPr="00A472A0">
        <w:tab/>
        <w:t>Derived requirements</w:t>
      </w:r>
    </w:p>
    <w:p w:rsidR="00C137D6" w:rsidRPr="00A472A0" w:rsidRDefault="00C137D6" w:rsidP="007C6296">
      <w:pPr>
        <w:pStyle w:val="workproduct-statement"/>
      </w:pPr>
      <w:r w:rsidRPr="00A472A0">
        <w:t>5.</w:t>
      </w:r>
      <w:r w:rsidRPr="00A472A0">
        <w:tab/>
        <w:t>Relationships among derived requirements</w:t>
      </w:r>
    </w:p>
    <w:p w:rsidR="00C137D6" w:rsidRPr="00A472A0" w:rsidRDefault="00C137D6" w:rsidP="007C6296">
      <w:pPr>
        <w:pStyle w:val="H-subpractice"/>
      </w:pPr>
      <w:r w:rsidRPr="00A472A0">
        <w:t>Subpractices</w:t>
      </w:r>
    </w:p>
    <w:p w:rsidR="00C137D6" w:rsidRPr="00BD53CF" w:rsidRDefault="00C137D6" w:rsidP="00BD53CF">
      <w:pPr>
        <w:pStyle w:val="subp-statement"/>
      </w:pPr>
      <w:r w:rsidRPr="00BD53CF">
        <w:t>1.</w:t>
      </w:r>
      <w:r w:rsidRPr="00BD53CF">
        <w:tab/>
        <w:t>Allocate requirements to functions.</w:t>
      </w:r>
    </w:p>
    <w:p w:rsidR="00C137D6" w:rsidRPr="00BD53CF" w:rsidRDefault="00C137D6" w:rsidP="00BD53CF">
      <w:pPr>
        <w:pStyle w:val="subp-statement"/>
      </w:pPr>
      <w:r w:rsidRPr="00BD53CF">
        <w:t>2.</w:t>
      </w:r>
      <w:r w:rsidRPr="00BD53CF">
        <w:tab/>
        <w:t>Allocate requirements to product components and the architecture.</w:t>
      </w:r>
    </w:p>
    <w:p w:rsidR="00C137D6" w:rsidRDefault="00C137D6" w:rsidP="00BD53CF">
      <w:pPr>
        <w:pStyle w:val="subp-statement"/>
      </w:pPr>
      <w:r w:rsidRPr="00BD53CF">
        <w:t>3.</w:t>
      </w:r>
      <w:r w:rsidRPr="00BD53CF">
        <w:tab/>
        <w:t>Allocate design constraints to product components and the architecture.</w:t>
      </w:r>
    </w:p>
    <w:p w:rsidR="00BD53CF" w:rsidRPr="00BD53CF" w:rsidRDefault="00BD53CF" w:rsidP="00BD53CF">
      <w:pPr>
        <w:pStyle w:val="subp-statement"/>
      </w:pPr>
      <w:r>
        <w:t>4.</w:t>
      </w:r>
      <w:r>
        <w:tab/>
        <w:t>Allocate requirements to delivery increments.</w:t>
      </w:r>
    </w:p>
    <w:p w:rsidR="00C137D6" w:rsidRPr="00BD53CF" w:rsidRDefault="00C137D6" w:rsidP="00BD53CF">
      <w:pPr>
        <w:pStyle w:val="subp-statement"/>
      </w:pPr>
      <w:r w:rsidRPr="00BD53CF">
        <w:lastRenderedPageBreak/>
        <w:t>5.</w:t>
      </w:r>
      <w:r w:rsidRPr="00BD53CF">
        <w:tab/>
        <w:t>Document relationships among allocated requirements.</w:t>
      </w:r>
    </w:p>
    <w:p w:rsidR="00C137D6" w:rsidRPr="00A472A0" w:rsidRDefault="00C137D6" w:rsidP="007C6296">
      <w:pPr>
        <w:pStyle w:val="subp-cont"/>
      </w:pPr>
      <w:r w:rsidRPr="00A472A0">
        <w:t xml:space="preserve">Relationships include dependencies in which a change in one requirement </w:t>
      </w:r>
      <w:r w:rsidR="00BC6987" w:rsidRPr="00A472A0">
        <w:t xml:space="preserve">can </w:t>
      </w:r>
      <w:r w:rsidRPr="00A472A0">
        <w:t>affect other requirements.</w:t>
      </w:r>
    </w:p>
    <w:p w:rsidR="00C137D6" w:rsidRPr="00A472A0" w:rsidRDefault="00C137D6" w:rsidP="007C6296">
      <w:pPr>
        <w:pStyle w:val="H-sp-name"/>
      </w:pPr>
      <w:r w:rsidRPr="00A472A0">
        <w:t>SP 2.3</w:t>
      </w:r>
      <w:r w:rsidRPr="00A472A0">
        <w:tab/>
        <w:t>Identify Interface Requirements</w:t>
      </w:r>
    </w:p>
    <w:p w:rsidR="00C137D6" w:rsidRPr="00A472A0" w:rsidRDefault="00C137D6" w:rsidP="007C6296">
      <w:pPr>
        <w:pStyle w:val="sp-statement"/>
      </w:pPr>
      <w:r w:rsidRPr="00A472A0">
        <w:t>Identify interface requirements.</w:t>
      </w:r>
    </w:p>
    <w:p w:rsidR="00C137D6" w:rsidRPr="00A472A0" w:rsidRDefault="00C137D6" w:rsidP="007C6296">
      <w:pPr>
        <w:pStyle w:val="body"/>
      </w:pPr>
      <w:r w:rsidRPr="00A472A0">
        <w:t xml:space="preserve">Interfaces between functions (or between objects or other logical entities) are identified. Interfaces </w:t>
      </w:r>
      <w:r w:rsidR="00BC6987" w:rsidRPr="00A472A0">
        <w:t xml:space="preserve">can </w:t>
      </w:r>
      <w:r w:rsidRPr="00A472A0">
        <w:t>drive the development of alternative solutions described in the Technical Solution process area.</w:t>
      </w:r>
    </w:p>
    <w:p w:rsidR="00C137D6" w:rsidRPr="00A472A0" w:rsidRDefault="00C137D6" w:rsidP="007C6296">
      <w:pPr>
        <w:pStyle w:val="reference"/>
      </w:pPr>
      <w:r w:rsidRPr="00A472A0">
        <w:t>Refer to the Product Integration process area for more information about ensuring interface compatibility.</w:t>
      </w:r>
    </w:p>
    <w:p w:rsidR="00C137D6" w:rsidRPr="00A472A0" w:rsidRDefault="00C137D6" w:rsidP="007C6296">
      <w:pPr>
        <w:pStyle w:val="body"/>
      </w:pPr>
      <w:r w:rsidRPr="00A472A0">
        <w:t>Interface requirements between products or product components identified in the product architecture are defined. They are controlled as part of product and product component integration and are an integral part of the architecture definition.</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Interface requirements</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Identify interfaces both external to the product and internal to the product (e.g., between functional partitions or objects).</w:t>
      </w:r>
    </w:p>
    <w:p w:rsidR="00C137D6" w:rsidRPr="00A472A0" w:rsidRDefault="00C137D6" w:rsidP="007C6296">
      <w:pPr>
        <w:pStyle w:val="subp-cont"/>
      </w:pPr>
      <w:r w:rsidRPr="00A472A0">
        <w:t>As the design progresses, the product architecture will be altered by technical solution processes, creating new interfaces between product components and components external to the product.</w:t>
      </w:r>
    </w:p>
    <w:p w:rsidR="00C137D6" w:rsidRPr="00A472A0" w:rsidRDefault="00C137D6" w:rsidP="007C6296">
      <w:pPr>
        <w:pStyle w:val="subp-cont"/>
      </w:pPr>
      <w:r w:rsidRPr="00A472A0">
        <w:t>Interfaces with product</w:t>
      </w:r>
      <w:r w:rsidR="00984A49" w:rsidRPr="00A472A0">
        <w:t xml:space="preserve"> </w:t>
      </w:r>
      <w:r w:rsidRPr="00A472A0">
        <w:t>related lifecycle processes should also be identified.</w:t>
      </w:r>
    </w:p>
    <w:p w:rsidR="00C137D6" w:rsidRPr="00A472A0" w:rsidRDefault="00C137D6" w:rsidP="007C6296">
      <w:pPr>
        <w:pStyle w:val="subp-cont-border"/>
      </w:pPr>
      <w:r w:rsidRPr="00A472A0">
        <w:t>Examples of these interfaces include interfaces with test equipment, transportation systems, support systems, and manufacturing facilities.</w:t>
      </w:r>
    </w:p>
    <w:p w:rsidR="00C137D6" w:rsidRPr="00A472A0" w:rsidRDefault="00C137D6" w:rsidP="007C6296">
      <w:pPr>
        <w:pStyle w:val="example-break"/>
      </w:pPr>
    </w:p>
    <w:p w:rsidR="00C137D6" w:rsidRPr="00A472A0" w:rsidRDefault="00C137D6" w:rsidP="007C6296">
      <w:pPr>
        <w:pStyle w:val="subp-statement"/>
        <w:spacing w:line="240" w:lineRule="exact"/>
      </w:pPr>
      <w:r w:rsidRPr="00A472A0">
        <w:t>2.</w:t>
      </w:r>
      <w:r w:rsidRPr="00A472A0">
        <w:tab/>
        <w:t>Develop the requirements for the identified interfaces.</w:t>
      </w:r>
    </w:p>
    <w:p w:rsidR="00C137D6" w:rsidRPr="00A472A0" w:rsidRDefault="00C137D6" w:rsidP="007C6296">
      <w:pPr>
        <w:pStyle w:val="reference-subp"/>
        <w:spacing w:line="240" w:lineRule="exact"/>
      </w:pPr>
      <w:r w:rsidRPr="00A472A0">
        <w:t>Refer to the Technical Solution process area for more information about designing interfaces using criteria.</w:t>
      </w:r>
    </w:p>
    <w:p w:rsidR="00C137D6" w:rsidRPr="00A472A0" w:rsidRDefault="00C137D6" w:rsidP="007C6296">
      <w:pPr>
        <w:pStyle w:val="subp-cont"/>
      </w:pPr>
      <w:r w:rsidRPr="00A472A0">
        <w:t>Requirements for interfaces are defined in terms such as origination, destination, stimulus, data characteristics for software, and electrical and mechanical characteristics for hardware.</w:t>
      </w:r>
    </w:p>
    <w:p w:rsidR="00C137D6" w:rsidRPr="00A472A0" w:rsidRDefault="00C137D6" w:rsidP="007C6296">
      <w:pPr>
        <w:pStyle w:val="goal-name"/>
      </w:pPr>
      <w:r w:rsidRPr="00A472A0">
        <w:t>SG 3</w:t>
      </w:r>
      <w:r w:rsidRPr="00A472A0">
        <w:tab/>
        <w:t>Analyze and Validate Requirements</w:t>
      </w:r>
    </w:p>
    <w:p w:rsidR="00C137D6" w:rsidRPr="00A472A0" w:rsidRDefault="00C137D6" w:rsidP="007C6296">
      <w:pPr>
        <w:pStyle w:val="goal-statement"/>
      </w:pPr>
      <w:r w:rsidRPr="00A472A0">
        <w:t>The requirements are analyzed and validated.</w:t>
      </w:r>
    </w:p>
    <w:p w:rsidR="00C137D6" w:rsidRPr="00A472A0" w:rsidRDefault="00C137D6" w:rsidP="007C6296">
      <w:pPr>
        <w:pStyle w:val="body"/>
        <w:spacing w:line="240" w:lineRule="exact"/>
      </w:pPr>
      <w:r w:rsidRPr="00A472A0">
        <w:t xml:space="preserve">The specific practices of the Analyze and Validate Requirements specific goal support the development of the requirements in both the Develop Customer Requirements specific goal and the Develop Product Requirements specific goal. The specific practices associated with this specific goal cover analyzing and validating the requirements with respect to the </w:t>
      </w:r>
      <w:r w:rsidR="005F4C67" w:rsidRPr="00A472A0">
        <w:t>end user</w:t>
      </w:r>
      <w:r w:rsidRPr="00A472A0">
        <w:t>’s intended environment.</w:t>
      </w:r>
    </w:p>
    <w:p w:rsidR="00C137D6" w:rsidRPr="00A472A0" w:rsidRDefault="00C137D6" w:rsidP="007C6296">
      <w:pPr>
        <w:pStyle w:val="body"/>
        <w:spacing w:line="240" w:lineRule="exact"/>
      </w:pPr>
      <w:r w:rsidRPr="00A472A0">
        <w:lastRenderedPageBreak/>
        <w:t xml:space="preserve">Analyses are performed to determine what impact the intended operational environment will have on the ability to satisfy the stakeholders’ needs, expectations, constraints, and interfaces. Considerations, such as feasibility, mission needs, cost constraints, potential market size, and acquisition strategy, </w:t>
      </w:r>
      <w:r w:rsidR="00E60842" w:rsidRPr="00A472A0">
        <w:t xml:space="preserve">should </w:t>
      </w:r>
      <w:r w:rsidRPr="00A472A0">
        <w:t>all be taken into account, depending on the product context. Architecturally significant quality attributes are identified based on mission and business drivers. A definition of required functionality and quality attributes is also established. All specified usage modes for the product are considered.</w:t>
      </w:r>
    </w:p>
    <w:p w:rsidR="00C137D6" w:rsidRPr="00A472A0" w:rsidRDefault="00C137D6" w:rsidP="007C6296">
      <w:pPr>
        <w:pStyle w:val="body"/>
        <w:spacing w:line="240" w:lineRule="exact"/>
      </w:pPr>
      <w:r w:rsidRPr="00A472A0">
        <w:t>The objectives of the analyses are to determine candidate requirements for product concepts that will satisfy stakeholder needs</w:t>
      </w:r>
      <w:r w:rsidR="006A3A1D" w:rsidRPr="00A472A0">
        <w:t>, expectations, and constraints</w:t>
      </w:r>
      <w:r w:rsidRPr="00A472A0">
        <w:t xml:space="preserve"> and then to translate these concepts into requirements. In parallel with this activity, the parameters that will be used to evaluate the effectiveness of the product are determined based on customer input and the preliminary product concept.</w:t>
      </w:r>
    </w:p>
    <w:p w:rsidR="00C137D6" w:rsidRPr="00A472A0" w:rsidRDefault="00C137D6" w:rsidP="007C6296">
      <w:pPr>
        <w:pStyle w:val="body"/>
        <w:spacing w:line="240" w:lineRule="exact"/>
      </w:pPr>
      <w:r w:rsidRPr="00A472A0">
        <w:t>Requirements are validated to increase the probability that the resulting product will perform as intended in the use environment.</w:t>
      </w:r>
    </w:p>
    <w:p w:rsidR="00C137D6" w:rsidRPr="00A472A0" w:rsidRDefault="00C137D6" w:rsidP="007C6296">
      <w:pPr>
        <w:pStyle w:val="H-sp-name"/>
      </w:pPr>
      <w:r w:rsidRPr="00A472A0">
        <w:t>SP 3.1</w:t>
      </w:r>
      <w:r w:rsidRPr="00A472A0">
        <w:tab/>
        <w:t>Establish Operational Concepts and Scenarios</w:t>
      </w:r>
    </w:p>
    <w:p w:rsidR="00C137D6" w:rsidRPr="00A472A0" w:rsidRDefault="00C137D6" w:rsidP="007C6296">
      <w:pPr>
        <w:pStyle w:val="sp-statement"/>
      </w:pPr>
      <w:r w:rsidRPr="00A472A0">
        <w:t>Establish and maintain operational concepts and associated scenarios.</w:t>
      </w:r>
    </w:p>
    <w:p w:rsidR="00C137D6" w:rsidRPr="00A472A0" w:rsidRDefault="00C137D6" w:rsidP="007C6296">
      <w:pPr>
        <w:pStyle w:val="body"/>
      </w:pPr>
      <w:r w:rsidRPr="00A472A0">
        <w:t xml:space="preserve">A scenario is typically a sequence of events that </w:t>
      </w:r>
      <w:r w:rsidR="00D00048" w:rsidRPr="00A472A0">
        <w:t>may</w:t>
      </w:r>
      <w:r w:rsidRPr="00A472A0">
        <w:t xml:space="preserve"> occur in the development, use, or sustainment of the product, which is used to make explicit some of the functional or quality attribute needs of the stakeholders. In contrast, an operational concept for a product usually depends on both the design solution and the scenario. For example, the operational concept for a satellite</w:t>
      </w:r>
      <w:r w:rsidR="00984A49" w:rsidRPr="00A472A0">
        <w:t xml:space="preserve"> </w:t>
      </w:r>
      <w:r w:rsidRPr="00A472A0">
        <w:t>based communications product is quite different from one based on landlines. Since the alternative solutions have not usually been defined when preparing the initial operational concepts, conceptual solutions are developed for use when analyzing the requirements. The operational concepts are refined as solution decisions are made and lower level detailed requirements are developed.</w:t>
      </w:r>
    </w:p>
    <w:p w:rsidR="00C137D6" w:rsidRPr="00A472A0" w:rsidRDefault="00C137D6" w:rsidP="007C6296">
      <w:pPr>
        <w:pStyle w:val="body"/>
      </w:pPr>
      <w:r w:rsidRPr="00A472A0">
        <w:t xml:space="preserve">Just as a design decision for a product </w:t>
      </w:r>
      <w:r w:rsidR="00BC6987" w:rsidRPr="00A472A0">
        <w:t xml:space="preserve">can </w:t>
      </w:r>
      <w:r w:rsidRPr="00A472A0">
        <w:t xml:space="preserve">become a requirement for </w:t>
      </w:r>
      <w:r w:rsidR="0085683A" w:rsidRPr="00A472A0">
        <w:t xml:space="preserve">a </w:t>
      </w:r>
      <w:r w:rsidRPr="00A472A0">
        <w:t xml:space="preserve">product component, the operational concept </w:t>
      </w:r>
      <w:r w:rsidR="00BC6987" w:rsidRPr="00A472A0">
        <w:t xml:space="preserve">can </w:t>
      </w:r>
      <w:r w:rsidRPr="00A472A0">
        <w:t xml:space="preserve">become the scenarios (requirements) for product components. Operational concepts and scenarios are evolved to facilitate the selection of product component solutions that, when implemented, will satisfy the intended use of the product or facilitate its development and sustainment. Operational concepts and scenarios document the interaction of the product components with the environment, </w:t>
      </w:r>
      <w:r w:rsidR="005F4C67" w:rsidRPr="00A472A0">
        <w:t>end user</w:t>
      </w:r>
      <w:r w:rsidRPr="00A472A0">
        <w:t>s, and other product components, regardless of engineering discipline. They should be documented for all modes and states within operations, product development, deployment, delivery, support (including maintenance and sustainment), training, and disposal.</w:t>
      </w:r>
    </w:p>
    <w:p w:rsidR="00C137D6" w:rsidRPr="00A472A0" w:rsidRDefault="007F1842" w:rsidP="007C6296">
      <w:pPr>
        <w:pStyle w:val="body"/>
      </w:pPr>
      <w:r w:rsidRPr="00A472A0">
        <w:t>S</w:t>
      </w:r>
      <w:r w:rsidR="00C137D6" w:rsidRPr="00A472A0">
        <w:t xml:space="preserve">cenarios </w:t>
      </w:r>
      <w:r w:rsidR="00BC6987" w:rsidRPr="00A472A0">
        <w:t xml:space="preserve">can </w:t>
      </w:r>
      <w:r w:rsidRPr="00A472A0">
        <w:t>be developed to address</w:t>
      </w:r>
      <w:r w:rsidR="00C137D6" w:rsidRPr="00A472A0">
        <w:t xml:space="preserve"> operational, sustainment, development</w:t>
      </w:r>
      <w:r w:rsidRPr="00A472A0">
        <w:t>, or other event</w:t>
      </w:r>
      <w:r w:rsidR="00C137D6" w:rsidRPr="00A472A0">
        <w:t xml:space="preserve"> sequences.</w:t>
      </w:r>
    </w:p>
    <w:p w:rsidR="00C137D6" w:rsidRPr="00A472A0" w:rsidRDefault="00C137D6" w:rsidP="002C79B9">
      <w:pPr>
        <w:pStyle w:val="H-workproducts"/>
        <w:keepLines/>
      </w:pPr>
      <w:r w:rsidRPr="00A472A0">
        <w:lastRenderedPageBreak/>
        <w:t>Example Work Products</w:t>
      </w:r>
    </w:p>
    <w:p w:rsidR="00C137D6" w:rsidRPr="00A472A0" w:rsidRDefault="00C137D6" w:rsidP="002C79B9">
      <w:pPr>
        <w:pStyle w:val="workproduct-statement"/>
        <w:keepNext/>
      </w:pPr>
      <w:r w:rsidRPr="00A472A0">
        <w:t>1.</w:t>
      </w:r>
      <w:r w:rsidRPr="00A472A0">
        <w:tab/>
        <w:t>Operational concept</w:t>
      </w:r>
    </w:p>
    <w:p w:rsidR="00C137D6" w:rsidRPr="00A472A0" w:rsidRDefault="00C137D6" w:rsidP="002C79B9">
      <w:pPr>
        <w:pStyle w:val="workproduct-statement"/>
        <w:keepNext/>
      </w:pPr>
      <w:r w:rsidRPr="00A472A0">
        <w:t>2.</w:t>
      </w:r>
      <w:r w:rsidRPr="00A472A0">
        <w:tab/>
        <w:t>Product or product component development, installation, operational, maintenance, and support concepts</w:t>
      </w:r>
    </w:p>
    <w:p w:rsidR="00C137D6" w:rsidRPr="00A472A0" w:rsidRDefault="00C137D6" w:rsidP="002C79B9">
      <w:pPr>
        <w:pStyle w:val="workproduct-statement"/>
        <w:keepNext/>
      </w:pPr>
      <w:r w:rsidRPr="00A472A0">
        <w:t>3.</w:t>
      </w:r>
      <w:r w:rsidRPr="00A472A0">
        <w:tab/>
        <w:t>Disposal concepts</w:t>
      </w:r>
    </w:p>
    <w:p w:rsidR="00C137D6" w:rsidRPr="00A472A0" w:rsidRDefault="00C137D6" w:rsidP="002C79B9">
      <w:pPr>
        <w:pStyle w:val="workproduct-statement"/>
        <w:keepNext/>
      </w:pPr>
      <w:r w:rsidRPr="00A472A0">
        <w:t>4.</w:t>
      </w:r>
      <w:r w:rsidRPr="00A472A0">
        <w:tab/>
        <w:t>Use cases</w:t>
      </w:r>
    </w:p>
    <w:p w:rsidR="00C137D6" w:rsidRPr="00A472A0" w:rsidRDefault="00C137D6" w:rsidP="002C79B9">
      <w:pPr>
        <w:pStyle w:val="workproduct-statement"/>
        <w:keepNext/>
      </w:pPr>
      <w:r w:rsidRPr="00A472A0">
        <w:t>5.</w:t>
      </w:r>
      <w:r w:rsidRPr="00A472A0">
        <w:tab/>
        <w:t>Timeline scenarios</w:t>
      </w:r>
    </w:p>
    <w:p w:rsidR="00C137D6" w:rsidRPr="00A472A0" w:rsidRDefault="00C137D6" w:rsidP="002C79B9">
      <w:pPr>
        <w:pStyle w:val="workproduct-statement"/>
        <w:keepNext/>
      </w:pPr>
      <w:r w:rsidRPr="00A472A0">
        <w:t>6.</w:t>
      </w:r>
      <w:r w:rsidRPr="00A472A0">
        <w:tab/>
        <w:t>New requirements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Develop operational concepts and scenarios that include operations, installation, development, maintenance, support, and disposal as appropriate.</w:t>
      </w:r>
    </w:p>
    <w:p w:rsidR="00C137D6" w:rsidRPr="00A472A0" w:rsidRDefault="00C137D6" w:rsidP="007C6296">
      <w:pPr>
        <w:pStyle w:val="subp-cont"/>
      </w:pPr>
      <w:r w:rsidRPr="00A472A0">
        <w:t>Identify and develop scenarios, consistent with the level of detail in the stakeholder needs, expectations, and constraints in which the proposed product or product component is expected to operate.</w:t>
      </w:r>
    </w:p>
    <w:p w:rsidR="00C137D6" w:rsidRPr="00A472A0" w:rsidRDefault="00C137D6" w:rsidP="007C6296">
      <w:pPr>
        <w:pStyle w:val="subp-cont"/>
      </w:pPr>
      <w:r w:rsidRPr="00A472A0">
        <w:t xml:space="preserve">Augment scenarios with quality attribute considerations for the functions (or other logical </w:t>
      </w:r>
      <w:r w:rsidR="000D3038" w:rsidRPr="00A472A0">
        <w:t>entities</w:t>
      </w:r>
      <w:r w:rsidRPr="00A472A0">
        <w:t>) described in the scenario.</w:t>
      </w:r>
    </w:p>
    <w:p w:rsidR="00C137D6" w:rsidRPr="00A472A0" w:rsidRDefault="00C137D6" w:rsidP="007C6296">
      <w:pPr>
        <w:pStyle w:val="subp-statement"/>
      </w:pPr>
      <w:r w:rsidRPr="00A472A0">
        <w:t>2.</w:t>
      </w:r>
      <w:r w:rsidRPr="00A472A0">
        <w:tab/>
        <w:t>Define the environment in which the product or product component will operate, including boundaries and constraints.</w:t>
      </w:r>
    </w:p>
    <w:p w:rsidR="00C137D6" w:rsidRPr="00A472A0" w:rsidRDefault="00C137D6" w:rsidP="007C6296">
      <w:pPr>
        <w:pStyle w:val="subp-statement"/>
      </w:pPr>
      <w:r w:rsidRPr="00A472A0">
        <w:t>3.</w:t>
      </w:r>
      <w:r w:rsidRPr="00A472A0">
        <w:tab/>
        <w:t>Review operational concepts and scenarios to refine and discover requirements.</w:t>
      </w:r>
    </w:p>
    <w:p w:rsidR="00C137D6" w:rsidRPr="00A472A0" w:rsidRDefault="00C137D6" w:rsidP="007C6296">
      <w:pPr>
        <w:pStyle w:val="subp-cont"/>
      </w:pPr>
      <w:r w:rsidRPr="00A472A0">
        <w:t xml:space="preserve">Operational concept and scenario development is an iterative process. The reviews should be held periodically to ensure that they agree with the requirements. The review </w:t>
      </w:r>
      <w:r w:rsidR="00BC6987" w:rsidRPr="00A472A0">
        <w:t xml:space="preserve">can </w:t>
      </w:r>
      <w:r w:rsidRPr="00A472A0">
        <w:t>be in the form of a walkthrough.</w:t>
      </w:r>
    </w:p>
    <w:p w:rsidR="00C137D6" w:rsidRPr="00A472A0" w:rsidRDefault="00C137D6" w:rsidP="007C6296">
      <w:pPr>
        <w:pStyle w:val="subp-statement"/>
      </w:pPr>
      <w:r w:rsidRPr="00A472A0">
        <w:t>4.</w:t>
      </w:r>
      <w:r w:rsidRPr="00A472A0">
        <w:tab/>
        <w:t>Develop a detailed operational concept, as products and product components are selected, that defines the interaction of the product, the end user, and the environment, and that satisfies the operational, maintenance, support, and disposal needs.</w:t>
      </w:r>
    </w:p>
    <w:p w:rsidR="00C137D6" w:rsidRPr="00A472A0" w:rsidRDefault="00C137D6" w:rsidP="007C6296">
      <w:pPr>
        <w:pStyle w:val="H-sp-name"/>
      </w:pPr>
      <w:r w:rsidRPr="00A472A0">
        <w:t>SP 3.2</w:t>
      </w:r>
      <w:r w:rsidRPr="00A472A0">
        <w:tab/>
        <w:t>Establish a Definition of Required Functionality and Quality Attributes</w:t>
      </w:r>
    </w:p>
    <w:p w:rsidR="00C137D6" w:rsidRPr="00A472A0" w:rsidRDefault="00C137D6" w:rsidP="007C6296">
      <w:pPr>
        <w:pStyle w:val="sp-statement"/>
      </w:pPr>
      <w:r w:rsidRPr="00A472A0">
        <w:t>Establish and maintain a definition of required functionality and quality attributes.</w:t>
      </w:r>
    </w:p>
    <w:p w:rsidR="00C137D6" w:rsidRPr="00A472A0" w:rsidRDefault="00C137D6" w:rsidP="007C6296">
      <w:pPr>
        <w:pStyle w:val="body"/>
      </w:pPr>
      <w:r w:rsidRPr="00A472A0">
        <w:t xml:space="preserve">One approach to defining required functionality and quality attributes is to analyze scenarios </w:t>
      </w:r>
      <w:r w:rsidR="00033FAB">
        <w:t>using</w:t>
      </w:r>
      <w:r w:rsidRPr="00A472A0">
        <w:t xml:space="preserve"> what some </w:t>
      </w:r>
      <w:r w:rsidR="00033FAB">
        <w:t xml:space="preserve">have </w:t>
      </w:r>
      <w:r w:rsidRPr="00A472A0">
        <w:t>call</w:t>
      </w:r>
      <w:r w:rsidR="00033FAB">
        <w:t>ed a</w:t>
      </w:r>
      <w:r w:rsidRPr="00A472A0">
        <w:t xml:space="preserve"> “functional analysis” </w:t>
      </w:r>
      <w:r w:rsidR="00033FAB">
        <w:t xml:space="preserve">to </w:t>
      </w:r>
      <w:r w:rsidRPr="00A472A0">
        <w:t xml:space="preserve">describe what the product is intended to do. </w:t>
      </w:r>
      <w:r w:rsidR="00033FAB">
        <w:t xml:space="preserve">This </w:t>
      </w:r>
      <w:r w:rsidR="00C639B9">
        <w:t xml:space="preserve">functional </w:t>
      </w:r>
      <w:r w:rsidR="00033FAB">
        <w:t>description</w:t>
      </w:r>
      <w:r w:rsidRPr="00A472A0">
        <w:t xml:space="preserve"> can include actions, sequence, inputs, outputs, or other information that communicates the manner in which the product will be used.</w:t>
      </w:r>
      <w:r w:rsidR="00033FAB">
        <w:t xml:space="preserve"> </w:t>
      </w:r>
      <w:r w:rsidRPr="00A472A0">
        <w:t xml:space="preserve">The </w:t>
      </w:r>
      <w:r w:rsidR="00033FAB">
        <w:t>resulting description</w:t>
      </w:r>
      <w:r w:rsidRPr="00A472A0">
        <w:t xml:space="preserve"> of functions, logical groupings of functions, and their association with requirements is referred to as a functional architecture. (See the definitions of “functional analysis” and “functional architecture” in the glossary.)</w:t>
      </w:r>
    </w:p>
    <w:p w:rsidR="00C137D6" w:rsidRPr="00A472A0" w:rsidRDefault="00C137D6" w:rsidP="007C6296">
      <w:pPr>
        <w:pStyle w:val="body"/>
      </w:pPr>
      <w:r w:rsidRPr="00A472A0">
        <w:lastRenderedPageBreak/>
        <w:t xml:space="preserve">Such approaches have evolved in recent years through the introduction of architecture description languages, methods, and tools to more fully address and characterize the quality attributes, allowing a richer (e.g., multi-dimensional) specification of constraints on how the defined functionality will be realized in the product, and facilitating additional analyses of the requirements and technical solutions. Some quality attributes will emerge as architecturally significant and thus drive the development of the product architecture. These quality attributes often reflect cross-cutting concerns that </w:t>
      </w:r>
      <w:r w:rsidR="00D00048" w:rsidRPr="00A472A0">
        <w:t>may</w:t>
      </w:r>
      <w:r w:rsidRPr="00A472A0">
        <w:t xml:space="preserve"> not be allocatable to lower level elements of a solution. A clear understanding of the quality attributes and their importance based on mission or business needs is an essential input to the design process.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Definition of required functionality and quality attributes</w:t>
      </w:r>
    </w:p>
    <w:p w:rsidR="00C137D6" w:rsidRPr="00A472A0" w:rsidRDefault="00C137D6" w:rsidP="007C6296">
      <w:pPr>
        <w:pStyle w:val="workproduct-statement"/>
      </w:pPr>
      <w:r w:rsidRPr="00A472A0">
        <w:t>2.</w:t>
      </w:r>
      <w:r w:rsidRPr="00A472A0">
        <w:tab/>
        <w:t>Functional architecture</w:t>
      </w:r>
    </w:p>
    <w:p w:rsidR="00C137D6" w:rsidRPr="00A472A0" w:rsidRDefault="00C137D6" w:rsidP="007C6296">
      <w:pPr>
        <w:pStyle w:val="workproduct-statement"/>
      </w:pPr>
      <w:r w:rsidRPr="00A472A0">
        <w:t>3.</w:t>
      </w:r>
      <w:r w:rsidRPr="00A472A0">
        <w:tab/>
        <w:t>Activity diagrams and use cases</w:t>
      </w:r>
    </w:p>
    <w:p w:rsidR="00C137D6" w:rsidRPr="00A472A0" w:rsidRDefault="00C137D6" w:rsidP="007C6296">
      <w:pPr>
        <w:pStyle w:val="workproduct-statement"/>
      </w:pPr>
      <w:r w:rsidRPr="00A472A0">
        <w:t>4.</w:t>
      </w:r>
      <w:r w:rsidRPr="00A472A0">
        <w:tab/>
        <w:t>Object</w:t>
      </w:r>
      <w:r w:rsidR="00984A49" w:rsidRPr="00A472A0">
        <w:t xml:space="preserve"> </w:t>
      </w:r>
      <w:r w:rsidRPr="00A472A0">
        <w:t>oriented analysis with services or methods identified</w:t>
      </w:r>
    </w:p>
    <w:p w:rsidR="00C137D6" w:rsidRPr="00A472A0" w:rsidRDefault="00C137D6" w:rsidP="007C6296">
      <w:pPr>
        <w:pStyle w:val="workproduct-statement"/>
      </w:pPr>
      <w:r w:rsidRPr="00A472A0">
        <w:t>5.</w:t>
      </w:r>
      <w:r w:rsidRPr="00A472A0">
        <w:tab/>
        <w:t>Architecturally significant quality attribute requirements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key mission and business drivers.</w:t>
      </w:r>
    </w:p>
    <w:p w:rsidR="00C137D6" w:rsidRPr="00A472A0" w:rsidRDefault="00C137D6" w:rsidP="007C6296">
      <w:pPr>
        <w:pStyle w:val="subp-statement"/>
        <w:tabs>
          <w:tab w:val="right" w:pos="9000"/>
        </w:tabs>
      </w:pPr>
      <w:r w:rsidRPr="00A472A0">
        <w:t>2.</w:t>
      </w:r>
      <w:r w:rsidRPr="00A472A0">
        <w:tab/>
        <w:t>Identify desirable functionality and quality attributes.</w:t>
      </w:r>
    </w:p>
    <w:p w:rsidR="00C137D6" w:rsidRPr="00A472A0" w:rsidRDefault="00C137D6" w:rsidP="007C6296">
      <w:pPr>
        <w:pStyle w:val="subp-cont"/>
      </w:pPr>
      <w:r w:rsidRPr="00A472A0">
        <w:t>Functionality and quality attributes can be identified and defined through an analysis of various scenarios with relevant stakeholders as described in the previous specific practice.</w:t>
      </w:r>
    </w:p>
    <w:p w:rsidR="00C137D6" w:rsidRPr="00A472A0" w:rsidRDefault="00C137D6" w:rsidP="007C6296">
      <w:pPr>
        <w:pStyle w:val="subp-statement"/>
      </w:pPr>
      <w:r w:rsidRPr="00A472A0">
        <w:t>3.</w:t>
      </w:r>
      <w:r w:rsidRPr="00A472A0">
        <w:tab/>
        <w:t>Determine architecturally significant quality attributes based on key mission and business drivers.</w:t>
      </w:r>
    </w:p>
    <w:p w:rsidR="00C137D6" w:rsidRPr="00A472A0" w:rsidRDefault="00C137D6" w:rsidP="007C6296">
      <w:pPr>
        <w:pStyle w:val="subp-statement"/>
      </w:pPr>
      <w:r w:rsidRPr="00A472A0">
        <w:t>4.</w:t>
      </w:r>
      <w:r w:rsidRPr="00A472A0">
        <w:tab/>
        <w:t>Analyze and quantify functionality required by end users.</w:t>
      </w:r>
    </w:p>
    <w:p w:rsidR="00C137D6" w:rsidRPr="00A472A0" w:rsidRDefault="00C137D6" w:rsidP="007C6296">
      <w:pPr>
        <w:pStyle w:val="subp-cont"/>
      </w:pPr>
      <w:r w:rsidRPr="00A472A0">
        <w:t xml:space="preserve">This analysis </w:t>
      </w:r>
      <w:r w:rsidR="00BC6987" w:rsidRPr="00A472A0">
        <w:t xml:space="preserve">can </w:t>
      </w:r>
      <w:r w:rsidRPr="00A472A0">
        <w:t>involve considering the sequencing of time</w:t>
      </w:r>
      <w:r w:rsidR="00984A49" w:rsidRPr="00A472A0">
        <w:t xml:space="preserve"> </w:t>
      </w:r>
      <w:r w:rsidRPr="00A472A0">
        <w:t>critical functions.</w:t>
      </w:r>
    </w:p>
    <w:p w:rsidR="00C137D6" w:rsidRPr="00A472A0" w:rsidRDefault="00C137D6" w:rsidP="007C6296">
      <w:pPr>
        <w:pStyle w:val="subp-statement"/>
      </w:pPr>
      <w:r w:rsidRPr="00A472A0">
        <w:t>5.</w:t>
      </w:r>
      <w:r w:rsidRPr="00A472A0">
        <w:tab/>
        <w:t>Analyze requirements to identify logical or functional partitions (e.g., subfunctions).</w:t>
      </w:r>
    </w:p>
    <w:p w:rsidR="00C137D6" w:rsidRPr="00A472A0" w:rsidRDefault="00C137D6" w:rsidP="007C6296">
      <w:pPr>
        <w:pStyle w:val="subp-statement"/>
      </w:pPr>
      <w:r w:rsidRPr="00A472A0">
        <w:t>6.</w:t>
      </w:r>
      <w:r w:rsidRPr="00A472A0">
        <w:tab/>
        <w:t>Partition requirements into groups, based on established criteria (e.g., similar functionality, similar quality attribute requirements, coupling), to facilitate and focus the requirements analysis.</w:t>
      </w:r>
    </w:p>
    <w:p w:rsidR="00C137D6" w:rsidRPr="00A472A0" w:rsidRDefault="00C137D6" w:rsidP="007C6296">
      <w:pPr>
        <w:pStyle w:val="subp-statement"/>
      </w:pPr>
      <w:r w:rsidRPr="00A472A0">
        <w:t>7.</w:t>
      </w:r>
      <w:r w:rsidRPr="00A472A0">
        <w:tab/>
        <w:t>Allocate customer requirements to functional partitions, objects, people, or support elements to support the synthesis of solutions.</w:t>
      </w:r>
    </w:p>
    <w:p w:rsidR="00C137D6" w:rsidRPr="00A472A0" w:rsidRDefault="00C137D6" w:rsidP="007C6296">
      <w:pPr>
        <w:pStyle w:val="subp-statement"/>
      </w:pPr>
      <w:r w:rsidRPr="00A472A0">
        <w:t>8.</w:t>
      </w:r>
      <w:r w:rsidRPr="00A472A0">
        <w:tab/>
        <w:t>Allocate requirements to functions and subfunctions (or other logical entities).</w:t>
      </w:r>
    </w:p>
    <w:p w:rsidR="00C137D6" w:rsidRPr="00A472A0" w:rsidRDefault="00C137D6" w:rsidP="007C6296">
      <w:pPr>
        <w:pStyle w:val="H-sp-name"/>
      </w:pPr>
      <w:r w:rsidRPr="00A472A0">
        <w:t>SP 3.3</w:t>
      </w:r>
      <w:r w:rsidRPr="00A472A0">
        <w:tab/>
        <w:t>Analyze Requirements</w:t>
      </w:r>
    </w:p>
    <w:p w:rsidR="00C137D6" w:rsidRPr="00A472A0" w:rsidRDefault="00C137D6" w:rsidP="007C6296">
      <w:pPr>
        <w:pStyle w:val="sp-statement"/>
      </w:pPr>
      <w:r w:rsidRPr="00A472A0">
        <w:t>Analyze requirements to ensure that they are necessary and sufficient.</w:t>
      </w:r>
    </w:p>
    <w:p w:rsidR="00C137D6" w:rsidRPr="00A472A0" w:rsidRDefault="00C137D6" w:rsidP="007C6296">
      <w:pPr>
        <w:pStyle w:val="body"/>
      </w:pPr>
      <w:r w:rsidRPr="00A472A0">
        <w:lastRenderedPageBreak/>
        <w:t>In light of the operational concept and scenarios, the requirements for one level of the product hierarchy are analyzed to determine whether they are necessary and sufficient to meet the objectives of higher levels of the product hierarchy. The analyzed requirements then provide the basis for more detailed and precise requirements for lower levels of the product hierarchy.</w:t>
      </w:r>
    </w:p>
    <w:p w:rsidR="00C137D6" w:rsidRPr="00A472A0" w:rsidRDefault="00C137D6" w:rsidP="007C6296">
      <w:pPr>
        <w:pStyle w:val="body"/>
      </w:pPr>
      <w:r w:rsidRPr="00A472A0">
        <w:t xml:space="preserve">As requirements are defined, their relationship to higher level requirements and the higher level definition of </w:t>
      </w:r>
      <w:r w:rsidR="004D6F8E" w:rsidRPr="00A472A0">
        <w:t xml:space="preserve">required </w:t>
      </w:r>
      <w:r w:rsidRPr="00A472A0">
        <w:t xml:space="preserve">functionality and quality attributes </w:t>
      </w:r>
      <w:r w:rsidR="00E60842" w:rsidRPr="00A472A0">
        <w:t xml:space="preserve">should </w:t>
      </w:r>
      <w:r w:rsidRPr="00A472A0">
        <w:t xml:space="preserve">be understood. Also, </w:t>
      </w:r>
      <w:r w:rsidR="006A3A1D" w:rsidRPr="00A472A0">
        <w:t>the</w:t>
      </w:r>
      <w:r w:rsidRPr="00A472A0">
        <w:t xml:space="preserve"> key requirements used to track progress </w:t>
      </w:r>
      <w:r w:rsidR="006A3A1D" w:rsidRPr="00A472A0">
        <w:t>are</w:t>
      </w:r>
      <w:r w:rsidRPr="00A472A0">
        <w:t xml:space="preserve"> determined. For instance, the weight of a product or size of a software product </w:t>
      </w:r>
      <w:r w:rsidR="00BC6987" w:rsidRPr="00A472A0">
        <w:t xml:space="preserve">can </w:t>
      </w:r>
      <w:r w:rsidRPr="00A472A0">
        <w:t>be monitored through development based on its risk or its criticality to the customer.</w:t>
      </w:r>
    </w:p>
    <w:p w:rsidR="00C137D6" w:rsidRPr="00A472A0" w:rsidRDefault="00C137D6" w:rsidP="007C6296">
      <w:pPr>
        <w:pStyle w:val="reference"/>
      </w:pPr>
      <w:r w:rsidRPr="00A472A0">
        <w:t>Refer to the Verification process area for more information about establishing verification procedures and criteria.</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Requirements defects reports</w:t>
      </w:r>
    </w:p>
    <w:p w:rsidR="00C137D6" w:rsidRPr="00A472A0" w:rsidRDefault="00C137D6" w:rsidP="007C6296">
      <w:pPr>
        <w:pStyle w:val="workproduct-statement"/>
      </w:pPr>
      <w:r w:rsidRPr="00A472A0">
        <w:t>2.</w:t>
      </w:r>
      <w:r w:rsidRPr="00A472A0">
        <w:tab/>
        <w:t>Proposed requirements changes to resolve defects</w:t>
      </w:r>
    </w:p>
    <w:p w:rsidR="00C137D6" w:rsidRPr="00A472A0" w:rsidRDefault="00C137D6" w:rsidP="007C6296">
      <w:pPr>
        <w:pStyle w:val="workproduct-statement"/>
      </w:pPr>
      <w:r w:rsidRPr="00A472A0">
        <w:t>3.</w:t>
      </w:r>
      <w:r w:rsidRPr="00A472A0">
        <w:tab/>
        <w:t>Key requirements</w:t>
      </w:r>
    </w:p>
    <w:p w:rsidR="00C137D6" w:rsidRPr="00A472A0" w:rsidRDefault="00C137D6" w:rsidP="007C6296">
      <w:pPr>
        <w:pStyle w:val="workproduct-statement"/>
      </w:pPr>
      <w:r w:rsidRPr="00A472A0">
        <w:t>4.</w:t>
      </w:r>
      <w:r w:rsidRPr="00A472A0">
        <w:tab/>
        <w:t>Technical performance measures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Analyze stakeholder needs, expectations, constraints, and external interfaces to </w:t>
      </w:r>
      <w:r w:rsidR="003951D6" w:rsidRPr="00A472A0">
        <w:t xml:space="preserve">organize them into related subjects and </w:t>
      </w:r>
      <w:r w:rsidRPr="00A472A0">
        <w:t>remove conflicts.</w:t>
      </w:r>
    </w:p>
    <w:p w:rsidR="00C137D6" w:rsidRPr="00A472A0" w:rsidRDefault="00C137D6" w:rsidP="007C6296">
      <w:pPr>
        <w:pStyle w:val="subp-statement"/>
      </w:pPr>
      <w:r w:rsidRPr="00A472A0">
        <w:t>2.</w:t>
      </w:r>
      <w:r w:rsidRPr="00A472A0">
        <w:tab/>
        <w:t>Analyze requirements to determine whether they satisfy the objectives of higher level requirements.</w:t>
      </w:r>
    </w:p>
    <w:p w:rsidR="00C137D6" w:rsidRPr="00A472A0" w:rsidRDefault="00C137D6" w:rsidP="007C6296">
      <w:pPr>
        <w:pStyle w:val="subp-statement"/>
      </w:pPr>
      <w:r w:rsidRPr="00A472A0">
        <w:t>3.</w:t>
      </w:r>
      <w:r w:rsidRPr="00A472A0">
        <w:tab/>
        <w:t>Analyze requirements to ensure that they are complete, feasible, realizable, and verifiable.</w:t>
      </w:r>
    </w:p>
    <w:p w:rsidR="00C137D6" w:rsidRPr="00A472A0" w:rsidRDefault="00C137D6" w:rsidP="007C6296">
      <w:pPr>
        <w:pStyle w:val="subp-cont"/>
      </w:pPr>
      <w:r w:rsidRPr="00A472A0">
        <w:t>While design determines the feasibility of a particular solution, this subpractice addresses knowing which requirements affect feasibility.</w:t>
      </w:r>
    </w:p>
    <w:p w:rsidR="00C137D6" w:rsidRPr="00A472A0" w:rsidRDefault="00C137D6" w:rsidP="007C6296">
      <w:pPr>
        <w:pStyle w:val="subp-statement"/>
      </w:pPr>
      <w:r w:rsidRPr="00A472A0">
        <w:t>4.</w:t>
      </w:r>
      <w:r w:rsidRPr="00A472A0">
        <w:tab/>
        <w:t>Identify key requirements that have a strong influence on cost, schedule, performance, or risk.</w:t>
      </w:r>
    </w:p>
    <w:p w:rsidR="00C137D6" w:rsidRPr="00A472A0" w:rsidRDefault="00C137D6" w:rsidP="007C6296">
      <w:pPr>
        <w:pStyle w:val="subp-statement"/>
      </w:pPr>
      <w:r w:rsidRPr="00A472A0">
        <w:t>5.</w:t>
      </w:r>
      <w:r w:rsidRPr="00A472A0">
        <w:tab/>
        <w:t>Identify technical performance measures that will be tracked during the development effort.</w:t>
      </w:r>
    </w:p>
    <w:p w:rsidR="00C137D6" w:rsidRPr="00A472A0" w:rsidRDefault="00C137D6" w:rsidP="007C6296">
      <w:pPr>
        <w:pStyle w:val="reference-subp"/>
      </w:pPr>
      <w:r w:rsidRPr="00A472A0">
        <w:t>Refer to the Measurement and Analysis process area for more information about developing and sustaining a measurement capability used to support management information needs.</w:t>
      </w:r>
    </w:p>
    <w:p w:rsidR="00C137D6" w:rsidRPr="00A472A0" w:rsidRDefault="00C137D6" w:rsidP="007C6296">
      <w:pPr>
        <w:pStyle w:val="subp-statement"/>
      </w:pPr>
      <w:r w:rsidRPr="00A472A0">
        <w:t>6.</w:t>
      </w:r>
      <w:r w:rsidRPr="00A472A0">
        <w:tab/>
        <w:t>Analyze operational concepts and scenarios to refine the customer needs, constraints, and interfaces and to discover new requirements.</w:t>
      </w:r>
    </w:p>
    <w:p w:rsidR="00C137D6" w:rsidRPr="00A472A0" w:rsidRDefault="00C137D6" w:rsidP="007C6296">
      <w:pPr>
        <w:pStyle w:val="subp-cont"/>
      </w:pPr>
      <w:r w:rsidRPr="00A472A0">
        <w:t xml:space="preserve">This analysis </w:t>
      </w:r>
      <w:r w:rsidR="00BC6987" w:rsidRPr="00A472A0">
        <w:t xml:space="preserve">can </w:t>
      </w:r>
      <w:r w:rsidRPr="00A472A0">
        <w:t>result in more detailed operational concepts and scenarios as well as supporting the derivation of new requirements.</w:t>
      </w:r>
    </w:p>
    <w:p w:rsidR="00C137D6" w:rsidRPr="00A472A0" w:rsidRDefault="00C137D6" w:rsidP="007C6296">
      <w:pPr>
        <w:pStyle w:val="H-sp-name"/>
      </w:pPr>
      <w:r w:rsidRPr="00A472A0">
        <w:lastRenderedPageBreak/>
        <w:t>SP 3.4</w:t>
      </w:r>
      <w:r w:rsidRPr="00A472A0">
        <w:tab/>
        <w:t>Analyze Requirements to Achieve Balance</w:t>
      </w:r>
    </w:p>
    <w:p w:rsidR="00C137D6" w:rsidRPr="00A472A0" w:rsidRDefault="00C137D6" w:rsidP="007C6296">
      <w:pPr>
        <w:pStyle w:val="sp-statement"/>
      </w:pPr>
      <w:r w:rsidRPr="00A472A0">
        <w:t>Analyze requirements to balance stakeholder needs and constraints.</w:t>
      </w:r>
    </w:p>
    <w:p w:rsidR="00C137D6" w:rsidRPr="00A472A0" w:rsidRDefault="00C137D6" w:rsidP="007C6296">
      <w:pPr>
        <w:pStyle w:val="body"/>
      </w:pPr>
      <w:r w:rsidRPr="00A472A0">
        <w:t xml:space="preserve">Stakeholder needs and constraints can address such things as cost, schedule, product or project performance, functionality, </w:t>
      </w:r>
      <w:r w:rsidR="007F1842" w:rsidRPr="00A472A0">
        <w:t xml:space="preserve">priorities, </w:t>
      </w:r>
      <w:r w:rsidRPr="00A472A0">
        <w:t>reusable components, maintainability, or risk.</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Assessment of risks related to requirements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Use proven models, simulations, and prototyping to analyze the balance of stakeholder needs and constraints.</w:t>
      </w:r>
    </w:p>
    <w:p w:rsidR="00C137D6" w:rsidRPr="00A472A0" w:rsidRDefault="00C137D6" w:rsidP="007C6296">
      <w:pPr>
        <w:pStyle w:val="subp-cont"/>
      </w:pPr>
      <w:r w:rsidRPr="00A472A0">
        <w:t>Results of the analyses can be used to reduce the cost of the product and the risk in developing the product.</w:t>
      </w:r>
    </w:p>
    <w:p w:rsidR="00C137D6" w:rsidRPr="00A472A0" w:rsidRDefault="00C137D6" w:rsidP="007C6296">
      <w:pPr>
        <w:pStyle w:val="subp-statement"/>
      </w:pPr>
      <w:r w:rsidRPr="00A472A0">
        <w:t>2.</w:t>
      </w:r>
      <w:r w:rsidRPr="00A472A0">
        <w:tab/>
        <w:t>Perform a risk assessment on the requirements and definition of required functionality and quality attributes.</w:t>
      </w:r>
    </w:p>
    <w:p w:rsidR="00C137D6" w:rsidRPr="00A472A0" w:rsidRDefault="00C137D6" w:rsidP="007C6296">
      <w:pPr>
        <w:pStyle w:val="reference-subp"/>
      </w:pPr>
      <w:r w:rsidRPr="00A472A0">
        <w:t>Refer to the Risk Management process area for</w:t>
      </w:r>
      <w:r w:rsidR="00E07898" w:rsidRPr="00A472A0">
        <w:t xml:space="preserve"> more</w:t>
      </w:r>
      <w:r w:rsidRPr="00A472A0">
        <w:t xml:space="preserve"> information about identifying and analyzing risks.</w:t>
      </w:r>
    </w:p>
    <w:p w:rsidR="00C137D6" w:rsidRPr="00A472A0" w:rsidRDefault="00C137D6" w:rsidP="007C6296">
      <w:pPr>
        <w:pStyle w:val="subp-statement"/>
      </w:pPr>
      <w:r w:rsidRPr="00A472A0">
        <w:t>3.</w:t>
      </w:r>
      <w:r w:rsidRPr="00A472A0">
        <w:tab/>
        <w:t>Examine product lifecycle concepts for impacts of requirements on risks.</w:t>
      </w:r>
    </w:p>
    <w:p w:rsidR="00EC5900" w:rsidRPr="00A472A0" w:rsidRDefault="00EC5900" w:rsidP="00EC5900">
      <w:pPr>
        <w:pStyle w:val="subp-statement"/>
      </w:pPr>
      <w:r w:rsidRPr="00A472A0">
        <w:t>4.</w:t>
      </w:r>
      <w:r w:rsidRPr="00A472A0">
        <w:tab/>
        <w:t>Assess the impact of the architecturally significant quality attribute requirements on the product and product development costs and risks.</w:t>
      </w:r>
    </w:p>
    <w:p w:rsidR="00D27F12" w:rsidRDefault="00EC5900" w:rsidP="00EC5900">
      <w:pPr>
        <w:pStyle w:val="subp-cont"/>
      </w:pPr>
      <w:r w:rsidRPr="00A472A0">
        <w:t xml:space="preserve">When the impact of requirements on costs and risks seems to outweigh the perceived benefit, relevant stakeholders should be consulted to determine what changes </w:t>
      </w:r>
      <w:r w:rsidR="00D00048" w:rsidRPr="00A472A0">
        <w:t>may</w:t>
      </w:r>
      <w:r w:rsidRPr="00A472A0">
        <w:t xml:space="preserve"> be needed.</w:t>
      </w:r>
    </w:p>
    <w:p w:rsidR="00C137D6" w:rsidRPr="00A472A0" w:rsidRDefault="00C137D6" w:rsidP="007C6296">
      <w:pPr>
        <w:pStyle w:val="subp-cont"/>
      </w:pPr>
      <w:r w:rsidRPr="00A472A0">
        <w:t>As an example, a really tight response</w:t>
      </w:r>
      <w:r w:rsidR="00984A49" w:rsidRPr="00A472A0">
        <w:t xml:space="preserve"> </w:t>
      </w:r>
      <w:r w:rsidRPr="00A472A0">
        <w:t>time requirement or a high</w:t>
      </w:r>
      <w:r w:rsidR="00984A49" w:rsidRPr="00A472A0">
        <w:t xml:space="preserve"> </w:t>
      </w:r>
      <w:r w:rsidRPr="00A472A0">
        <w:t>availability requirement could prove expensive to implement. Perhaps the requirement could be relaxed once the impacts (e.g., on cost) are understood.</w:t>
      </w:r>
    </w:p>
    <w:p w:rsidR="00C137D6" w:rsidRPr="00A472A0" w:rsidRDefault="00C137D6" w:rsidP="007C6296">
      <w:pPr>
        <w:pStyle w:val="H-sp-name"/>
      </w:pPr>
      <w:r w:rsidRPr="00A472A0">
        <w:t>SP 3.5</w:t>
      </w:r>
      <w:r w:rsidRPr="00A472A0">
        <w:tab/>
        <w:t>Validate Requirements</w:t>
      </w:r>
    </w:p>
    <w:p w:rsidR="00C137D6" w:rsidRPr="00A472A0" w:rsidRDefault="00C137D6" w:rsidP="007C6296">
      <w:pPr>
        <w:pStyle w:val="sp-statement"/>
      </w:pPr>
      <w:r w:rsidRPr="00A472A0">
        <w:t xml:space="preserve">Validate requirements to ensure the resulting product will perform as intended in the </w:t>
      </w:r>
      <w:r w:rsidR="0070544B" w:rsidRPr="00A472A0">
        <w:t xml:space="preserve">end </w:t>
      </w:r>
      <w:r w:rsidRPr="00A472A0">
        <w:t>user's environment.</w:t>
      </w:r>
    </w:p>
    <w:p w:rsidR="00C137D6" w:rsidRPr="00A472A0" w:rsidRDefault="00C137D6" w:rsidP="007C6296">
      <w:pPr>
        <w:pStyle w:val="body"/>
      </w:pPr>
      <w:r w:rsidRPr="00A472A0">
        <w:t>Requirements validation is performed early in the development effort with end users to gain confidence that the requirements are capable of guiding a development that results in successful final validation. This activity should be integrated with risk management activities. Mature organizations will typically perform requirements validation in a more sophisticated way using multiple techniques and will broaden the basis of the validation to include other stakeholder needs and expectations.</w:t>
      </w:r>
    </w:p>
    <w:p w:rsidR="00C137D6" w:rsidRPr="00A472A0" w:rsidRDefault="00C137D6" w:rsidP="007C6296">
      <w:pPr>
        <w:pStyle w:val="body-border"/>
      </w:pPr>
      <w:r w:rsidRPr="00A472A0">
        <w:lastRenderedPageBreak/>
        <w:t>Examples of techniques used for requirements validation include the following:</w:t>
      </w:r>
    </w:p>
    <w:p w:rsidR="00C137D6" w:rsidRPr="00A472A0" w:rsidRDefault="00C137D6" w:rsidP="001B2660">
      <w:pPr>
        <w:pStyle w:val="list-bullet-border"/>
      </w:pPr>
      <w:r w:rsidRPr="00A472A0">
        <w:t>Analysis</w:t>
      </w:r>
    </w:p>
    <w:p w:rsidR="00C137D6" w:rsidRPr="00A472A0" w:rsidRDefault="00C137D6" w:rsidP="001B2660">
      <w:pPr>
        <w:pStyle w:val="list-bullet-border"/>
      </w:pPr>
      <w:r w:rsidRPr="00A472A0">
        <w:t>Simulations</w:t>
      </w:r>
    </w:p>
    <w:p w:rsidR="00C137D6" w:rsidRPr="00A472A0" w:rsidRDefault="00C137D6" w:rsidP="001B2660">
      <w:pPr>
        <w:pStyle w:val="list-bullet-border"/>
      </w:pPr>
      <w:r w:rsidRPr="00A472A0">
        <w:t>Prototyping</w:t>
      </w:r>
    </w:p>
    <w:p w:rsidR="00C137D6" w:rsidRPr="00A472A0" w:rsidRDefault="00C137D6" w:rsidP="001B2660">
      <w:pPr>
        <w:pStyle w:val="list-bullet-border"/>
      </w:pPr>
      <w:r w:rsidRPr="00A472A0">
        <w:t>Demonstrations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Record of analysis methods and results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Analyze the requirements to determine the risk that the resulting product will not perform appropriately in its intended</w:t>
      </w:r>
      <w:r w:rsidR="00984A49" w:rsidRPr="00A472A0">
        <w:t xml:space="preserve"> </w:t>
      </w:r>
      <w:r w:rsidRPr="00A472A0">
        <w:t>use environment.</w:t>
      </w:r>
    </w:p>
    <w:p w:rsidR="00C137D6" w:rsidRPr="00A472A0" w:rsidRDefault="00C137D6" w:rsidP="007C6296">
      <w:pPr>
        <w:pStyle w:val="subp-statement"/>
      </w:pPr>
      <w:r w:rsidRPr="00A472A0">
        <w:t>2.</w:t>
      </w:r>
      <w:r w:rsidRPr="00A472A0">
        <w:tab/>
        <w:t>Explore the adequacy and completeness of requirements by developing product representations (e.g., prototypes, simulations, models, scenarios, storyboards) and by obtaining feedback about them from relevant stakeholders.</w:t>
      </w:r>
    </w:p>
    <w:p w:rsidR="00C137D6" w:rsidRPr="00A472A0" w:rsidRDefault="00C137D6" w:rsidP="007C6296">
      <w:pPr>
        <w:pStyle w:val="reference-subp"/>
      </w:pPr>
      <w:r w:rsidRPr="00A472A0">
        <w:t xml:space="preserve">Refer to the Validation process area for </w:t>
      </w:r>
      <w:r w:rsidR="00E07898" w:rsidRPr="00A472A0">
        <w:t xml:space="preserve">more </w:t>
      </w:r>
      <w:r w:rsidRPr="00A472A0">
        <w:t>information about preparing for validation and validating product or product components.</w:t>
      </w:r>
    </w:p>
    <w:p w:rsidR="00C137D6" w:rsidRPr="00A472A0" w:rsidRDefault="00C137D6" w:rsidP="007C6296">
      <w:pPr>
        <w:pStyle w:val="subp-statement"/>
      </w:pPr>
      <w:r w:rsidRPr="00A472A0">
        <w:t>3.</w:t>
      </w:r>
      <w:r w:rsidRPr="00A472A0">
        <w:tab/>
        <w:t>Assess the design as it matures in the context of the requirements validation environment to identify validation issues and expose unstated needs and customer requirements.</w:t>
      </w:r>
    </w:p>
    <w:p w:rsidR="00C137D6" w:rsidRPr="00A472A0" w:rsidRDefault="00C137D6" w:rsidP="007C6296">
      <w:pPr>
        <w:pStyle w:val="subp-statement"/>
        <w:sectPr w:rsidR="00C137D6" w:rsidRPr="00A472A0" w:rsidSect="006A602C">
          <w:footerReference w:type="even" r:id="rId87"/>
          <w:footerReference w:type="default" r:id="rId88"/>
          <w:pgSz w:w="12240" w:h="15840"/>
          <w:pgMar w:top="1440" w:right="1440" w:bottom="1440" w:left="1440" w:header="720" w:footer="720" w:gutter="0"/>
          <w:cols w:space="720"/>
          <w:docGrid w:linePitch="360"/>
        </w:sectPr>
      </w:pPr>
    </w:p>
    <w:p w:rsidR="00C137D6" w:rsidRPr="00A472A0" w:rsidRDefault="00C137D6" w:rsidP="007C6296">
      <w:pPr>
        <w:pStyle w:val="H-pa-name"/>
      </w:pPr>
      <w:bookmarkStart w:id="421" w:name="_Toc143059456"/>
      <w:bookmarkStart w:id="422" w:name="_Toc253555188"/>
      <w:bookmarkStart w:id="423" w:name="_Toc274912870"/>
      <w:r w:rsidRPr="00A472A0">
        <w:lastRenderedPageBreak/>
        <w:t>Requirements Management</w:t>
      </w:r>
      <w:bookmarkEnd w:id="421"/>
      <w:bookmarkEnd w:id="422"/>
      <w:bookmarkEnd w:id="423"/>
    </w:p>
    <w:p w:rsidR="00C137D6" w:rsidRPr="00A472A0" w:rsidRDefault="00C137D6" w:rsidP="007C6296">
      <w:pPr>
        <w:rPr>
          <w:sz w:val="16"/>
        </w:rPr>
      </w:pPr>
      <w:r w:rsidRPr="00A472A0">
        <w:rPr>
          <w:sz w:val="16"/>
        </w:rPr>
        <w:t>A Project Management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 xml:space="preserve">The purpose of Requirements Management (REQM) is to manage requirements of the project’s products and product components and </w:t>
      </w:r>
      <w:r w:rsidR="00FE2CCD">
        <w:t xml:space="preserve">to </w:t>
      </w:r>
      <w:r w:rsidR="00F82AEE" w:rsidRPr="00A472A0">
        <w:t>ensure alignment</w:t>
      </w:r>
      <w:r w:rsidRPr="00A472A0">
        <w:t xml:space="preserve"> between those requirements and the project’s plans and work products.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Requirements management processes manage all requirements received or generated by the project, including both technical and nontechnical requirements as well as requirements levied on the project by the organization.</w:t>
      </w:r>
    </w:p>
    <w:p w:rsidR="00C137D6" w:rsidRPr="00A472A0" w:rsidRDefault="00C137D6" w:rsidP="007C6296">
      <w:pPr>
        <w:pStyle w:val="body"/>
      </w:pPr>
      <w:r w:rsidRPr="00A472A0">
        <w:t>In particular, if the Requirements Development process area is implemented, its processes will generate product and product component requirements that will also be managed by the requirements management processes.</w:t>
      </w:r>
    </w:p>
    <w:p w:rsidR="00C137D6" w:rsidRPr="00A472A0" w:rsidRDefault="00C137D6" w:rsidP="007C6296">
      <w:pPr>
        <w:pStyle w:val="body"/>
      </w:pPr>
      <w:r w:rsidRPr="00A472A0">
        <w:t>Throughout the process areas, where the terms “product” and “product component” are used, their intended meanings also encompass services, service systems, and their components.</w:t>
      </w:r>
    </w:p>
    <w:p w:rsidR="00C137D6" w:rsidRPr="00A472A0" w:rsidRDefault="00C137D6" w:rsidP="007C6296">
      <w:pPr>
        <w:pStyle w:val="body"/>
      </w:pPr>
      <w:r w:rsidRPr="00A472A0">
        <w:t xml:space="preserve">When the Requirements Management, Requirements Development, and Technical Solution process areas are all implemented, their associated processes </w:t>
      </w:r>
      <w:r w:rsidR="00BC6987" w:rsidRPr="00A472A0">
        <w:t xml:space="preserve">can </w:t>
      </w:r>
      <w:r w:rsidRPr="00A472A0">
        <w:t>be closely tied and be performed concurrently.</w:t>
      </w:r>
    </w:p>
    <w:p w:rsidR="00C137D6" w:rsidRPr="00A472A0" w:rsidRDefault="00C137D6" w:rsidP="007C6296">
      <w:pPr>
        <w:pStyle w:val="body"/>
      </w:pPr>
      <w:r w:rsidRPr="00A472A0">
        <w:t>The project takes appropriate steps to ensure that the set of approved requirements is managed to support the planning and execution needs of the project. When a project receives requirements from an approved requirements provider, these requirements are reviewed with the requirements provider to resolve issues and prevent misunderstanding before requirements are incorporated into project plans. Once the requirements provider and the requirements receiver reach an agreement, commitment to the requirements is obtained from project participants. The project manages changes to requirements as they evolve and identifies inconsistencies that occur among plans, work products, and requirements.</w:t>
      </w:r>
    </w:p>
    <w:p w:rsidR="00C137D6" w:rsidRPr="00A472A0" w:rsidRDefault="00C137D6" w:rsidP="007C6296">
      <w:pPr>
        <w:pStyle w:val="body"/>
      </w:pPr>
      <w:r w:rsidRPr="00A472A0">
        <w:t>Part of managing requirements is documenting requirements changes and their rationale and maintaining bidirectional traceability between source requirements, all product and product component requirements, and other specified work products. (See the definition of “bidirectional traceability” in the glossary.)</w:t>
      </w:r>
    </w:p>
    <w:p w:rsidR="00CA3207" w:rsidRPr="00A472A0" w:rsidRDefault="00CA3207" w:rsidP="00CA3207">
      <w:pPr>
        <w:pStyle w:val="body"/>
      </w:pPr>
      <w:r w:rsidRPr="00A472A0">
        <w:t xml:space="preserve">All projects have requirements. In </w:t>
      </w:r>
      <w:r w:rsidR="00FE2CCD">
        <w:t xml:space="preserve">the case of </w:t>
      </w:r>
      <w:r w:rsidRPr="00A472A0">
        <w:t xml:space="preserve">maintenance activities, changes are based on changes to the existing requirements, design, or implementation. In projects that deliver increments of product capability, the </w:t>
      </w:r>
      <w:r w:rsidRPr="00A472A0">
        <w:lastRenderedPageBreak/>
        <w:t xml:space="preserve">changes </w:t>
      </w:r>
      <w:r w:rsidR="00401474" w:rsidRPr="00A472A0">
        <w:t>can</w:t>
      </w:r>
      <w:r w:rsidRPr="00A472A0">
        <w:t xml:space="preserve"> also be due to evolving customer needs, technology maturation and obsolescence, and standards evolution. In both cases, the requirements changes, if any, might be documented in change requests from the customer or </w:t>
      </w:r>
      <w:r w:rsidR="00C26759">
        <w:t xml:space="preserve">end </w:t>
      </w:r>
      <w:r w:rsidRPr="00A472A0">
        <w:t>users, or they might take the form of new requirements received from the requirements development process. Regardless of their source or form, activities that are driven by changes to requirements are managed accordingly.</w:t>
      </w:r>
    </w:p>
    <w:p w:rsidR="00C137D6" w:rsidRPr="00A472A0" w:rsidRDefault="00C137D6" w:rsidP="007C6296">
      <w:pPr>
        <w:pStyle w:val="body-border"/>
      </w:pPr>
      <w:r w:rsidRPr="00A472A0">
        <w:t>In Agile environments, requirements are communicated and tracked through mechanisms such as product backlogs, story cards, and screen mock-ups. Commitments to requirements are either made collectively by the team or an empowered team leader. Work assignments are regularly (e.g., daily</w:t>
      </w:r>
      <w:r w:rsidR="00532F59" w:rsidRPr="00A472A0">
        <w:t>,</w:t>
      </w:r>
      <w:r w:rsidRPr="00A472A0">
        <w:t xml:space="preserve"> weekly) adjusted based on progress made and as an improved understanding of the requirements and solution emerge. Traceability and consistency across requirements and work products is addressed through the mechanisms already mentioned as well as during start-of-iteration or end-of-iteration activities such as “retrospectives” and “demo days.”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Pr="00A472A0">
        <w:t xml:space="preserve"> customer, product, and product component requirements.</w:t>
      </w:r>
    </w:p>
    <w:p w:rsidR="00C137D6" w:rsidRPr="00A472A0" w:rsidRDefault="00C137D6" w:rsidP="007C6296">
      <w:pPr>
        <w:pStyle w:val="reference"/>
      </w:pPr>
      <w:r w:rsidRPr="00A472A0">
        <w:t xml:space="preserve">Refer to the Technical Solution process area for more information about </w:t>
      </w:r>
      <w:r w:rsidR="0054633D" w:rsidRPr="00A472A0">
        <w:t xml:space="preserve">selecting, </w:t>
      </w:r>
      <w:r w:rsidRPr="00A472A0">
        <w:t>designing, and implementing solutions to requirements.</w:t>
      </w:r>
    </w:p>
    <w:p w:rsidR="00C137D6" w:rsidRPr="00A472A0" w:rsidRDefault="00C137D6" w:rsidP="007C6296">
      <w:pPr>
        <w:pStyle w:val="reference"/>
      </w:pPr>
      <w:r w:rsidRPr="00A472A0">
        <w:t>Refer to the Configuration Management process area for more information about establishing baselines and tracking and controlling changes.</w:t>
      </w:r>
    </w:p>
    <w:p w:rsidR="00C137D6" w:rsidRPr="00A472A0" w:rsidRDefault="00C137D6" w:rsidP="007C6296">
      <w:pPr>
        <w:pStyle w:val="reference"/>
      </w:pPr>
      <w:r w:rsidRPr="00A472A0">
        <w:t xml:space="preserve">Refer to the Project Monitoring and Control process area for more information about </w:t>
      </w:r>
      <w:r w:rsidR="00682C4F" w:rsidRPr="007A62B5">
        <w:t>monitoring the project against the plan and managing corrective action to closure</w:t>
      </w:r>
      <w:r w:rsidRPr="00A472A0">
        <w:t>.</w:t>
      </w:r>
    </w:p>
    <w:p w:rsidR="00C137D6" w:rsidRPr="00A472A0" w:rsidRDefault="00C137D6" w:rsidP="007C6296">
      <w:pPr>
        <w:pStyle w:val="reference"/>
      </w:pPr>
      <w:r w:rsidRPr="00A472A0">
        <w:t>Refer to the Project Planning process area for more information about establishing and maintaining plans that define project activities.</w:t>
      </w:r>
    </w:p>
    <w:p w:rsidR="00C137D6" w:rsidRPr="00A472A0" w:rsidRDefault="00C137D6" w:rsidP="007C6296">
      <w:pPr>
        <w:pStyle w:val="reference"/>
      </w:pPr>
      <w:r w:rsidRPr="00A472A0">
        <w:t>Refer to the Risk Management process area for more information about identifying and analyzing risks.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Manage Requirements</w:t>
      </w:r>
    </w:p>
    <w:p w:rsidR="00C137D6" w:rsidRPr="00A472A0" w:rsidRDefault="00C137D6" w:rsidP="007C6296">
      <w:pPr>
        <w:pStyle w:val="H-sp-name-2"/>
      </w:pPr>
      <w:r w:rsidRPr="00A472A0">
        <w:t>SP 1.1</w:t>
      </w:r>
      <w:r w:rsidRPr="00A472A0">
        <w:tab/>
        <w:t>Understand Requirements</w:t>
      </w:r>
    </w:p>
    <w:p w:rsidR="00C137D6" w:rsidRPr="00A472A0" w:rsidRDefault="00C137D6" w:rsidP="007C6296">
      <w:pPr>
        <w:pStyle w:val="H-sp-name-2"/>
      </w:pPr>
      <w:r w:rsidRPr="00A472A0">
        <w:t>SP 1.2</w:t>
      </w:r>
      <w:r w:rsidRPr="00A472A0">
        <w:tab/>
        <w:t>Obtain Commitment to Requirements</w:t>
      </w:r>
    </w:p>
    <w:p w:rsidR="00C137D6" w:rsidRPr="00A472A0" w:rsidRDefault="00C137D6" w:rsidP="007C6296">
      <w:pPr>
        <w:pStyle w:val="H-sp-name-2"/>
      </w:pPr>
      <w:r w:rsidRPr="00A472A0">
        <w:t>SP 1.3</w:t>
      </w:r>
      <w:r w:rsidRPr="00A472A0">
        <w:tab/>
        <w:t>Manage Requirements Changes</w:t>
      </w:r>
    </w:p>
    <w:p w:rsidR="00C137D6" w:rsidRPr="00A472A0" w:rsidRDefault="00C137D6" w:rsidP="007C6296">
      <w:pPr>
        <w:pStyle w:val="H-sp-name-2"/>
      </w:pPr>
      <w:r w:rsidRPr="00A472A0">
        <w:t>SP 1.4</w:t>
      </w:r>
      <w:r w:rsidRPr="00A472A0">
        <w:tab/>
        <w:t>Maintain Bidirectional Traceability of Requirements</w:t>
      </w:r>
    </w:p>
    <w:p w:rsidR="00C137D6" w:rsidRPr="00A472A0" w:rsidRDefault="00C137D6" w:rsidP="007C6296">
      <w:pPr>
        <w:pStyle w:val="H-sp-name-2"/>
      </w:pPr>
      <w:r w:rsidRPr="00A472A0">
        <w:t>SP 1.5</w:t>
      </w:r>
      <w:r w:rsidRPr="00A472A0">
        <w:tab/>
        <w:t>Ensure Alignment Between Project Work and Requirements</w:t>
      </w:r>
    </w:p>
    <w:p w:rsidR="00C137D6" w:rsidRPr="00A472A0" w:rsidRDefault="00C137D6" w:rsidP="007C6296">
      <w:pPr>
        <w:pStyle w:val="H-goals"/>
      </w:pPr>
      <w:r w:rsidRPr="00A472A0">
        <w:lastRenderedPageBreak/>
        <w:t>Specific Practices by Goal</w:t>
      </w:r>
    </w:p>
    <w:p w:rsidR="00C137D6" w:rsidRPr="00A472A0" w:rsidRDefault="00C137D6" w:rsidP="007C6296">
      <w:pPr>
        <w:pStyle w:val="goal-name"/>
      </w:pPr>
      <w:r w:rsidRPr="00A472A0">
        <w:t>SG 1</w:t>
      </w:r>
      <w:r w:rsidRPr="00A472A0">
        <w:tab/>
        <w:t>Manage Requirements</w:t>
      </w:r>
    </w:p>
    <w:p w:rsidR="00C137D6" w:rsidRPr="00A472A0" w:rsidRDefault="00C137D6" w:rsidP="007C6296">
      <w:pPr>
        <w:pStyle w:val="goal-statement"/>
      </w:pPr>
      <w:r w:rsidRPr="00A472A0">
        <w:t>Requirements are managed and inconsistencies with project plans and work products are identified.</w:t>
      </w:r>
    </w:p>
    <w:p w:rsidR="00C137D6" w:rsidRPr="00A472A0" w:rsidRDefault="00C137D6" w:rsidP="007C6296">
      <w:pPr>
        <w:pStyle w:val="body"/>
      </w:pPr>
      <w:r w:rsidRPr="00A472A0">
        <w:t>The project maintains a current and approved set of requirements over the life of the project by doing the following:</w:t>
      </w:r>
    </w:p>
    <w:p w:rsidR="00C137D6" w:rsidRPr="00A472A0" w:rsidRDefault="00C137D6" w:rsidP="007C6296">
      <w:pPr>
        <w:pStyle w:val="list-bullet"/>
      </w:pPr>
      <w:r w:rsidRPr="00A472A0">
        <w:t>Managing all changes to requirements</w:t>
      </w:r>
    </w:p>
    <w:p w:rsidR="00C137D6" w:rsidRPr="00A472A0" w:rsidRDefault="00C137D6" w:rsidP="007C6296">
      <w:pPr>
        <w:pStyle w:val="list-bullet"/>
      </w:pPr>
      <w:r w:rsidRPr="00A472A0">
        <w:t>Maintaining relationships among requirements, project plans, and work products</w:t>
      </w:r>
    </w:p>
    <w:p w:rsidR="00C137D6" w:rsidRPr="00A472A0" w:rsidRDefault="009F5563" w:rsidP="007C6296">
      <w:pPr>
        <w:pStyle w:val="list-bullet"/>
      </w:pPr>
      <w:r w:rsidRPr="00A472A0">
        <w:t xml:space="preserve">Ensuring alignment </w:t>
      </w:r>
      <w:r w:rsidR="003A08FD" w:rsidRPr="00A472A0">
        <w:t xml:space="preserve">among </w:t>
      </w:r>
      <w:r w:rsidR="00C137D6" w:rsidRPr="00A472A0">
        <w:t>requirements, project plans, and work products</w:t>
      </w:r>
    </w:p>
    <w:p w:rsidR="00C137D6" w:rsidRPr="00A472A0" w:rsidRDefault="00C137D6" w:rsidP="007C6296">
      <w:pPr>
        <w:pStyle w:val="list-bullet"/>
      </w:pPr>
      <w:r w:rsidRPr="00A472A0">
        <w:t>Taking corrective action</w:t>
      </w:r>
    </w:p>
    <w:p w:rsidR="00C137D6" w:rsidRPr="00A472A0" w:rsidRDefault="00C137D6" w:rsidP="007C6296">
      <w:pPr>
        <w:pStyle w:val="reference"/>
      </w:pPr>
      <w:r w:rsidRPr="00A472A0">
        <w:t>Refer to the Requirements Development process area for more information about analyzing and validating requirements.</w:t>
      </w:r>
    </w:p>
    <w:p w:rsidR="00C137D6" w:rsidRPr="00A472A0" w:rsidRDefault="00C137D6" w:rsidP="007C6296">
      <w:pPr>
        <w:pStyle w:val="reference"/>
      </w:pPr>
      <w:r w:rsidRPr="00A472A0">
        <w:t>Refer to the Develop Alternative Solutions and Selection Criteria specific practice in the Technical Solution process area for more information about determining the feasibility of the requirements.</w:t>
      </w:r>
    </w:p>
    <w:p w:rsidR="00C137D6" w:rsidRPr="00A472A0" w:rsidRDefault="00C137D6" w:rsidP="007C6296">
      <w:pPr>
        <w:pStyle w:val="reference"/>
      </w:pPr>
      <w:r w:rsidRPr="00A472A0">
        <w:t>Refer to the Project Monitoring and Control process area for more information about managing corrective action to closure.</w:t>
      </w:r>
    </w:p>
    <w:p w:rsidR="00C137D6" w:rsidRPr="00A472A0" w:rsidRDefault="00C137D6" w:rsidP="007C6296">
      <w:pPr>
        <w:pStyle w:val="H-sp-name"/>
      </w:pPr>
      <w:r w:rsidRPr="00A472A0">
        <w:t>SP 1.1</w:t>
      </w:r>
      <w:r w:rsidRPr="00A472A0">
        <w:tab/>
        <w:t>Understand Requirements</w:t>
      </w:r>
    </w:p>
    <w:p w:rsidR="00C137D6" w:rsidRPr="00A472A0" w:rsidRDefault="00C137D6" w:rsidP="007C6296">
      <w:pPr>
        <w:pStyle w:val="sp-statement"/>
      </w:pPr>
      <w:r w:rsidRPr="00A472A0">
        <w:t>Develop an understanding with the requirements providers on the meaning of the requirements.</w:t>
      </w:r>
    </w:p>
    <w:p w:rsidR="00C137D6" w:rsidRPr="00A472A0" w:rsidRDefault="00C137D6" w:rsidP="007C6296">
      <w:pPr>
        <w:pStyle w:val="body"/>
      </w:pPr>
      <w:r w:rsidRPr="00A472A0">
        <w:t xml:space="preserve">As the project matures and requirements are derived, all activities or disciplines will receive requirements. To avoid requirements creep, criteria are established to designate appropriate channels or official sources from which to receive requirements. Those </w:t>
      </w:r>
      <w:r w:rsidR="001D25C1" w:rsidRPr="00A472A0">
        <w:t xml:space="preserve">who </w:t>
      </w:r>
      <w:r w:rsidRPr="00A472A0">
        <w:t>receiv</w:t>
      </w:r>
      <w:r w:rsidR="001D25C1" w:rsidRPr="00A472A0">
        <w:t>e</w:t>
      </w:r>
      <w:r w:rsidRPr="00A472A0">
        <w:t xml:space="preserve"> requirements conduct analyses of them with the provider to ensure that a compatible, shared understanding is reached on the meaning of requirements. The result of these analyses and dialog</w:t>
      </w:r>
      <w:r w:rsidR="007114F7" w:rsidRPr="00A472A0">
        <w:t>s</w:t>
      </w:r>
      <w:r w:rsidRPr="00A472A0">
        <w:t xml:space="preserve"> is a set of approved requirements.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Lists of criteria for distinguishing appropriate requirements providers</w:t>
      </w:r>
    </w:p>
    <w:p w:rsidR="00C137D6" w:rsidRPr="00A472A0" w:rsidRDefault="00C137D6" w:rsidP="007C6296">
      <w:pPr>
        <w:pStyle w:val="workproduct-statement"/>
      </w:pPr>
      <w:r w:rsidRPr="00A472A0">
        <w:t>2.</w:t>
      </w:r>
      <w:r w:rsidRPr="00A472A0">
        <w:tab/>
        <w:t>Criteria for evaluation and acceptance of requirements</w:t>
      </w:r>
    </w:p>
    <w:p w:rsidR="00C137D6" w:rsidRPr="00A472A0" w:rsidRDefault="00C137D6" w:rsidP="007C6296">
      <w:pPr>
        <w:pStyle w:val="workproduct-statement"/>
      </w:pPr>
      <w:r w:rsidRPr="00A472A0">
        <w:t>3.</w:t>
      </w:r>
      <w:r w:rsidRPr="00A472A0">
        <w:tab/>
        <w:t>Results of analyses against criteria</w:t>
      </w:r>
    </w:p>
    <w:p w:rsidR="00C137D6" w:rsidRPr="00A472A0" w:rsidRDefault="00C137D6" w:rsidP="007C6296">
      <w:pPr>
        <w:pStyle w:val="workproduct-statement"/>
      </w:pPr>
      <w:r w:rsidRPr="00A472A0">
        <w:t>4.</w:t>
      </w:r>
      <w:r w:rsidRPr="00A472A0">
        <w:tab/>
        <w:t>A set of approved requirements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criteria for distinguishing appropriate requirements providers.</w:t>
      </w:r>
    </w:p>
    <w:p w:rsidR="00C137D6" w:rsidRPr="00A472A0" w:rsidRDefault="00C137D6" w:rsidP="007C6296">
      <w:pPr>
        <w:pStyle w:val="subp-statement"/>
      </w:pPr>
      <w:r w:rsidRPr="00A472A0">
        <w:t>2.</w:t>
      </w:r>
      <w:r w:rsidRPr="00A472A0">
        <w:tab/>
        <w:t>Establish objective criteria for the evaluation and acceptance of requirements.</w:t>
      </w:r>
    </w:p>
    <w:p w:rsidR="00C137D6" w:rsidRPr="00A472A0" w:rsidRDefault="00C137D6" w:rsidP="007C6296">
      <w:pPr>
        <w:pStyle w:val="subp-cont"/>
      </w:pPr>
      <w:r w:rsidRPr="00A472A0">
        <w:t>Lack of evaluation and acceptance criteria often results in inadequate verification, costly rework, or customer rejection.</w:t>
      </w:r>
    </w:p>
    <w:p w:rsidR="00C137D6" w:rsidRPr="00A472A0" w:rsidRDefault="00C137D6" w:rsidP="007C6296">
      <w:pPr>
        <w:pStyle w:val="subp-cont-border"/>
      </w:pPr>
      <w:r w:rsidRPr="00A472A0">
        <w:lastRenderedPageBreak/>
        <w:t>Examples of evaluation and acceptance criteria include the following:</w:t>
      </w:r>
    </w:p>
    <w:p w:rsidR="00C137D6" w:rsidRPr="00A472A0" w:rsidRDefault="00C137D6" w:rsidP="007C6296">
      <w:pPr>
        <w:pStyle w:val="list-bullet-level-2-border"/>
      </w:pPr>
      <w:r w:rsidRPr="00A472A0">
        <w:t>Clearly and properly stated</w:t>
      </w:r>
    </w:p>
    <w:p w:rsidR="00C137D6" w:rsidRPr="00A472A0" w:rsidRDefault="00C137D6" w:rsidP="007C6296">
      <w:pPr>
        <w:pStyle w:val="list-bullet-level-2-border"/>
      </w:pPr>
      <w:r w:rsidRPr="00A472A0">
        <w:t>Complete</w:t>
      </w:r>
    </w:p>
    <w:p w:rsidR="00C137D6" w:rsidRPr="00A472A0" w:rsidRDefault="00C137D6" w:rsidP="007C6296">
      <w:pPr>
        <w:pStyle w:val="list-bullet-level-2-border"/>
      </w:pPr>
      <w:r w:rsidRPr="00A472A0">
        <w:t>Consistent with one another</w:t>
      </w:r>
    </w:p>
    <w:p w:rsidR="00C137D6" w:rsidRPr="00A472A0" w:rsidRDefault="00C137D6" w:rsidP="007C6296">
      <w:pPr>
        <w:pStyle w:val="list-bullet-level-2-border"/>
      </w:pPr>
      <w:r w:rsidRPr="00A472A0">
        <w:t>Uniquely identified</w:t>
      </w:r>
    </w:p>
    <w:p w:rsidR="00C137D6" w:rsidRPr="00A472A0" w:rsidRDefault="00C137D6" w:rsidP="007C6296">
      <w:pPr>
        <w:pStyle w:val="list-bullet-level-2-border"/>
      </w:pPr>
      <w:r w:rsidRPr="00A472A0">
        <w:t>Consistent with architectural approach and quality attribute priorities</w:t>
      </w:r>
    </w:p>
    <w:p w:rsidR="00C137D6" w:rsidRPr="00A472A0" w:rsidRDefault="00C137D6" w:rsidP="007C6296">
      <w:pPr>
        <w:pStyle w:val="list-bullet-level-2-border"/>
      </w:pPr>
      <w:r w:rsidRPr="00A472A0">
        <w:t>Appropriate to implement</w:t>
      </w:r>
    </w:p>
    <w:p w:rsidR="00C137D6" w:rsidRPr="00A472A0" w:rsidRDefault="00C137D6" w:rsidP="007C6296">
      <w:pPr>
        <w:pStyle w:val="list-bullet-level-2-border"/>
      </w:pPr>
      <w:r w:rsidRPr="00A472A0">
        <w:t>Verifiable (i.e., testable)</w:t>
      </w:r>
    </w:p>
    <w:p w:rsidR="00C137D6" w:rsidRPr="00A472A0" w:rsidRDefault="00C137D6" w:rsidP="007C6296">
      <w:pPr>
        <w:pStyle w:val="list-bullet-level-2-border"/>
      </w:pPr>
      <w:r w:rsidRPr="00A472A0">
        <w:t>Traceable</w:t>
      </w:r>
    </w:p>
    <w:p w:rsidR="00C137D6" w:rsidRPr="00A472A0" w:rsidRDefault="00C137D6" w:rsidP="007C6296">
      <w:pPr>
        <w:pStyle w:val="list-bullet-level-2-border"/>
      </w:pPr>
      <w:r w:rsidRPr="00A472A0">
        <w:t>Achievable</w:t>
      </w:r>
    </w:p>
    <w:p w:rsidR="00C137D6" w:rsidRPr="00A472A0" w:rsidRDefault="00C137D6" w:rsidP="007C6296">
      <w:pPr>
        <w:pStyle w:val="list-bullet-level-2-border"/>
      </w:pPr>
      <w:r w:rsidRPr="00A472A0">
        <w:t>Tied to business value</w:t>
      </w:r>
    </w:p>
    <w:p w:rsidR="00C137D6" w:rsidRPr="00A472A0" w:rsidRDefault="00C137D6" w:rsidP="007C6296">
      <w:pPr>
        <w:pStyle w:val="list-bullet-level-2-border"/>
      </w:pPr>
      <w:r w:rsidRPr="00A472A0">
        <w:t>Identified as a priority for the customer</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Analyze requirements to ensure that established criteria are met.</w:t>
      </w:r>
    </w:p>
    <w:p w:rsidR="00C137D6" w:rsidRPr="00A472A0" w:rsidRDefault="00C137D6" w:rsidP="007C6296">
      <w:pPr>
        <w:pStyle w:val="subp-statement"/>
      </w:pPr>
      <w:r w:rsidRPr="00A472A0">
        <w:t>4.</w:t>
      </w:r>
      <w:r w:rsidRPr="00A472A0">
        <w:tab/>
        <w:t>Reach an understanding of requirements with requirements providers so that project participants can commit to them.</w:t>
      </w:r>
    </w:p>
    <w:p w:rsidR="00C137D6" w:rsidRPr="00A472A0" w:rsidRDefault="00C137D6" w:rsidP="007C6296">
      <w:pPr>
        <w:pStyle w:val="H-sp-name"/>
      </w:pPr>
      <w:r w:rsidRPr="00A472A0">
        <w:t>SP 1.2</w:t>
      </w:r>
      <w:r w:rsidRPr="00A472A0">
        <w:tab/>
        <w:t>Obtain Commitment to Requirements</w:t>
      </w:r>
    </w:p>
    <w:p w:rsidR="00C137D6" w:rsidRPr="00A472A0" w:rsidRDefault="00C137D6" w:rsidP="007C6296">
      <w:pPr>
        <w:pStyle w:val="sp-statement"/>
      </w:pPr>
      <w:r w:rsidRPr="00A472A0">
        <w:t>Obtain commitment to requirements from project participants.</w:t>
      </w:r>
    </w:p>
    <w:p w:rsidR="00C137D6" w:rsidRPr="00A472A0" w:rsidRDefault="00C137D6" w:rsidP="007C6296">
      <w:pPr>
        <w:pStyle w:val="reference"/>
      </w:pPr>
      <w:r w:rsidRPr="00A472A0">
        <w:t>Refer to the Project Monitoring and Control process area for more information about monitoring commitments.</w:t>
      </w:r>
    </w:p>
    <w:p w:rsidR="00C137D6" w:rsidRPr="00A472A0" w:rsidRDefault="00C137D6" w:rsidP="007C6296">
      <w:pPr>
        <w:pStyle w:val="body"/>
      </w:pPr>
      <w:r w:rsidRPr="00A472A0">
        <w:t>The previous specific practice dealt with reaching an understanding with requirements providers. This specific practice deals with agreements and commitments among those who carry out activities necessary to implement requirements. Requirements evolve throughout the project. As requirements evolve, this specific practice ensures that project participants commit to the current and approved requirements and the resulting changes in project plans, activities, and work products.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Requirements impact assessments</w:t>
      </w:r>
    </w:p>
    <w:p w:rsidR="00C137D6" w:rsidRPr="00A472A0" w:rsidRDefault="00C137D6" w:rsidP="007C6296">
      <w:pPr>
        <w:pStyle w:val="workproduct-statement"/>
      </w:pPr>
      <w:r w:rsidRPr="00A472A0">
        <w:t>2.</w:t>
      </w:r>
      <w:r w:rsidRPr="00A472A0">
        <w:tab/>
        <w:t>Documented commitments to requirements and requirements changes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Assess the impact of requirements on existing commitments.</w:t>
      </w:r>
    </w:p>
    <w:p w:rsidR="00C137D6" w:rsidRPr="00A472A0" w:rsidRDefault="00C137D6" w:rsidP="007C6296">
      <w:pPr>
        <w:pStyle w:val="subp-cont"/>
      </w:pPr>
      <w:r w:rsidRPr="00A472A0">
        <w:t>The impact on the project participants should be evaluated when the requirements change or at the start of a new requirement.</w:t>
      </w:r>
    </w:p>
    <w:p w:rsidR="00C137D6" w:rsidRPr="00A472A0" w:rsidRDefault="00C137D6" w:rsidP="007C6296">
      <w:pPr>
        <w:pStyle w:val="subp-statement"/>
      </w:pPr>
      <w:r w:rsidRPr="00A472A0">
        <w:t>2.</w:t>
      </w:r>
      <w:r w:rsidRPr="00A472A0">
        <w:tab/>
        <w:t>Negotiate and record commitments.</w:t>
      </w:r>
    </w:p>
    <w:p w:rsidR="00C137D6" w:rsidRPr="00A472A0" w:rsidRDefault="00C137D6" w:rsidP="007C6296">
      <w:pPr>
        <w:pStyle w:val="subp-cont"/>
      </w:pPr>
      <w:r w:rsidRPr="00A472A0">
        <w:t>Changes to existing commitments should be negotiated before project participants commit to a new requirement or requirement change.</w:t>
      </w:r>
    </w:p>
    <w:p w:rsidR="00C137D6" w:rsidRPr="00A472A0" w:rsidRDefault="00C137D6" w:rsidP="002C79B9">
      <w:pPr>
        <w:pStyle w:val="H-sp-name"/>
        <w:pageBreakBefore/>
      </w:pPr>
      <w:r w:rsidRPr="00A472A0">
        <w:lastRenderedPageBreak/>
        <w:t>SP 1.3</w:t>
      </w:r>
      <w:r w:rsidRPr="00A472A0">
        <w:tab/>
        <w:t>Manage Requirements Changes</w:t>
      </w:r>
    </w:p>
    <w:p w:rsidR="00C137D6" w:rsidRPr="00A472A0" w:rsidRDefault="00C137D6" w:rsidP="007C6296">
      <w:pPr>
        <w:pStyle w:val="sp-statement"/>
      </w:pPr>
      <w:r w:rsidRPr="00A472A0">
        <w:t>Manage changes to requirements as they evolve during the project.</w:t>
      </w:r>
    </w:p>
    <w:p w:rsidR="00C137D6" w:rsidRPr="00A472A0" w:rsidRDefault="00C137D6" w:rsidP="007C6296">
      <w:pPr>
        <w:pStyle w:val="reference"/>
      </w:pPr>
      <w:r w:rsidRPr="00A472A0">
        <w:t>Refer to the Configuration Management process area for more information about tracking and controlling changes.</w:t>
      </w:r>
    </w:p>
    <w:p w:rsidR="00C137D6" w:rsidRPr="00A472A0" w:rsidRDefault="00C137D6" w:rsidP="007C6296">
      <w:pPr>
        <w:pStyle w:val="body"/>
      </w:pPr>
      <w:r w:rsidRPr="00A472A0">
        <w:t xml:space="preserve">Requirements change for a variety of reasons. As needs change and as work proceeds, changes </w:t>
      </w:r>
      <w:r w:rsidR="00D00048" w:rsidRPr="00A472A0">
        <w:t>may</w:t>
      </w:r>
      <w:r w:rsidR="00BC6987" w:rsidRPr="00A472A0">
        <w:t xml:space="preserve"> </w:t>
      </w:r>
      <w:r w:rsidRPr="00A472A0">
        <w:t xml:space="preserve">have to be made to existing requirements. It is essential to manage these additions and changes efficiently and effectively. To effectively analyze the impact of changes, it is necessary that the source of each requirement is known and the rationale for the change is documented. The project </w:t>
      </w:r>
      <w:r w:rsidR="00D00048" w:rsidRPr="00A472A0">
        <w:t>may</w:t>
      </w:r>
      <w:r w:rsidRPr="00A472A0">
        <w:t xml:space="preserve"> want to track appropriate measures of requirements volatility to judge whether new or revised </w:t>
      </w:r>
      <w:r w:rsidR="004E20B3" w:rsidRPr="00A472A0">
        <w:t>approach to change control is</w:t>
      </w:r>
      <w:r w:rsidRPr="00A472A0">
        <w:t xml:space="preserve"> necessary.</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Requirements change requests</w:t>
      </w:r>
    </w:p>
    <w:p w:rsidR="00C137D6" w:rsidRPr="00A472A0" w:rsidRDefault="00C137D6" w:rsidP="007C6296">
      <w:pPr>
        <w:pStyle w:val="workproduct-statement"/>
      </w:pPr>
      <w:r w:rsidRPr="00A472A0">
        <w:t>2.</w:t>
      </w:r>
      <w:r w:rsidRPr="00A472A0">
        <w:tab/>
        <w:t>Requirements change impact reports</w:t>
      </w:r>
    </w:p>
    <w:p w:rsidR="00C137D6" w:rsidRPr="00A472A0" w:rsidRDefault="00C137D6" w:rsidP="007C6296">
      <w:pPr>
        <w:pStyle w:val="workproduct-statement"/>
      </w:pPr>
      <w:r w:rsidRPr="00A472A0">
        <w:t>3.</w:t>
      </w:r>
      <w:r w:rsidRPr="00A472A0">
        <w:tab/>
        <w:t>Requirements status</w:t>
      </w:r>
    </w:p>
    <w:p w:rsidR="00C137D6" w:rsidRPr="00A472A0" w:rsidRDefault="00C137D6" w:rsidP="007C6296">
      <w:pPr>
        <w:pStyle w:val="workproduct-statement"/>
      </w:pPr>
      <w:r w:rsidRPr="00A472A0">
        <w:t>4.</w:t>
      </w:r>
      <w:r w:rsidRPr="00A472A0">
        <w:tab/>
        <w:t>Requirements database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Document all requirements and requirements changes that are given to or generated by the project.</w:t>
      </w:r>
    </w:p>
    <w:p w:rsidR="00C137D6" w:rsidRPr="00A472A0" w:rsidRDefault="00C137D6" w:rsidP="007C6296">
      <w:pPr>
        <w:pStyle w:val="subp-statement"/>
      </w:pPr>
      <w:r w:rsidRPr="00A472A0">
        <w:t>2.</w:t>
      </w:r>
      <w:r w:rsidRPr="00A472A0">
        <w:tab/>
        <w:t>Maintain a requirements change history, including the rationale for changes.</w:t>
      </w:r>
    </w:p>
    <w:p w:rsidR="00C137D6" w:rsidRPr="00A472A0" w:rsidRDefault="00C137D6" w:rsidP="007C6296">
      <w:pPr>
        <w:pStyle w:val="subp-cont"/>
      </w:pPr>
      <w:r w:rsidRPr="00A472A0">
        <w:t>Maintaining the change history helps to track requirements volatility.</w:t>
      </w:r>
    </w:p>
    <w:p w:rsidR="00C137D6" w:rsidRPr="00A472A0" w:rsidRDefault="00C137D6" w:rsidP="007C6296">
      <w:pPr>
        <w:pStyle w:val="subp-statement"/>
      </w:pPr>
      <w:r w:rsidRPr="00A472A0">
        <w:t>3.</w:t>
      </w:r>
      <w:r w:rsidRPr="00A472A0">
        <w:tab/>
        <w:t>Evaluate the impact of requirement changes from the standpoint of relevant stakeholders.</w:t>
      </w:r>
    </w:p>
    <w:p w:rsidR="00C137D6" w:rsidRPr="00A472A0" w:rsidRDefault="00C137D6" w:rsidP="007C6296">
      <w:pPr>
        <w:pStyle w:val="subp-cont"/>
      </w:pPr>
      <w:r w:rsidRPr="00A472A0">
        <w:t xml:space="preserve">Requirements changes that </w:t>
      </w:r>
      <w:r w:rsidR="00362BFC" w:rsidRPr="00A472A0">
        <w:t>affect</w:t>
      </w:r>
      <w:r w:rsidRPr="00A472A0">
        <w:t xml:space="preserve"> the product architecture </w:t>
      </w:r>
      <w:r w:rsidR="00BC6987" w:rsidRPr="00A472A0">
        <w:t xml:space="preserve">can </w:t>
      </w:r>
      <w:r w:rsidRPr="00A472A0">
        <w:t>affect many stakeholders.</w:t>
      </w:r>
    </w:p>
    <w:p w:rsidR="00C137D6" w:rsidRPr="00A472A0" w:rsidRDefault="00C137D6" w:rsidP="007C6296">
      <w:pPr>
        <w:pStyle w:val="subp-statement"/>
      </w:pPr>
      <w:r w:rsidRPr="00A472A0">
        <w:t>4.</w:t>
      </w:r>
      <w:r w:rsidRPr="00A472A0">
        <w:tab/>
        <w:t>Make requirements and change data available to the project.</w:t>
      </w:r>
    </w:p>
    <w:p w:rsidR="00C137D6" w:rsidRPr="00A472A0" w:rsidRDefault="00C137D6" w:rsidP="007C6296">
      <w:pPr>
        <w:pStyle w:val="H-sp-name"/>
      </w:pPr>
      <w:r w:rsidRPr="00A472A0">
        <w:t>SP 1.4</w:t>
      </w:r>
      <w:r w:rsidRPr="00A472A0">
        <w:tab/>
        <w:t>Maintain Bidirectional Traceability of Requirements</w:t>
      </w:r>
    </w:p>
    <w:p w:rsidR="00C137D6" w:rsidRPr="00A472A0" w:rsidRDefault="00C137D6" w:rsidP="007C6296">
      <w:pPr>
        <w:pStyle w:val="sp-statement"/>
      </w:pPr>
      <w:r w:rsidRPr="00A472A0">
        <w:t>Maintain bidirectional traceability among requirements and work products.</w:t>
      </w:r>
    </w:p>
    <w:p w:rsidR="00C137D6" w:rsidRPr="00A472A0" w:rsidRDefault="00C137D6" w:rsidP="007C6296">
      <w:pPr>
        <w:pStyle w:val="body"/>
      </w:pPr>
      <w:r w:rsidRPr="00A472A0">
        <w:t>The intent of this specific practice is to maintain the bidirectional traceability of requirements. (See the definition of “bidirectional traceability” in the glossary.) When requirements are managed well, traceability can be established from a source requirement to its lower level requirements and from those lower level requirements back to their source requirements. Such bidirectional traceability helps to determine whether all source requirements have been completely addressed and whether all lower level requirements can be traced to a valid source.</w:t>
      </w:r>
    </w:p>
    <w:p w:rsidR="00C137D6" w:rsidRPr="00A472A0" w:rsidRDefault="00C137D6" w:rsidP="007C6296">
      <w:pPr>
        <w:pStyle w:val="body"/>
      </w:pPr>
      <w:r w:rsidRPr="00A472A0">
        <w:lastRenderedPageBreak/>
        <w:t>Requirements traceability also covers relationships to other entities such as intermediate and final work products, changes in design documentation, and test plans. Traceability can cover horizontal relationships, such as across interfaces, as well as vertical relationships. Traceability is particularly needed when assessing the impact of requirements changes on project activities and work products.</w:t>
      </w:r>
    </w:p>
    <w:p w:rsidR="00C137D6" w:rsidRPr="00A472A0" w:rsidRDefault="00C137D6" w:rsidP="007C6296">
      <w:pPr>
        <w:pStyle w:val="body-border"/>
      </w:pPr>
      <w:r w:rsidRPr="00A472A0">
        <w:t>Examples of what aspects of traceability to consider include the following:</w:t>
      </w:r>
    </w:p>
    <w:p w:rsidR="00C137D6" w:rsidRPr="00A472A0" w:rsidRDefault="00C137D6" w:rsidP="001B2660">
      <w:pPr>
        <w:pStyle w:val="list-bullet-border"/>
      </w:pPr>
      <w:r w:rsidRPr="00A472A0">
        <w:t>Scope of traceability: The boundaries within which traceability is needed</w:t>
      </w:r>
    </w:p>
    <w:p w:rsidR="00C137D6" w:rsidRPr="00A472A0" w:rsidRDefault="00C137D6" w:rsidP="001B2660">
      <w:pPr>
        <w:pStyle w:val="list-bullet-border"/>
      </w:pPr>
      <w:r w:rsidRPr="00A472A0">
        <w:t>Definition of traceability: The elements that need logical relationships</w:t>
      </w:r>
    </w:p>
    <w:p w:rsidR="00C137D6" w:rsidRPr="00A472A0" w:rsidRDefault="00C137D6" w:rsidP="001B2660">
      <w:pPr>
        <w:pStyle w:val="list-bullet-border"/>
      </w:pPr>
      <w:r w:rsidRPr="00A472A0">
        <w:t>Type of traceability: When horizontal and vertical traceability is needed</w:t>
      </w:r>
    </w:p>
    <w:p w:rsidR="00C137D6" w:rsidRPr="00A472A0" w:rsidRDefault="00C137D6" w:rsidP="007C6296">
      <w:pPr>
        <w:pStyle w:val="example-break"/>
      </w:pPr>
    </w:p>
    <w:p w:rsidR="00C137D6" w:rsidRPr="00A472A0" w:rsidRDefault="00C137D6" w:rsidP="007C6296">
      <w:pPr>
        <w:pStyle w:val="body"/>
      </w:pPr>
      <w:r w:rsidRPr="00A472A0">
        <w:t>Such bidirectional traceability is not always automated. It can be done manually using spreadsheets, databases, and other common tools.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Requirements traceability matrix</w:t>
      </w:r>
    </w:p>
    <w:p w:rsidR="00C137D6" w:rsidRPr="00A472A0" w:rsidRDefault="00C137D6" w:rsidP="007C6296">
      <w:pPr>
        <w:pStyle w:val="workproduct-statement"/>
      </w:pPr>
      <w:r w:rsidRPr="00A472A0">
        <w:t>2.</w:t>
      </w:r>
      <w:r w:rsidRPr="00A472A0">
        <w:tab/>
        <w:t>Requirements tracking system</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Maintain requirements traceability to ensure that the source of lower level (i.e., derived) requirements is documented.</w:t>
      </w:r>
    </w:p>
    <w:p w:rsidR="00C137D6" w:rsidRPr="00A472A0" w:rsidRDefault="00C137D6" w:rsidP="007C6296">
      <w:pPr>
        <w:pStyle w:val="subp-statement"/>
      </w:pPr>
      <w:r w:rsidRPr="00A472A0">
        <w:t>2.</w:t>
      </w:r>
      <w:r w:rsidRPr="00A472A0">
        <w:tab/>
        <w:t>Maintain requirements traceability from a requirement to its derived requirements and allocation to work products.</w:t>
      </w:r>
    </w:p>
    <w:p w:rsidR="00C137D6" w:rsidRPr="00A472A0" w:rsidRDefault="00C137D6" w:rsidP="007C6296">
      <w:pPr>
        <w:pStyle w:val="subp-cont"/>
      </w:pPr>
      <w:r w:rsidRPr="00A472A0">
        <w:t xml:space="preserve">Work products for which traceability </w:t>
      </w:r>
      <w:r w:rsidR="00D00048" w:rsidRPr="00A472A0">
        <w:t>may</w:t>
      </w:r>
      <w:r w:rsidR="00BC6987" w:rsidRPr="00A472A0">
        <w:t xml:space="preserve"> </w:t>
      </w:r>
      <w:r w:rsidRPr="00A472A0">
        <w:t>be maintained include the architecture, product components, development iterations (or increments), functions, interfaces, objects, people, processes, and other work products.</w:t>
      </w:r>
    </w:p>
    <w:p w:rsidR="00C137D6" w:rsidRPr="00A472A0" w:rsidRDefault="00C137D6" w:rsidP="007C6296">
      <w:pPr>
        <w:pStyle w:val="subp-statement"/>
      </w:pPr>
      <w:r w:rsidRPr="00A472A0">
        <w:t>3.</w:t>
      </w:r>
      <w:r w:rsidRPr="00A472A0">
        <w:tab/>
        <w:t>Generate a requirements traceability matrix.</w:t>
      </w:r>
    </w:p>
    <w:p w:rsidR="00C137D6" w:rsidRPr="00A472A0" w:rsidRDefault="00C137D6" w:rsidP="007C6296">
      <w:pPr>
        <w:pStyle w:val="H-sp-name"/>
      </w:pPr>
      <w:r w:rsidRPr="00A472A0">
        <w:t>SP 1.5</w:t>
      </w:r>
      <w:r w:rsidRPr="00A472A0">
        <w:tab/>
        <w:t>Ensure Alignment Between Project Work and Requirements</w:t>
      </w:r>
    </w:p>
    <w:p w:rsidR="00C137D6" w:rsidRPr="00A472A0" w:rsidRDefault="00C137D6" w:rsidP="007C6296">
      <w:pPr>
        <w:pStyle w:val="sp-statement"/>
      </w:pPr>
      <w:r w:rsidRPr="00A472A0">
        <w:t>Ensure that project plans and work products remain aligned with requirements.</w:t>
      </w:r>
    </w:p>
    <w:p w:rsidR="00C137D6" w:rsidRPr="00A472A0" w:rsidRDefault="00C137D6" w:rsidP="007C6296">
      <w:pPr>
        <w:pStyle w:val="body"/>
      </w:pPr>
      <w:r w:rsidRPr="00A472A0">
        <w:t>This specific practice finds inconsistencies between requirements and project plans and work products and initiates corrective actions to resolve them.</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Documentation of inconsistencies between requirements and project plans and work products, including sources and conditions</w:t>
      </w:r>
    </w:p>
    <w:p w:rsidR="00C137D6" w:rsidRPr="00A472A0" w:rsidRDefault="00C137D6" w:rsidP="007C6296">
      <w:pPr>
        <w:pStyle w:val="workproduct-statement"/>
      </w:pPr>
      <w:r w:rsidRPr="00A472A0">
        <w:t>2.</w:t>
      </w:r>
      <w:r w:rsidRPr="00A472A0">
        <w:tab/>
        <w:t>Corrective actions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project plans, activities, and work products for consistency with requirements and changes made to them.</w:t>
      </w:r>
    </w:p>
    <w:p w:rsidR="00C137D6" w:rsidRPr="00A472A0" w:rsidRDefault="00C137D6" w:rsidP="007C6296">
      <w:pPr>
        <w:pStyle w:val="subp-statement"/>
      </w:pPr>
      <w:r w:rsidRPr="00A472A0">
        <w:t>2.</w:t>
      </w:r>
      <w:r w:rsidRPr="00A472A0">
        <w:tab/>
        <w:t>Identify the source of the inconsistency (if any).</w:t>
      </w:r>
    </w:p>
    <w:p w:rsidR="00C137D6" w:rsidRPr="00A472A0" w:rsidRDefault="00C137D6" w:rsidP="007C6296">
      <w:pPr>
        <w:pStyle w:val="subp-statement"/>
      </w:pPr>
      <w:r w:rsidRPr="00A472A0">
        <w:lastRenderedPageBreak/>
        <w:t>3.</w:t>
      </w:r>
      <w:r w:rsidRPr="00A472A0">
        <w:tab/>
        <w:t xml:space="preserve">Identify any changes that </w:t>
      </w:r>
      <w:r w:rsidR="009E4F6D" w:rsidRPr="00A472A0">
        <w:t xml:space="preserve">should </w:t>
      </w:r>
      <w:r w:rsidRPr="00A472A0">
        <w:t>be made to plans and work products resulting from changes to the requirements baseline.</w:t>
      </w:r>
    </w:p>
    <w:p w:rsidR="0090781C" w:rsidRDefault="00C137D6" w:rsidP="007C6296">
      <w:pPr>
        <w:pStyle w:val="subp-statement"/>
      </w:pPr>
      <w:r w:rsidRPr="00A472A0">
        <w:t>4.</w:t>
      </w:r>
      <w:r w:rsidRPr="00A472A0">
        <w:tab/>
        <w:t>Initiate any necessary corrective actions.</w:t>
      </w:r>
    </w:p>
    <w:p w:rsidR="00C137D6" w:rsidRPr="00A472A0" w:rsidRDefault="0090781C" w:rsidP="007C6296">
      <w:pPr>
        <w:pStyle w:val="subp-statement"/>
      </w:pPr>
      <w:r>
        <w:br w:type="page"/>
      </w:r>
    </w:p>
    <w:p w:rsidR="00C137D6" w:rsidRPr="00A472A0" w:rsidRDefault="00C137D6" w:rsidP="007C6296"/>
    <w:p w:rsidR="00C137D6" w:rsidRPr="00A472A0" w:rsidRDefault="00C137D6" w:rsidP="007C6296">
      <w:pPr>
        <w:pStyle w:val="body"/>
        <w:sectPr w:rsidR="00C137D6" w:rsidRPr="00A472A0" w:rsidSect="006A602C">
          <w:footerReference w:type="even" r:id="rId89"/>
          <w:footerReference w:type="default" r:id="rId90"/>
          <w:pgSz w:w="12240" w:h="15840"/>
          <w:pgMar w:top="1440" w:right="1440" w:bottom="1440" w:left="1440" w:header="720" w:footer="720" w:gutter="0"/>
          <w:cols w:space="720"/>
          <w:docGrid w:linePitch="360"/>
        </w:sectPr>
      </w:pPr>
    </w:p>
    <w:p w:rsidR="00C137D6" w:rsidRPr="00A472A0" w:rsidRDefault="00C137D6" w:rsidP="007C6296">
      <w:pPr>
        <w:pStyle w:val="H-pa-name"/>
      </w:pPr>
      <w:bookmarkStart w:id="424" w:name="_Toc143059457"/>
      <w:bookmarkStart w:id="425" w:name="_Toc253555189"/>
      <w:bookmarkStart w:id="426" w:name="_Toc274912871"/>
      <w:r w:rsidRPr="00A472A0">
        <w:lastRenderedPageBreak/>
        <w:t>Risk Management</w:t>
      </w:r>
      <w:bookmarkEnd w:id="424"/>
      <w:bookmarkEnd w:id="425"/>
      <w:bookmarkEnd w:id="426"/>
    </w:p>
    <w:p w:rsidR="00C137D6" w:rsidRPr="00A472A0" w:rsidRDefault="00C137D6" w:rsidP="007C6296">
      <w:pPr>
        <w:rPr>
          <w:sz w:val="16"/>
        </w:rPr>
      </w:pPr>
      <w:r w:rsidRPr="00A472A0">
        <w:rPr>
          <w:sz w:val="16"/>
        </w:rPr>
        <w:t>A Project Management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Risk Management (RSKM) is to identify potential problems before they occur so that risk</w:t>
      </w:r>
      <w:r w:rsidR="00984A49" w:rsidRPr="00A472A0">
        <w:t xml:space="preserve"> </w:t>
      </w:r>
      <w:r w:rsidRPr="00A472A0">
        <w:t>handling activities can be planned and invoked as needed across the life of the product or project to mitigate adverse impacts on achieving objectives.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 xml:space="preserve">Risk management is a continuous, forward-looking process that is an important part of project management. Risk management should address issues that could endanger achievement of critical objectives. A continuous risk management approach effectively anticipates and mitigates risks that </w:t>
      </w:r>
      <w:r w:rsidR="00BC6987" w:rsidRPr="00A472A0">
        <w:t xml:space="preserve">can </w:t>
      </w:r>
      <w:r w:rsidRPr="00A472A0">
        <w:t>have a critical impact on a project.</w:t>
      </w:r>
    </w:p>
    <w:p w:rsidR="00C137D6" w:rsidRPr="00A472A0" w:rsidRDefault="00C137D6" w:rsidP="007C6296">
      <w:pPr>
        <w:pStyle w:val="body"/>
      </w:pPr>
      <w:r w:rsidRPr="00A472A0">
        <w:t xml:space="preserve">Effective risk management includes early and aggressive risk identification through collaboration and the involvement of relevant stakeholders as described in the stakeholder involvement plan addressed in the Project Planning process area. Strong leadership </w:t>
      </w:r>
      <w:r w:rsidR="00362BFC" w:rsidRPr="00A472A0">
        <w:t xml:space="preserve">among </w:t>
      </w:r>
      <w:r w:rsidRPr="00A472A0">
        <w:t>all relevant stakeholders is needed to establish an environment for free and open disclosure and discussion of risk.</w:t>
      </w:r>
    </w:p>
    <w:p w:rsidR="00C137D6" w:rsidRPr="00A472A0" w:rsidRDefault="00C137D6" w:rsidP="007C6296">
      <w:pPr>
        <w:pStyle w:val="body"/>
      </w:pPr>
      <w:r w:rsidRPr="00A472A0">
        <w:t xml:space="preserve">Risk management </w:t>
      </w:r>
      <w:r w:rsidR="009E4F6D" w:rsidRPr="00A472A0">
        <w:t xml:space="preserve">should </w:t>
      </w:r>
      <w:r w:rsidRPr="00A472A0">
        <w:t>consider both internal and external, as well as both technical and non-technical, sources of cost, schedule, performance, and other risks. Early and aggressive detection of risk is important because it is typically easier, less costly, and less disruptive to make changes and correct work efforts during the earlier, rather than the later, phases of the project.</w:t>
      </w:r>
    </w:p>
    <w:p w:rsidR="00C137D6" w:rsidRPr="00A472A0" w:rsidRDefault="00C137D6" w:rsidP="007C6296">
      <w:pPr>
        <w:pStyle w:val="body"/>
      </w:pPr>
      <w:r w:rsidRPr="00A472A0">
        <w:t>For example, decisions related to product architecture are often made early before their impacts can be fully understood, and thus the risk implications of such choices should be carefully considered.</w:t>
      </w:r>
    </w:p>
    <w:p w:rsidR="00C137D6" w:rsidRPr="00A472A0" w:rsidRDefault="00C137D6" w:rsidP="007C6296">
      <w:pPr>
        <w:pStyle w:val="body"/>
      </w:pPr>
      <w:r w:rsidRPr="00A472A0">
        <w:t>Industry standards can help when determining how to prevent or mitigate specific risks commonly found in a particular industry. Certain risks can be proactively managed or mitigated by reviewing industry best practices and lessons learned.</w:t>
      </w:r>
    </w:p>
    <w:p w:rsidR="00C137D6" w:rsidRPr="00A472A0" w:rsidRDefault="00C137D6" w:rsidP="007C6296">
      <w:pPr>
        <w:pStyle w:val="body"/>
      </w:pPr>
      <w:r w:rsidRPr="00A472A0">
        <w:t xml:space="preserve">Risk management can be divided into </w:t>
      </w:r>
      <w:r w:rsidR="006A3A1D" w:rsidRPr="00A472A0">
        <w:t>the following</w:t>
      </w:r>
      <w:r w:rsidRPr="00A472A0">
        <w:t xml:space="preserve"> parts:</w:t>
      </w:r>
    </w:p>
    <w:p w:rsidR="00C137D6" w:rsidRPr="00A472A0" w:rsidRDefault="00C137D6" w:rsidP="007C6296">
      <w:pPr>
        <w:pStyle w:val="list-bullet"/>
      </w:pPr>
      <w:r w:rsidRPr="00A472A0">
        <w:t>Defining a risk management strategy</w:t>
      </w:r>
    </w:p>
    <w:p w:rsidR="00C137D6" w:rsidRPr="00A472A0" w:rsidRDefault="00C137D6" w:rsidP="007C6296">
      <w:pPr>
        <w:pStyle w:val="list-bullet"/>
      </w:pPr>
      <w:r w:rsidRPr="00A472A0">
        <w:t>Identifying and analyzing risks</w:t>
      </w:r>
    </w:p>
    <w:p w:rsidR="00C137D6" w:rsidRPr="00A472A0" w:rsidRDefault="00C137D6" w:rsidP="007C6296">
      <w:pPr>
        <w:pStyle w:val="list-bullet"/>
      </w:pPr>
      <w:r w:rsidRPr="00A472A0">
        <w:t>Handling identified risks, including the implementation of risk mitigation plans as needed</w:t>
      </w:r>
    </w:p>
    <w:p w:rsidR="00C137D6" w:rsidRPr="00A472A0" w:rsidRDefault="00C137D6" w:rsidP="007C6296">
      <w:pPr>
        <w:pStyle w:val="body"/>
      </w:pPr>
      <w:r w:rsidRPr="00A472A0">
        <w:t xml:space="preserve">As represented in the Project Planning and Project Monitoring and Control process areas, organizations initially </w:t>
      </w:r>
      <w:r w:rsidR="00D00048" w:rsidRPr="00A472A0">
        <w:t>may</w:t>
      </w:r>
      <w:r w:rsidR="00BC6987" w:rsidRPr="00A472A0">
        <w:t xml:space="preserve"> </w:t>
      </w:r>
      <w:r w:rsidRPr="00A472A0">
        <w:t xml:space="preserve">focus on risk identification for </w:t>
      </w:r>
      <w:r w:rsidR="006A3A1D" w:rsidRPr="00A472A0">
        <w:lastRenderedPageBreak/>
        <w:t>awareness</w:t>
      </w:r>
      <w:r w:rsidRPr="00A472A0">
        <w:t xml:space="preserve"> and react to the realization of these risks as they occur. The Risk Management process area describes an evolution of these specific practices to systematically plan, anticipate, and mitigate risks to proactively minimize their impact on the project.</w:t>
      </w:r>
    </w:p>
    <w:p w:rsidR="00C137D6" w:rsidRPr="00A472A0" w:rsidRDefault="00C137D6" w:rsidP="007C6296">
      <w:pPr>
        <w:pStyle w:val="body"/>
      </w:pPr>
      <w:r w:rsidRPr="00A472A0">
        <w:t>Although the primary emphasis of the Risk Management process area is on the project, these concepts can also be applied to manage organizational risks.</w:t>
      </w:r>
    </w:p>
    <w:p w:rsidR="00C137D6" w:rsidRPr="00A472A0" w:rsidRDefault="00C137D6" w:rsidP="007C6296">
      <w:pPr>
        <w:pStyle w:val="body-border"/>
      </w:pPr>
      <w:r w:rsidRPr="00A472A0">
        <w:t>In Agile environments, some risk management activities are inherently embedded in the Agile method used. For example, some technical risks can be addressed by encouraging experimentation (early “failures”) or by executing a “spike” outside of the routine iteration. However, the Risk Management process area encourages a more systematic approach to managing risks, both technical and non-technical. Such an approach can be integrated into Agile’s typical iteration and meeting rhythms; more specifically, during iteration planning, task estimating, and acceptance of tasks.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reference"/>
      </w:pPr>
      <w:r w:rsidRPr="00A472A0">
        <w:t>Refer to the Project Monitoring and Control process area for more information about monitoring project risks.</w:t>
      </w:r>
    </w:p>
    <w:p w:rsidR="00C137D6" w:rsidRPr="00A472A0" w:rsidRDefault="00C137D6" w:rsidP="007C6296">
      <w:pPr>
        <w:pStyle w:val="reference"/>
      </w:pPr>
      <w:r w:rsidRPr="00A472A0">
        <w:t>Refer to the Project Planning process area for more information about identifying project risks and planning stakeholder involvement.</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Prepare for Risk Management</w:t>
      </w:r>
    </w:p>
    <w:p w:rsidR="00C137D6" w:rsidRPr="00A472A0" w:rsidRDefault="00C137D6" w:rsidP="007C6296">
      <w:pPr>
        <w:pStyle w:val="H-sp-name-2"/>
      </w:pPr>
      <w:r w:rsidRPr="00A472A0">
        <w:t>SP 1.1</w:t>
      </w:r>
      <w:r w:rsidRPr="00A472A0">
        <w:tab/>
        <w:t>Determine Risk Sources and Categories</w:t>
      </w:r>
    </w:p>
    <w:p w:rsidR="00C137D6" w:rsidRPr="00A472A0" w:rsidRDefault="00C137D6" w:rsidP="007C6296">
      <w:pPr>
        <w:pStyle w:val="H-sp-name-2"/>
      </w:pPr>
      <w:r w:rsidRPr="00A472A0">
        <w:t>SP 1.2</w:t>
      </w:r>
      <w:r w:rsidRPr="00A472A0">
        <w:tab/>
        <w:t>Define Risk Parameters</w:t>
      </w:r>
    </w:p>
    <w:p w:rsidR="00C137D6" w:rsidRPr="00A472A0" w:rsidRDefault="00C137D6" w:rsidP="007C6296">
      <w:pPr>
        <w:pStyle w:val="H-sp-name-2"/>
      </w:pPr>
      <w:r w:rsidRPr="00A472A0">
        <w:t>SP 1.3</w:t>
      </w:r>
      <w:r w:rsidRPr="00A472A0">
        <w:tab/>
        <w:t>Establish a Risk Management Strategy</w:t>
      </w:r>
    </w:p>
    <w:p w:rsidR="00C137D6" w:rsidRPr="00A472A0" w:rsidRDefault="00C137D6" w:rsidP="007C6296">
      <w:pPr>
        <w:pStyle w:val="goal-name-2"/>
      </w:pPr>
      <w:r w:rsidRPr="00A472A0">
        <w:t>SG 2 Identify and Analyze Risks</w:t>
      </w:r>
    </w:p>
    <w:p w:rsidR="00C137D6" w:rsidRPr="00A472A0" w:rsidRDefault="00C137D6" w:rsidP="007C6296">
      <w:pPr>
        <w:pStyle w:val="H-sp-name-2"/>
      </w:pPr>
      <w:r w:rsidRPr="00A472A0">
        <w:t>SP 2.1</w:t>
      </w:r>
      <w:r w:rsidRPr="00A472A0">
        <w:tab/>
        <w:t>Identify Risks</w:t>
      </w:r>
    </w:p>
    <w:p w:rsidR="00C137D6" w:rsidRPr="00A472A0" w:rsidRDefault="00C137D6" w:rsidP="007C6296">
      <w:pPr>
        <w:pStyle w:val="H-sp-name-2"/>
      </w:pPr>
      <w:r w:rsidRPr="00A472A0">
        <w:t>SP 2.2</w:t>
      </w:r>
      <w:r w:rsidRPr="00A472A0">
        <w:tab/>
        <w:t>Evaluate, Categorize, and Prioritize Risks</w:t>
      </w:r>
    </w:p>
    <w:p w:rsidR="00C137D6" w:rsidRPr="00A472A0" w:rsidRDefault="00C137D6" w:rsidP="007C6296">
      <w:pPr>
        <w:pStyle w:val="goal-name-2"/>
      </w:pPr>
      <w:r w:rsidRPr="00A472A0">
        <w:t>SG 3 Mitigate Risks</w:t>
      </w:r>
    </w:p>
    <w:p w:rsidR="00C137D6" w:rsidRPr="00A472A0" w:rsidRDefault="00C137D6" w:rsidP="007C6296">
      <w:pPr>
        <w:pStyle w:val="H-sp-name-2"/>
      </w:pPr>
      <w:r w:rsidRPr="00A472A0">
        <w:t>SP 3.1</w:t>
      </w:r>
      <w:r w:rsidRPr="00A472A0">
        <w:tab/>
        <w:t>Develop Risk Mitigation Plans</w:t>
      </w:r>
    </w:p>
    <w:p w:rsidR="00C137D6" w:rsidRPr="00A472A0" w:rsidRDefault="00C137D6" w:rsidP="007C6296">
      <w:pPr>
        <w:pStyle w:val="H-sp-name-2"/>
      </w:pPr>
      <w:r w:rsidRPr="00A472A0">
        <w:t>SP 3.2</w:t>
      </w:r>
      <w:r w:rsidRPr="00A472A0">
        <w:tab/>
        <w:t>Implement Risk Mitigation Plans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Prepare for Risk Management</w:t>
      </w:r>
    </w:p>
    <w:p w:rsidR="00C137D6" w:rsidRPr="00A472A0" w:rsidRDefault="00C137D6" w:rsidP="007C6296">
      <w:pPr>
        <w:pStyle w:val="goal-statement"/>
      </w:pPr>
      <w:r w:rsidRPr="00A472A0">
        <w:t>Preparation for risk management is conducted.</w:t>
      </w:r>
    </w:p>
    <w:p w:rsidR="00C137D6" w:rsidRPr="00A472A0" w:rsidRDefault="00C137D6" w:rsidP="007C6296">
      <w:pPr>
        <w:pStyle w:val="body"/>
      </w:pPr>
      <w:r w:rsidRPr="00A472A0">
        <w:t xml:space="preserve">Prepare for risk management by establishing and maintaining a strategy for identifying, analyzing, and mitigating risks. Typically, this strategy is documented in a risk management plan. The risk management strategy addresses specific actions and the management approach used to apply </w:t>
      </w:r>
      <w:r w:rsidRPr="00A472A0">
        <w:lastRenderedPageBreak/>
        <w:t>and control the risk management program. The strategy typically includes identifying sources of risk, the scheme used to categorize risks, and parameters used to evaluate, bound, and control risks for effective handling.</w:t>
      </w:r>
    </w:p>
    <w:p w:rsidR="00C137D6" w:rsidRPr="00A472A0" w:rsidRDefault="00C137D6" w:rsidP="007C6296">
      <w:pPr>
        <w:pStyle w:val="H-sp-name"/>
      </w:pPr>
      <w:r w:rsidRPr="00A472A0">
        <w:t>SP 1.1</w:t>
      </w:r>
      <w:r w:rsidRPr="00A472A0">
        <w:tab/>
        <w:t>Determine Risk Sources and Categories</w:t>
      </w:r>
    </w:p>
    <w:p w:rsidR="00C137D6" w:rsidRPr="00A472A0" w:rsidRDefault="00C137D6" w:rsidP="007C6296">
      <w:pPr>
        <w:pStyle w:val="sp-statement"/>
      </w:pPr>
      <w:r w:rsidRPr="00A472A0">
        <w:t>Determine risk sources and categories.</w:t>
      </w:r>
    </w:p>
    <w:p w:rsidR="00C137D6" w:rsidRPr="00A472A0" w:rsidRDefault="00C137D6" w:rsidP="007C6296">
      <w:pPr>
        <w:pStyle w:val="body"/>
      </w:pPr>
      <w:r w:rsidRPr="00A472A0">
        <w:t xml:space="preserve">Identifying risk sources provides a basis for systematically examining changing situations over time to uncover circumstances that </w:t>
      </w:r>
      <w:r w:rsidR="00362BFC" w:rsidRPr="00A472A0">
        <w:t>affect</w:t>
      </w:r>
      <w:r w:rsidRPr="00A472A0">
        <w:t xml:space="preserve"> the ability of the project to meet its objectives. Risk sources are both internal and external to the project. As the project progresses, additional sources of risk </w:t>
      </w:r>
      <w:r w:rsidR="00BC6987" w:rsidRPr="00A472A0">
        <w:t xml:space="preserve">can </w:t>
      </w:r>
      <w:r w:rsidRPr="00A472A0">
        <w:t>be identified. Establishing categories for risks provides a mechanism for collecting and organizing risks as well as ensuring appropriate scrutiny and management attention to risks that can have serious consequences on meeting project objectives.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Risk source lists (external and internal)</w:t>
      </w:r>
    </w:p>
    <w:p w:rsidR="00C137D6" w:rsidRPr="00A472A0" w:rsidRDefault="00C137D6" w:rsidP="007C6296">
      <w:pPr>
        <w:pStyle w:val="workproduct-statement"/>
      </w:pPr>
      <w:r w:rsidRPr="00A472A0">
        <w:t>2.</w:t>
      </w:r>
      <w:r w:rsidRPr="00A472A0">
        <w:tab/>
        <w:t>Risk categories list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risk sources.</w:t>
      </w:r>
    </w:p>
    <w:p w:rsidR="00C137D6" w:rsidRPr="00A472A0" w:rsidRDefault="00C137D6" w:rsidP="007C6296">
      <w:pPr>
        <w:pStyle w:val="subp-cont"/>
      </w:pPr>
      <w:r w:rsidRPr="00A472A0">
        <w:t xml:space="preserve">Risk sources are fundamental drivers that cause risks in a project or organization. There are many sources of risks, both internal and external to a project. Risk sources identify where risks </w:t>
      </w:r>
      <w:r w:rsidR="00BC6987" w:rsidRPr="00A472A0">
        <w:t xml:space="preserve">can </w:t>
      </w:r>
      <w:r w:rsidRPr="00A472A0">
        <w:t>originate.</w:t>
      </w:r>
    </w:p>
    <w:p w:rsidR="00C137D6" w:rsidRPr="00A472A0" w:rsidRDefault="00C137D6" w:rsidP="007C6296">
      <w:pPr>
        <w:pStyle w:val="subp-cont-border"/>
      </w:pPr>
      <w:r w:rsidRPr="00A472A0">
        <w:t>Typical internal and external risk sources include the following:</w:t>
      </w:r>
    </w:p>
    <w:p w:rsidR="00C137D6" w:rsidRPr="00A472A0" w:rsidRDefault="00C137D6" w:rsidP="007C6296">
      <w:pPr>
        <w:pStyle w:val="list-bullet-level-2-border"/>
      </w:pPr>
      <w:r w:rsidRPr="00A472A0">
        <w:t>Uncertain requirements</w:t>
      </w:r>
    </w:p>
    <w:p w:rsidR="00C137D6" w:rsidRPr="00A472A0" w:rsidRDefault="00C137D6" w:rsidP="007C6296">
      <w:pPr>
        <w:pStyle w:val="list-bullet-level-2-border"/>
      </w:pPr>
      <w:r w:rsidRPr="00A472A0">
        <w:t>Unprecedented efforts (i.e., estimates unavailable)</w:t>
      </w:r>
    </w:p>
    <w:p w:rsidR="00C137D6" w:rsidRPr="00A472A0" w:rsidRDefault="00C137D6" w:rsidP="007C6296">
      <w:pPr>
        <w:pStyle w:val="list-bullet-level-2-border"/>
      </w:pPr>
      <w:r w:rsidRPr="00A472A0">
        <w:t>Infeasible design</w:t>
      </w:r>
    </w:p>
    <w:p w:rsidR="00C137D6" w:rsidRPr="00A472A0" w:rsidRDefault="00C137D6" w:rsidP="007C6296">
      <w:pPr>
        <w:pStyle w:val="list-bullet-level-2-border"/>
      </w:pPr>
      <w:r w:rsidRPr="00A472A0">
        <w:t>Competing quality attribute requirements that affect solution selection and design</w:t>
      </w:r>
    </w:p>
    <w:p w:rsidR="00C137D6" w:rsidRPr="00A472A0" w:rsidRDefault="00C137D6" w:rsidP="007C6296">
      <w:pPr>
        <w:pStyle w:val="list-bullet-level-2-border"/>
      </w:pPr>
      <w:r w:rsidRPr="00A472A0">
        <w:t>Unavailable technology</w:t>
      </w:r>
    </w:p>
    <w:p w:rsidR="00C137D6" w:rsidRPr="00A472A0" w:rsidRDefault="00C137D6" w:rsidP="007C6296">
      <w:pPr>
        <w:pStyle w:val="list-bullet-level-2-border"/>
      </w:pPr>
      <w:r w:rsidRPr="00A472A0">
        <w:t>Unrealistic schedule estimates or allocation</w:t>
      </w:r>
    </w:p>
    <w:p w:rsidR="00C137D6" w:rsidRPr="00A472A0" w:rsidRDefault="00C137D6" w:rsidP="007C6296">
      <w:pPr>
        <w:pStyle w:val="list-bullet-level-2-border"/>
      </w:pPr>
      <w:r w:rsidRPr="00A472A0">
        <w:t>Inadequate staffing and skills</w:t>
      </w:r>
    </w:p>
    <w:p w:rsidR="00C137D6" w:rsidRPr="00A472A0" w:rsidRDefault="00C137D6" w:rsidP="007C6296">
      <w:pPr>
        <w:pStyle w:val="list-bullet-level-2-border"/>
      </w:pPr>
      <w:r w:rsidRPr="00A472A0">
        <w:t>Cost or funding issues</w:t>
      </w:r>
    </w:p>
    <w:p w:rsidR="00C137D6" w:rsidRPr="00A472A0" w:rsidRDefault="00C137D6" w:rsidP="007C6296">
      <w:pPr>
        <w:pStyle w:val="list-bullet-level-2-border"/>
      </w:pPr>
      <w:r w:rsidRPr="00A472A0">
        <w:t>Uncertain or inadequate subcontractor capability</w:t>
      </w:r>
    </w:p>
    <w:p w:rsidR="00C137D6" w:rsidRPr="00A472A0" w:rsidRDefault="00C137D6" w:rsidP="007C6296">
      <w:pPr>
        <w:pStyle w:val="list-bullet-level-2-border"/>
      </w:pPr>
      <w:r w:rsidRPr="00A472A0">
        <w:t>Uncertain or inadequate supplier capability</w:t>
      </w:r>
    </w:p>
    <w:p w:rsidR="00C137D6" w:rsidRPr="00A472A0" w:rsidRDefault="00C137D6" w:rsidP="007C6296">
      <w:pPr>
        <w:pStyle w:val="list-bullet-level-2-border"/>
      </w:pPr>
      <w:r w:rsidRPr="00A472A0">
        <w:t>Inadequate communication with actual or potential customers or with their representatives</w:t>
      </w:r>
    </w:p>
    <w:p w:rsidR="00C137D6" w:rsidRPr="00A472A0" w:rsidRDefault="00C137D6" w:rsidP="007C6296">
      <w:pPr>
        <w:pStyle w:val="list-bullet-level-2-border"/>
      </w:pPr>
      <w:r w:rsidRPr="00A472A0">
        <w:t>Disruptions to the continuity of operations</w:t>
      </w:r>
    </w:p>
    <w:p w:rsidR="00C137D6" w:rsidRPr="00A472A0" w:rsidRDefault="00C137D6" w:rsidP="007C6296">
      <w:pPr>
        <w:pStyle w:val="list-bullet-level-2-border"/>
      </w:pPr>
      <w:r w:rsidRPr="00A472A0">
        <w:t>Regulatory constraints (e.g. security, safety, environment)</w:t>
      </w:r>
    </w:p>
    <w:p w:rsidR="00C137D6" w:rsidRPr="00A472A0" w:rsidRDefault="00C137D6" w:rsidP="007C6296">
      <w:pPr>
        <w:pStyle w:val="example-break"/>
      </w:pPr>
    </w:p>
    <w:p w:rsidR="00C137D6" w:rsidRPr="00A472A0" w:rsidRDefault="00C137D6" w:rsidP="007C6296">
      <w:pPr>
        <w:pStyle w:val="subp-cont"/>
      </w:pPr>
      <w:r w:rsidRPr="00A472A0">
        <w:t>Many of these sources of risk are accepted without adequately planning for them. Early identification of both internal and external sources of risk can lead to early identification of risks. Risk mitigation plans can then be implemented early in the project to preclude occurrence of risks or reduce consequences of their occurrence.</w:t>
      </w:r>
    </w:p>
    <w:p w:rsidR="00C137D6" w:rsidRPr="00A472A0" w:rsidRDefault="00C137D6" w:rsidP="007C6296">
      <w:pPr>
        <w:pStyle w:val="subp-statement"/>
      </w:pPr>
      <w:r w:rsidRPr="00A472A0">
        <w:lastRenderedPageBreak/>
        <w:t>2.</w:t>
      </w:r>
      <w:r w:rsidRPr="00A472A0">
        <w:tab/>
        <w:t>Determine risk categories.</w:t>
      </w:r>
    </w:p>
    <w:p w:rsidR="00C137D6" w:rsidRPr="00A472A0" w:rsidRDefault="00C137D6" w:rsidP="007C6296">
      <w:pPr>
        <w:pStyle w:val="subp-cont"/>
      </w:pPr>
      <w:r w:rsidRPr="00A472A0">
        <w:t>Risk categories are “bins” used for collecting and organizing risks. Identifying risk categories aids the future consolidation of activities in risk mitigation plans.</w:t>
      </w:r>
    </w:p>
    <w:p w:rsidR="00C137D6" w:rsidRPr="00A472A0" w:rsidRDefault="00C137D6" w:rsidP="007C6296">
      <w:pPr>
        <w:pStyle w:val="subp-cont-border"/>
      </w:pPr>
      <w:r w:rsidRPr="00A472A0">
        <w:t xml:space="preserve">The following factors </w:t>
      </w:r>
      <w:r w:rsidR="00BC6987" w:rsidRPr="00A472A0">
        <w:t xml:space="preserve">can </w:t>
      </w:r>
      <w:r w:rsidRPr="00A472A0">
        <w:t>be considered when determining risk categories:</w:t>
      </w:r>
    </w:p>
    <w:p w:rsidR="00C137D6" w:rsidRPr="00A472A0" w:rsidRDefault="00C137D6" w:rsidP="007C6296">
      <w:pPr>
        <w:pStyle w:val="list-bullet-level-2-border"/>
      </w:pPr>
      <w:r w:rsidRPr="00A472A0">
        <w:t>Phases of the project’s lifecycle model (e.g., requirements, design, manufacturing, test and evaluation, delivery, disposal)</w:t>
      </w:r>
    </w:p>
    <w:p w:rsidR="00C137D6" w:rsidRPr="00A472A0" w:rsidRDefault="00C137D6" w:rsidP="007C6296">
      <w:pPr>
        <w:pStyle w:val="list-bullet-level-2-border"/>
      </w:pPr>
      <w:r w:rsidRPr="00A472A0">
        <w:t>Types of processes used</w:t>
      </w:r>
    </w:p>
    <w:p w:rsidR="00C137D6" w:rsidRPr="00A472A0" w:rsidRDefault="00C137D6" w:rsidP="007C6296">
      <w:pPr>
        <w:pStyle w:val="list-bullet-level-2-border"/>
      </w:pPr>
      <w:r w:rsidRPr="00A472A0">
        <w:t>Types of products used</w:t>
      </w:r>
    </w:p>
    <w:p w:rsidR="00C137D6" w:rsidRPr="00A472A0" w:rsidRDefault="00C137D6" w:rsidP="007C6296">
      <w:pPr>
        <w:pStyle w:val="list-bullet-level-2-border"/>
      </w:pPr>
      <w:r w:rsidRPr="00A472A0">
        <w:t>Project management risks (e.g., contract risks, budget risks, schedule risks, resource risks)</w:t>
      </w:r>
    </w:p>
    <w:p w:rsidR="00C137D6" w:rsidRPr="00A472A0" w:rsidRDefault="00C137D6" w:rsidP="007C6296">
      <w:pPr>
        <w:pStyle w:val="list-bullet-level-2-border"/>
      </w:pPr>
      <w:r w:rsidRPr="00A472A0">
        <w:t>Technical performance risks (e.g., quality attribute</w:t>
      </w:r>
      <w:r w:rsidR="00984A49" w:rsidRPr="00A472A0">
        <w:t xml:space="preserve"> </w:t>
      </w:r>
      <w:r w:rsidRPr="00A472A0">
        <w:t>related risks, supportability risks)</w:t>
      </w:r>
    </w:p>
    <w:p w:rsidR="00C137D6" w:rsidRPr="00A472A0" w:rsidRDefault="00C137D6" w:rsidP="007C6296">
      <w:pPr>
        <w:pStyle w:val="example-break"/>
      </w:pPr>
    </w:p>
    <w:p w:rsidR="00C137D6" w:rsidRPr="00A472A0" w:rsidRDefault="00C137D6" w:rsidP="007C6296">
      <w:pPr>
        <w:pStyle w:val="subp-cont"/>
      </w:pPr>
      <w:r w:rsidRPr="00A472A0">
        <w:t>A risk taxonomy can be used to provide a framework for determining risk sources and categories.</w:t>
      </w:r>
    </w:p>
    <w:p w:rsidR="00C137D6" w:rsidRPr="00A472A0" w:rsidRDefault="00C137D6" w:rsidP="007C6296">
      <w:pPr>
        <w:pStyle w:val="H-sp-name"/>
      </w:pPr>
      <w:r w:rsidRPr="00A472A0">
        <w:t>SP 1.2</w:t>
      </w:r>
      <w:r w:rsidRPr="00A472A0">
        <w:tab/>
        <w:t>Define Risk Parameters</w:t>
      </w:r>
    </w:p>
    <w:p w:rsidR="00C137D6" w:rsidRPr="00A472A0" w:rsidRDefault="00C137D6" w:rsidP="007C6296">
      <w:pPr>
        <w:pStyle w:val="sp-statement"/>
      </w:pPr>
      <w:r w:rsidRPr="00A472A0">
        <w:t>Define parameters used to analyze and categorize risks and to control the risk management effort.</w:t>
      </w:r>
    </w:p>
    <w:p w:rsidR="00C137D6" w:rsidRPr="00A472A0" w:rsidRDefault="00C137D6" w:rsidP="007C6296">
      <w:pPr>
        <w:pStyle w:val="body"/>
      </w:pPr>
      <w:r w:rsidRPr="00A472A0">
        <w:t>Parameters for evaluating, categorizing, and prioritizing risks include the following:</w:t>
      </w:r>
    </w:p>
    <w:p w:rsidR="00C137D6" w:rsidRPr="00A472A0" w:rsidRDefault="00C137D6" w:rsidP="007C6296">
      <w:pPr>
        <w:pStyle w:val="list-bullet"/>
      </w:pPr>
      <w:r w:rsidRPr="00A472A0">
        <w:t>Risk likelihood (i.e., probability of risk occurrence)</w:t>
      </w:r>
    </w:p>
    <w:p w:rsidR="00C137D6" w:rsidRPr="00A472A0" w:rsidRDefault="00C137D6" w:rsidP="007C6296">
      <w:pPr>
        <w:pStyle w:val="list-bullet"/>
      </w:pPr>
      <w:r w:rsidRPr="00A472A0">
        <w:t>Risk consequence (i.e., impact and severity of risk occurrence)</w:t>
      </w:r>
    </w:p>
    <w:p w:rsidR="00C137D6" w:rsidRPr="00A472A0" w:rsidRDefault="00C137D6" w:rsidP="007C6296">
      <w:pPr>
        <w:pStyle w:val="list-bullet"/>
      </w:pPr>
      <w:r w:rsidRPr="00A472A0">
        <w:t>Thresholds to trigger management activities</w:t>
      </w:r>
    </w:p>
    <w:p w:rsidR="00C137D6" w:rsidRPr="00A472A0" w:rsidRDefault="00C137D6" w:rsidP="007C6296">
      <w:pPr>
        <w:pStyle w:val="body"/>
      </w:pPr>
      <w:r w:rsidRPr="00A472A0">
        <w:t>Risk parameters are used to provide common and consistent criteria for comparing risks to be managed. Without these parameters, it is difficult to gauge the severity of an unwanted change caused by a risk and to prioritize the actions required for risk mitigation planning.</w:t>
      </w:r>
    </w:p>
    <w:p w:rsidR="00C137D6" w:rsidRPr="00A472A0" w:rsidRDefault="00C137D6" w:rsidP="007C6296">
      <w:pPr>
        <w:pStyle w:val="body"/>
      </w:pPr>
      <w:r w:rsidRPr="00A472A0">
        <w:t>Projects should document the parameters used to analyze and categorize risks so that they are available for reference throughout the life of the project because circumstances change over time. Using these parameters, risks can easily be re-categorized and analyzed when changes occur.</w:t>
      </w:r>
    </w:p>
    <w:p w:rsidR="00C137D6" w:rsidRPr="00A472A0" w:rsidRDefault="00C137D6" w:rsidP="007C6296">
      <w:pPr>
        <w:pStyle w:val="body"/>
      </w:pPr>
      <w:r w:rsidRPr="00A472A0">
        <w:t xml:space="preserve">The project </w:t>
      </w:r>
      <w:r w:rsidR="00BC6987" w:rsidRPr="00A472A0">
        <w:t xml:space="preserve">can </w:t>
      </w:r>
      <w:r w:rsidRPr="00A472A0">
        <w:t xml:space="preserve">use techniques such as failure mode and effects analysis (FMEA) to examine risks of potential failures in the product or in selected product development processes. Such techniques </w:t>
      </w:r>
      <w:r w:rsidR="00BC6987" w:rsidRPr="00A472A0">
        <w:t xml:space="preserve">can </w:t>
      </w:r>
      <w:r w:rsidRPr="00A472A0">
        <w:t>help to provide discipline in working with risk parameters.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Risk evaluation, categorization, and prioritization criteria</w:t>
      </w:r>
    </w:p>
    <w:p w:rsidR="00C137D6" w:rsidRPr="00A472A0" w:rsidRDefault="00C137D6" w:rsidP="007C6296">
      <w:pPr>
        <w:pStyle w:val="workproduct-statement"/>
      </w:pPr>
      <w:r w:rsidRPr="00A472A0">
        <w:t>2.</w:t>
      </w:r>
      <w:r w:rsidRPr="00A472A0">
        <w:tab/>
        <w:t>Risk management requirements (e.g., control and approval levels, reassessment intervals)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Define consistent criteria for evaluating and quantifying risk likelihood and severity levels.</w:t>
      </w:r>
    </w:p>
    <w:p w:rsidR="00C137D6" w:rsidRPr="00A472A0" w:rsidRDefault="00C137D6" w:rsidP="007C6296">
      <w:pPr>
        <w:pStyle w:val="subp-cont"/>
      </w:pPr>
      <w:r w:rsidRPr="00A472A0">
        <w:lastRenderedPageBreak/>
        <w:t>Consistently used criteria (e.g., bounds on likelihood</w:t>
      </w:r>
      <w:r w:rsidR="00532F59" w:rsidRPr="00A472A0">
        <w:t>,</w:t>
      </w:r>
      <w:r w:rsidRPr="00A472A0">
        <w:t xml:space="preserve"> severity levels) allow impacts of different risks to be commonly understood, to receive the appropriate level of scrutiny, and to obtain the management attention warranted. In managing dissimilar risks (e.g., </w:t>
      </w:r>
      <w:r w:rsidR="0046564D" w:rsidRPr="00A472A0">
        <w:t xml:space="preserve">staff </w:t>
      </w:r>
      <w:r w:rsidRPr="00A472A0">
        <w:t xml:space="preserve">safety versus environmental pollution), it is important to ensure consistency in the end result. (For example, a high-impact risk of environmental pollution is as important as a high-impact risk to </w:t>
      </w:r>
      <w:r w:rsidR="0046564D" w:rsidRPr="00A472A0">
        <w:t xml:space="preserve">staff </w:t>
      </w:r>
      <w:r w:rsidRPr="00A472A0">
        <w:t xml:space="preserve">safety.) One way of providing a common basis for comparing dissimilar risks is </w:t>
      </w:r>
      <w:r w:rsidR="00400148" w:rsidRPr="00A472A0">
        <w:t>assigning dollar values to risks (e.g., through a process of risk monetization).</w:t>
      </w:r>
    </w:p>
    <w:p w:rsidR="00C137D6" w:rsidRPr="00A472A0" w:rsidRDefault="00C137D6" w:rsidP="007C6296">
      <w:pPr>
        <w:pStyle w:val="subp-statement"/>
      </w:pPr>
      <w:r w:rsidRPr="00A472A0">
        <w:t>2.</w:t>
      </w:r>
      <w:r w:rsidRPr="00A472A0">
        <w:tab/>
        <w:t>Define thresholds for each risk category.</w:t>
      </w:r>
    </w:p>
    <w:p w:rsidR="00C137D6" w:rsidRPr="00A472A0" w:rsidRDefault="00C137D6" w:rsidP="007C6296">
      <w:pPr>
        <w:pStyle w:val="subp-cont"/>
      </w:pPr>
      <w:r w:rsidRPr="00A472A0">
        <w:t>For each risk category, thresholds can be established to determine acceptability or unacceptability of risks, prioritization of risks, or triggers for management action.</w:t>
      </w:r>
    </w:p>
    <w:p w:rsidR="00C137D6" w:rsidRPr="00A472A0" w:rsidRDefault="00C137D6" w:rsidP="007C6296">
      <w:pPr>
        <w:pStyle w:val="subp-cont-border"/>
      </w:pPr>
      <w:r w:rsidRPr="00A472A0">
        <w:t>Examples of thresholds include the following:</w:t>
      </w:r>
    </w:p>
    <w:p w:rsidR="00C137D6" w:rsidRPr="00A472A0" w:rsidRDefault="00C137D6" w:rsidP="007C6296">
      <w:pPr>
        <w:pStyle w:val="list-bullet-level-2-border"/>
      </w:pPr>
      <w:r w:rsidRPr="00A472A0">
        <w:t>Project-wide thresholds could be established to involve senior management when product costs exceed 10 percent of the target cost or when cost performance indices (CPIs) fall below 0.95.</w:t>
      </w:r>
    </w:p>
    <w:p w:rsidR="00C137D6" w:rsidRPr="00A472A0" w:rsidRDefault="00C137D6" w:rsidP="007C6296">
      <w:pPr>
        <w:pStyle w:val="list-bullet-level-2-border"/>
      </w:pPr>
      <w:r w:rsidRPr="00A472A0">
        <w:t>Schedule thresholds could be established to involve senior management when schedule performance indices (SPIs) fall below 0.95.</w:t>
      </w:r>
    </w:p>
    <w:p w:rsidR="00C137D6" w:rsidRPr="00A472A0" w:rsidRDefault="00C137D6" w:rsidP="007C6296">
      <w:pPr>
        <w:pStyle w:val="list-bullet-level-2-border"/>
      </w:pPr>
      <w:r w:rsidRPr="00A472A0">
        <w:t>Performance thresholds could be established to involve senior management when specified key items (e.g., processor utilization, average response times) exceed 125 percent of the intended design.</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Define bounds on the extent to which thresholds are applied against or within a category.</w:t>
      </w:r>
    </w:p>
    <w:p w:rsidR="00C137D6" w:rsidRPr="00A472A0" w:rsidRDefault="00C137D6" w:rsidP="007C6296">
      <w:pPr>
        <w:pStyle w:val="subp-cont"/>
      </w:pPr>
      <w:r w:rsidRPr="00A472A0">
        <w:t xml:space="preserve">There are few limits to which risks can be assessed in either a quantitative or qualitative fashion. Definition of bounds (or boundary conditions) can be used to help define the extent of the risk management effort and avoid excessive resource expenditures. Bounds </w:t>
      </w:r>
      <w:r w:rsidR="00BC6987" w:rsidRPr="00A472A0">
        <w:t xml:space="preserve">can </w:t>
      </w:r>
      <w:r w:rsidRPr="00A472A0">
        <w:t>include the exclusion of a risk source from a category. These bounds can also exclude conditions that occur below a given frequency.</w:t>
      </w:r>
    </w:p>
    <w:p w:rsidR="00C137D6" w:rsidRPr="00A472A0" w:rsidRDefault="00C137D6" w:rsidP="007C6296">
      <w:pPr>
        <w:pStyle w:val="H-sp-name"/>
      </w:pPr>
      <w:r w:rsidRPr="00A472A0">
        <w:t>SP 1.3</w:t>
      </w:r>
      <w:r w:rsidRPr="00A472A0">
        <w:tab/>
        <w:t>Establish a Risk Management Strategy</w:t>
      </w:r>
    </w:p>
    <w:p w:rsidR="00C137D6" w:rsidRPr="00A472A0" w:rsidRDefault="00C137D6" w:rsidP="007C6296">
      <w:pPr>
        <w:pStyle w:val="sp-statement"/>
      </w:pPr>
      <w:r w:rsidRPr="00A472A0">
        <w:t>Establish and maintain the strategy to be used for risk management.</w:t>
      </w:r>
    </w:p>
    <w:p w:rsidR="00C137D6" w:rsidRPr="00A472A0" w:rsidRDefault="00C137D6" w:rsidP="007C6296">
      <w:pPr>
        <w:pStyle w:val="body"/>
      </w:pPr>
      <w:r w:rsidRPr="00A472A0">
        <w:t>A comprehensive risk management strategy addresses items such as the following:</w:t>
      </w:r>
    </w:p>
    <w:p w:rsidR="00C137D6" w:rsidRPr="00A472A0" w:rsidRDefault="00C137D6" w:rsidP="007C6296">
      <w:pPr>
        <w:pStyle w:val="list-bullet"/>
      </w:pPr>
      <w:r w:rsidRPr="00A472A0">
        <w:t>The scope of the risk management effort</w:t>
      </w:r>
    </w:p>
    <w:p w:rsidR="00C137D6" w:rsidRPr="00A472A0" w:rsidRDefault="00C137D6" w:rsidP="007C6296">
      <w:pPr>
        <w:pStyle w:val="list-bullet"/>
      </w:pPr>
      <w:r w:rsidRPr="00A472A0">
        <w:t>Methods and tools to be used for risk identification, risk analysis, risk mitigation, risk monitoring, and communication</w:t>
      </w:r>
    </w:p>
    <w:p w:rsidR="00C137D6" w:rsidRPr="00A472A0" w:rsidRDefault="00C137D6" w:rsidP="007C6296">
      <w:pPr>
        <w:pStyle w:val="list-bullet"/>
      </w:pPr>
      <w:r w:rsidRPr="00A472A0">
        <w:t>Project</w:t>
      </w:r>
      <w:r w:rsidR="00984A49" w:rsidRPr="00A472A0">
        <w:t xml:space="preserve"> </w:t>
      </w:r>
      <w:r w:rsidRPr="00A472A0">
        <w:t>specific sources of risks</w:t>
      </w:r>
    </w:p>
    <w:p w:rsidR="00C137D6" w:rsidRPr="00A472A0" w:rsidRDefault="00C137D6" w:rsidP="007C6296">
      <w:pPr>
        <w:pStyle w:val="list-bullet"/>
      </w:pPr>
      <w:r w:rsidRPr="00A472A0">
        <w:t>How risks are to be organized, categorized, compared, and consolidated</w:t>
      </w:r>
    </w:p>
    <w:p w:rsidR="00C137D6" w:rsidRPr="00A472A0" w:rsidRDefault="00C137D6" w:rsidP="007C6296">
      <w:pPr>
        <w:pStyle w:val="list-bullet"/>
      </w:pPr>
      <w:r w:rsidRPr="00A472A0">
        <w:t>Parameters used for taking action on identified risks, including likelihood, consequence, and thresholds</w:t>
      </w:r>
    </w:p>
    <w:p w:rsidR="00C137D6" w:rsidRPr="00A472A0" w:rsidRDefault="00C137D6" w:rsidP="007C6296">
      <w:pPr>
        <w:pStyle w:val="list-bullet"/>
      </w:pPr>
      <w:r w:rsidRPr="00A472A0">
        <w:t>Risk mitigation techniques to be used, such as prototyping, piloting, simulation, alternative designs, or evolutionary development</w:t>
      </w:r>
    </w:p>
    <w:p w:rsidR="00C137D6" w:rsidRPr="00A472A0" w:rsidRDefault="00C137D6" w:rsidP="007C6296">
      <w:pPr>
        <w:pStyle w:val="list-bullet"/>
      </w:pPr>
      <w:r w:rsidRPr="00A472A0">
        <w:t>The definition of risk measures used to monitor the status of risks</w:t>
      </w:r>
    </w:p>
    <w:p w:rsidR="00C137D6" w:rsidRPr="00A472A0" w:rsidRDefault="00C137D6" w:rsidP="007C6296">
      <w:pPr>
        <w:pStyle w:val="list-bullet"/>
      </w:pPr>
      <w:r w:rsidRPr="00A472A0">
        <w:lastRenderedPageBreak/>
        <w:t>Time intervals for risk monitoring or reassessment</w:t>
      </w:r>
    </w:p>
    <w:p w:rsidR="00C137D6" w:rsidRPr="00A472A0" w:rsidRDefault="00C137D6" w:rsidP="007C6296">
      <w:pPr>
        <w:pStyle w:val="body"/>
      </w:pPr>
      <w:r w:rsidRPr="00A472A0">
        <w:t>The risk management strategy should be guided by a common vision of success that describes desired future project outcomes in terms of the product delivered, its cost, and its fitness for the task. The risk management strategy is often documented in a risk management plan for the organization or project. This strategy is reviewed with relevant stakeholders to promote commitment and understanding.</w:t>
      </w:r>
    </w:p>
    <w:p w:rsidR="00C137D6" w:rsidRPr="00A472A0" w:rsidRDefault="00C137D6" w:rsidP="007C6296">
      <w:pPr>
        <w:pStyle w:val="body"/>
      </w:pPr>
      <w:r w:rsidRPr="00A472A0">
        <w:t>A risk management strategy should be developed early in the project, so that relevant risks are identified and managed proactively. Early identification and assessment of critical risks allows the project to formulate risk handling approaches and adjust project definition and allocation of resources based on critical risks.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Project risk management strategy</w:t>
      </w:r>
    </w:p>
    <w:p w:rsidR="00C137D6" w:rsidRPr="00A472A0" w:rsidRDefault="00C137D6" w:rsidP="007C6296">
      <w:pPr>
        <w:pStyle w:val="goal-name"/>
      </w:pPr>
      <w:r w:rsidRPr="00A472A0">
        <w:t>SG 2</w:t>
      </w:r>
      <w:r w:rsidRPr="00A472A0">
        <w:tab/>
        <w:t>Identify and Analyze Risks</w:t>
      </w:r>
    </w:p>
    <w:p w:rsidR="00C137D6" w:rsidRPr="00A472A0" w:rsidRDefault="00C137D6" w:rsidP="007C6296">
      <w:pPr>
        <w:pStyle w:val="goal-statement"/>
      </w:pPr>
      <w:r w:rsidRPr="00A472A0">
        <w:t>Risks are identified and analyzed to determine their relative importance.</w:t>
      </w:r>
    </w:p>
    <w:p w:rsidR="00C137D6" w:rsidRPr="00A472A0" w:rsidRDefault="00C137D6" w:rsidP="007C6296">
      <w:pPr>
        <w:pStyle w:val="body"/>
      </w:pPr>
      <w:r w:rsidRPr="00A472A0">
        <w:t>The degree of risk affects the resources assigned to handle the risk and the timing of when appropriate management attention is required.</w:t>
      </w:r>
    </w:p>
    <w:p w:rsidR="00C137D6" w:rsidRPr="00A472A0" w:rsidRDefault="00C137D6" w:rsidP="007C6296">
      <w:pPr>
        <w:pStyle w:val="body"/>
      </w:pPr>
      <w:r w:rsidRPr="00A472A0">
        <w:t xml:space="preserve">Risk analysis entails identifying risks from identified internal and external sources and evaluating each identified risk to determine its likelihood and consequences. Risk categorization, based on an evaluation against established risk categories and criteria developed for the risk management strategy, provides information needed for risk handling. Related risks </w:t>
      </w:r>
      <w:r w:rsidR="00BC6987" w:rsidRPr="00A472A0">
        <w:t xml:space="preserve">can </w:t>
      </w:r>
      <w:r w:rsidRPr="00A472A0">
        <w:t>be grouped to enable efficient handling and effective use of risk management resources.</w:t>
      </w:r>
    </w:p>
    <w:p w:rsidR="00C137D6" w:rsidRPr="00A472A0" w:rsidRDefault="00C137D6" w:rsidP="007C6296">
      <w:pPr>
        <w:pStyle w:val="H-sp-name"/>
      </w:pPr>
      <w:r w:rsidRPr="00A472A0">
        <w:t>SP 2.1</w:t>
      </w:r>
      <w:r w:rsidRPr="00A472A0">
        <w:tab/>
        <w:t>Identify Risks</w:t>
      </w:r>
    </w:p>
    <w:p w:rsidR="00C137D6" w:rsidRPr="00A472A0" w:rsidRDefault="00C137D6" w:rsidP="007C6296">
      <w:pPr>
        <w:pStyle w:val="sp-statement"/>
      </w:pPr>
      <w:r w:rsidRPr="00A472A0">
        <w:t>Identify and document risks.</w:t>
      </w:r>
    </w:p>
    <w:p w:rsidR="00C137D6" w:rsidRPr="00A472A0" w:rsidRDefault="00C137D6" w:rsidP="007C6296">
      <w:pPr>
        <w:pStyle w:val="body"/>
      </w:pPr>
      <w:r w:rsidRPr="00A472A0">
        <w:t xml:space="preserve">Identifying potential issues, hazards, threats, and vulnerabilities that could negatively affect work efforts or plans is the basis for sound and successful risk management. Risks </w:t>
      </w:r>
      <w:r w:rsidR="009E4F6D" w:rsidRPr="00A472A0">
        <w:t xml:space="preserve">should </w:t>
      </w:r>
      <w:r w:rsidRPr="00A472A0">
        <w:t>be identified and described understandably before they can be analyzed and managed properly. Risks are documented in a concise statement that includes the context, conditions, and consequences of risk occurrence.</w:t>
      </w:r>
    </w:p>
    <w:p w:rsidR="00C137D6" w:rsidRPr="00A472A0" w:rsidRDefault="00C137D6" w:rsidP="007C6296">
      <w:pPr>
        <w:pStyle w:val="body"/>
      </w:pPr>
      <w:r w:rsidRPr="00A472A0">
        <w:t xml:space="preserve">Risk identification should be an organized, thorough approach to seek out </w:t>
      </w:r>
      <w:r w:rsidR="00376F15" w:rsidRPr="00A472A0">
        <w:t xml:space="preserve">probable or realistic </w:t>
      </w:r>
      <w:r w:rsidRPr="00A472A0">
        <w:t xml:space="preserve">risks </w:t>
      </w:r>
      <w:r w:rsidR="00376F15" w:rsidRPr="00A472A0">
        <w:t>in</w:t>
      </w:r>
      <w:r w:rsidRPr="00A472A0">
        <w:t xml:space="preserve"> achieving objectives. To be effective, risk identification should not attempt to address every possible event. Using categories and parameters developed in the risk management strategy and identified sources of risk can provide the discipline and streamlining appropriate for risk identification. Identified risks form a baseline for initiating risk management activities. Risks should be reviewed periodically to reexamine possible sources of risk and changing conditions to uncover sources and risks previously overlooked or nonexistent when the risk management strategy was last updated.</w:t>
      </w:r>
    </w:p>
    <w:p w:rsidR="00C137D6" w:rsidRPr="00A472A0" w:rsidRDefault="00C137D6" w:rsidP="007C6296">
      <w:pPr>
        <w:pStyle w:val="body"/>
      </w:pPr>
      <w:r w:rsidRPr="00A472A0">
        <w:lastRenderedPageBreak/>
        <w:t xml:space="preserve">Risk identification focuses on </w:t>
      </w:r>
      <w:r w:rsidR="00706898" w:rsidRPr="00A472A0">
        <w:t>the identification of</w:t>
      </w:r>
      <w:r w:rsidRPr="00A472A0">
        <w:t xml:space="preserve"> risks, not </w:t>
      </w:r>
      <w:r w:rsidR="00706898" w:rsidRPr="00A472A0">
        <w:t xml:space="preserve">the </w:t>
      </w:r>
      <w:r w:rsidRPr="00A472A0">
        <w:t>placement of blame. The results of risk identification activities should never be used by management to evaluate the performance of individuals.</w:t>
      </w:r>
    </w:p>
    <w:p w:rsidR="00C137D6" w:rsidRPr="00A472A0" w:rsidRDefault="00D16C68" w:rsidP="007C6296">
      <w:pPr>
        <w:pStyle w:val="body-border"/>
      </w:pPr>
      <w:r w:rsidRPr="00A472A0">
        <w:t>M</w:t>
      </w:r>
      <w:r w:rsidR="00C137D6" w:rsidRPr="00A472A0">
        <w:t xml:space="preserve">any methods </w:t>
      </w:r>
      <w:r w:rsidRPr="00A472A0">
        <w:t xml:space="preserve">are </w:t>
      </w:r>
      <w:r w:rsidR="00C137D6" w:rsidRPr="00A472A0">
        <w:t>used for identifying risks. Typical identification methods include the following:</w:t>
      </w:r>
    </w:p>
    <w:p w:rsidR="00C137D6" w:rsidRPr="00A472A0" w:rsidRDefault="00C137D6" w:rsidP="001B2660">
      <w:pPr>
        <w:pStyle w:val="list-bullet-border"/>
      </w:pPr>
      <w:r w:rsidRPr="00A472A0">
        <w:t>Examine each element of the project work breakdown structure.</w:t>
      </w:r>
    </w:p>
    <w:p w:rsidR="00C137D6" w:rsidRPr="00A472A0" w:rsidRDefault="00C137D6" w:rsidP="001B2660">
      <w:pPr>
        <w:pStyle w:val="list-bullet-border"/>
      </w:pPr>
      <w:r w:rsidRPr="00A472A0">
        <w:t>Conduct a risk assessment using a risk taxonomy.</w:t>
      </w:r>
    </w:p>
    <w:p w:rsidR="00C137D6" w:rsidRPr="00A472A0" w:rsidRDefault="00C137D6" w:rsidP="001B2660">
      <w:pPr>
        <w:pStyle w:val="list-bullet-border"/>
      </w:pPr>
      <w:r w:rsidRPr="00A472A0">
        <w:t>Interview subject matter experts.</w:t>
      </w:r>
    </w:p>
    <w:p w:rsidR="00C137D6" w:rsidRPr="00A472A0" w:rsidRDefault="00C137D6" w:rsidP="001B2660">
      <w:pPr>
        <w:pStyle w:val="list-bullet-border"/>
      </w:pPr>
      <w:r w:rsidRPr="00A472A0">
        <w:t>Review risk management efforts from similar products.</w:t>
      </w:r>
    </w:p>
    <w:p w:rsidR="00C137D6" w:rsidRPr="00A472A0" w:rsidRDefault="00C137D6" w:rsidP="001B2660">
      <w:pPr>
        <w:pStyle w:val="list-bullet-border"/>
      </w:pPr>
      <w:r w:rsidRPr="00A472A0">
        <w:t>Examine lessons</w:t>
      </w:r>
      <w:r w:rsidR="00984A49" w:rsidRPr="00A472A0">
        <w:t xml:space="preserve"> </w:t>
      </w:r>
      <w:r w:rsidRPr="00A472A0">
        <w:t>learned documents or databases.</w:t>
      </w:r>
    </w:p>
    <w:p w:rsidR="00C137D6" w:rsidRPr="00A472A0" w:rsidRDefault="00C137D6" w:rsidP="001B2660">
      <w:pPr>
        <w:pStyle w:val="list-bullet-border"/>
      </w:pPr>
      <w:r w:rsidRPr="00A472A0">
        <w:t>Examine design specifications and agreement requirements.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 of identified risks, including the context, conditions, and consequences of risk occurrence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the risks associated with cost, schedule, and performance.</w:t>
      </w:r>
    </w:p>
    <w:p w:rsidR="00C137D6" w:rsidRPr="00A472A0" w:rsidRDefault="00C137D6" w:rsidP="007C6296">
      <w:pPr>
        <w:pStyle w:val="subp-cont"/>
      </w:pPr>
      <w:r w:rsidRPr="00A472A0">
        <w:t xml:space="preserve">Risks associated with cost, schedule, performance, and other business objectives should be examined to </w:t>
      </w:r>
      <w:r w:rsidR="00173FA5" w:rsidRPr="00A472A0">
        <w:t>understand</w:t>
      </w:r>
      <w:r w:rsidRPr="00A472A0">
        <w:t xml:space="preserve"> </w:t>
      </w:r>
      <w:r w:rsidR="00173FA5" w:rsidRPr="00A472A0">
        <w:t>their</w:t>
      </w:r>
      <w:r w:rsidRPr="00A472A0">
        <w:t xml:space="preserve"> </w:t>
      </w:r>
      <w:r w:rsidR="003A08FD" w:rsidRPr="00A472A0">
        <w:t xml:space="preserve">effect </w:t>
      </w:r>
      <w:r w:rsidR="001059B4">
        <w:t xml:space="preserve">on </w:t>
      </w:r>
      <w:r w:rsidRPr="00A472A0">
        <w:t xml:space="preserve">project objectives. Risk candidates </w:t>
      </w:r>
      <w:r w:rsidR="00BC6987" w:rsidRPr="00A472A0">
        <w:t xml:space="preserve">can </w:t>
      </w:r>
      <w:r w:rsidRPr="00A472A0">
        <w:t>be discovered that are outside the scope of project objectives but vital to customer interests. For example, risks in development costs, product acquisition costs, cost of spare (or replacement) products, and product disposition (or disposal) costs have design implications.</w:t>
      </w:r>
    </w:p>
    <w:p w:rsidR="00C137D6" w:rsidRPr="00A472A0" w:rsidRDefault="00C137D6" w:rsidP="007C6296">
      <w:pPr>
        <w:pStyle w:val="subp-cont"/>
      </w:pPr>
      <w:r w:rsidRPr="00A472A0">
        <w:t xml:space="preserve">The customer </w:t>
      </w:r>
      <w:r w:rsidR="00D00048" w:rsidRPr="00A472A0">
        <w:t>may</w:t>
      </w:r>
      <w:r w:rsidR="00BC6987" w:rsidRPr="00A472A0">
        <w:t xml:space="preserve"> </w:t>
      </w:r>
      <w:r w:rsidRPr="00A472A0">
        <w:t xml:space="preserve">not have considered the full cost of supporting a fielded product or using a delivered service. The customer should be informed of such risks, but actively managing those risks </w:t>
      </w:r>
      <w:r w:rsidR="00D00048" w:rsidRPr="00A472A0">
        <w:t>may</w:t>
      </w:r>
      <w:r w:rsidR="00BC6987" w:rsidRPr="00A472A0">
        <w:t xml:space="preserve"> </w:t>
      </w:r>
      <w:r w:rsidRPr="00A472A0">
        <w:t xml:space="preserve">not be necessary. Mechanisms for making such decisions should be examined at project and organization levels and put in place if deemed appropriate, especially for risks that </w:t>
      </w:r>
      <w:r w:rsidR="00362BFC" w:rsidRPr="00A472A0">
        <w:t>affect</w:t>
      </w:r>
      <w:r w:rsidRPr="00A472A0">
        <w:t xml:space="preserve"> the project’s ability to verify and validate the product.</w:t>
      </w:r>
    </w:p>
    <w:p w:rsidR="00C137D6" w:rsidRPr="00A472A0" w:rsidRDefault="00C137D6" w:rsidP="007C6296">
      <w:pPr>
        <w:pStyle w:val="subp-cont"/>
      </w:pPr>
      <w:r w:rsidRPr="00A472A0">
        <w:t xml:space="preserve">In addition to the cost risks identified above, other cost risks </w:t>
      </w:r>
      <w:r w:rsidR="00BC6987" w:rsidRPr="00A472A0">
        <w:t xml:space="preserve">can </w:t>
      </w:r>
      <w:r w:rsidRPr="00A472A0">
        <w:t xml:space="preserve">include </w:t>
      </w:r>
      <w:r w:rsidR="001D25C1" w:rsidRPr="00A472A0">
        <w:t xml:space="preserve">the ones </w:t>
      </w:r>
      <w:r w:rsidRPr="00A472A0">
        <w:t>associated with funding levels, funding estimates, and distributed budgets.</w:t>
      </w:r>
    </w:p>
    <w:p w:rsidR="00C137D6" w:rsidRPr="00A472A0" w:rsidRDefault="00C137D6" w:rsidP="007C6296">
      <w:pPr>
        <w:pStyle w:val="subp-cont"/>
      </w:pPr>
      <w:r w:rsidRPr="00A472A0">
        <w:t xml:space="preserve">Schedule risks </w:t>
      </w:r>
      <w:r w:rsidR="00BC6987" w:rsidRPr="00A472A0">
        <w:t xml:space="preserve">can </w:t>
      </w:r>
      <w:r w:rsidRPr="00A472A0">
        <w:t>include risks associated with planned activities, key events, and milestones.</w:t>
      </w:r>
    </w:p>
    <w:p w:rsidR="00C137D6" w:rsidRPr="00A472A0" w:rsidRDefault="00C137D6" w:rsidP="007C6296">
      <w:pPr>
        <w:pStyle w:val="subp-cont-border"/>
      </w:pPr>
      <w:r w:rsidRPr="00A472A0">
        <w:lastRenderedPageBreak/>
        <w:t xml:space="preserve">Performance risks </w:t>
      </w:r>
      <w:r w:rsidR="00BC6987" w:rsidRPr="00A472A0">
        <w:t xml:space="preserve">can </w:t>
      </w:r>
      <w:r w:rsidRPr="00A472A0">
        <w:t>include risks associated with the following:</w:t>
      </w:r>
    </w:p>
    <w:p w:rsidR="00C137D6" w:rsidRPr="00A472A0" w:rsidRDefault="00C137D6" w:rsidP="00706898">
      <w:pPr>
        <w:pStyle w:val="list-bullet-level-2-border"/>
      </w:pPr>
      <w:r w:rsidRPr="00A472A0">
        <w:t>Requirements</w:t>
      </w:r>
    </w:p>
    <w:p w:rsidR="00C137D6" w:rsidRPr="00A472A0" w:rsidRDefault="00C137D6" w:rsidP="00706898">
      <w:pPr>
        <w:pStyle w:val="list-bullet-level-2-border"/>
      </w:pPr>
      <w:r w:rsidRPr="00A472A0">
        <w:t>Analysis and design</w:t>
      </w:r>
    </w:p>
    <w:p w:rsidR="00C137D6" w:rsidRPr="00A472A0" w:rsidRDefault="00C137D6" w:rsidP="00706898">
      <w:pPr>
        <w:pStyle w:val="list-bullet-level-2-border"/>
      </w:pPr>
      <w:r w:rsidRPr="00A472A0">
        <w:t>Application of new technology</w:t>
      </w:r>
    </w:p>
    <w:p w:rsidR="00C137D6" w:rsidRPr="00A472A0" w:rsidRDefault="00C137D6" w:rsidP="00706898">
      <w:pPr>
        <w:pStyle w:val="list-bullet-level-2-border"/>
      </w:pPr>
      <w:r w:rsidRPr="00A472A0">
        <w:t>Physical size</w:t>
      </w:r>
    </w:p>
    <w:p w:rsidR="00C137D6" w:rsidRPr="00A472A0" w:rsidRDefault="00C137D6" w:rsidP="00706898">
      <w:pPr>
        <w:pStyle w:val="list-bullet-level-2-border"/>
      </w:pPr>
      <w:r w:rsidRPr="00A472A0">
        <w:t>Shape</w:t>
      </w:r>
    </w:p>
    <w:p w:rsidR="00C137D6" w:rsidRPr="00A472A0" w:rsidRDefault="00C137D6" w:rsidP="00706898">
      <w:pPr>
        <w:pStyle w:val="list-bullet-level-2-border"/>
      </w:pPr>
      <w:r w:rsidRPr="00A472A0">
        <w:t>Weight</w:t>
      </w:r>
    </w:p>
    <w:p w:rsidR="00C137D6" w:rsidRPr="00A472A0" w:rsidRDefault="00C137D6" w:rsidP="00706898">
      <w:pPr>
        <w:pStyle w:val="list-bullet-level-2-border"/>
      </w:pPr>
      <w:r w:rsidRPr="00A472A0">
        <w:t>Manufacturing and fabrication</w:t>
      </w:r>
    </w:p>
    <w:p w:rsidR="00C137D6" w:rsidRPr="00A472A0" w:rsidRDefault="00C137D6" w:rsidP="00706898">
      <w:pPr>
        <w:pStyle w:val="list-bullet-level-2-border"/>
      </w:pPr>
      <w:r w:rsidRPr="00A472A0">
        <w:t>Product behavior and operation with respect to functionality or quality attributes</w:t>
      </w:r>
    </w:p>
    <w:p w:rsidR="00C137D6" w:rsidRPr="00A472A0" w:rsidRDefault="00C137D6" w:rsidP="00706898">
      <w:pPr>
        <w:pStyle w:val="list-bullet-level-2-border"/>
      </w:pPr>
      <w:r w:rsidRPr="00A472A0">
        <w:t>Verification</w:t>
      </w:r>
    </w:p>
    <w:p w:rsidR="00C137D6" w:rsidRPr="00A472A0" w:rsidRDefault="00C137D6" w:rsidP="00706898">
      <w:pPr>
        <w:pStyle w:val="list-bullet-level-2-border"/>
      </w:pPr>
      <w:r w:rsidRPr="00A472A0">
        <w:t>Validation</w:t>
      </w:r>
    </w:p>
    <w:p w:rsidR="00C137D6" w:rsidRPr="00A472A0" w:rsidRDefault="00C137D6" w:rsidP="00706898">
      <w:pPr>
        <w:pStyle w:val="list-bullet-level-2-border"/>
      </w:pPr>
      <w:r w:rsidRPr="00A472A0">
        <w:t>Performance maintenance attributes</w:t>
      </w:r>
    </w:p>
    <w:p w:rsidR="00C137D6" w:rsidRPr="00A472A0" w:rsidRDefault="00C137D6" w:rsidP="007C6296">
      <w:pPr>
        <w:pStyle w:val="example-break"/>
      </w:pPr>
    </w:p>
    <w:p w:rsidR="00C137D6" w:rsidRPr="00A472A0" w:rsidRDefault="00C137D6" w:rsidP="007C6296">
      <w:pPr>
        <w:pStyle w:val="subp-cont"/>
      </w:pPr>
      <w:r w:rsidRPr="00A472A0">
        <w:t>Performance maintenance attributes are those characteristics that enable an in-use product or service to provide required performance, such as maintaining safety and security performance.</w:t>
      </w:r>
    </w:p>
    <w:p w:rsidR="00C137D6" w:rsidRPr="00A472A0" w:rsidRDefault="00C137D6" w:rsidP="007C6296">
      <w:pPr>
        <w:pStyle w:val="subp-cont"/>
      </w:pPr>
      <w:r w:rsidRPr="00A472A0">
        <w:t xml:space="preserve">There are risks that do not fall into cost, schedule, or performance categories, but </w:t>
      </w:r>
      <w:r w:rsidR="00BC6987" w:rsidRPr="00A472A0">
        <w:t xml:space="preserve">can </w:t>
      </w:r>
      <w:r w:rsidRPr="00A472A0">
        <w:t xml:space="preserve">be associated with other </w:t>
      </w:r>
      <w:r w:rsidR="00287072" w:rsidRPr="00A472A0">
        <w:t>aspects of the organization’s operation</w:t>
      </w:r>
      <w:r w:rsidRPr="00A472A0">
        <w:t>.</w:t>
      </w:r>
    </w:p>
    <w:p w:rsidR="00C137D6" w:rsidRPr="00A472A0" w:rsidRDefault="00C137D6" w:rsidP="007C6296">
      <w:pPr>
        <w:pStyle w:val="subp-cont-border"/>
      </w:pPr>
      <w:r w:rsidRPr="00A472A0">
        <w:t xml:space="preserve">Examples of these other risks include </w:t>
      </w:r>
      <w:r w:rsidR="001D25C1" w:rsidRPr="00A472A0">
        <w:t xml:space="preserve">risks </w:t>
      </w:r>
      <w:r w:rsidRPr="00A472A0">
        <w:t>related to the following:</w:t>
      </w:r>
    </w:p>
    <w:p w:rsidR="00C137D6" w:rsidRPr="00A472A0" w:rsidRDefault="00C137D6" w:rsidP="007C6296">
      <w:pPr>
        <w:pStyle w:val="list-bullet-level-2-border"/>
        <w:rPr>
          <w:szCs w:val="16"/>
        </w:rPr>
      </w:pPr>
      <w:r w:rsidRPr="00A472A0">
        <w:t>Strikes</w:t>
      </w:r>
    </w:p>
    <w:p w:rsidR="00C137D6" w:rsidRPr="00A472A0" w:rsidRDefault="00C137D6" w:rsidP="007C6296">
      <w:pPr>
        <w:pStyle w:val="list-bullet-level-2-border"/>
      </w:pPr>
      <w:r w:rsidRPr="00A472A0">
        <w:t>Diminishing sources of supply</w:t>
      </w:r>
    </w:p>
    <w:p w:rsidR="00C137D6" w:rsidRPr="00A472A0" w:rsidRDefault="00C137D6" w:rsidP="007C6296">
      <w:pPr>
        <w:pStyle w:val="list-bullet-level-2-border"/>
      </w:pPr>
      <w:r w:rsidRPr="00A472A0">
        <w:t>Technology cycle time</w:t>
      </w:r>
    </w:p>
    <w:p w:rsidR="00C137D6" w:rsidRPr="00A472A0" w:rsidRDefault="00C137D6" w:rsidP="007C6296">
      <w:pPr>
        <w:pStyle w:val="list-bullet-level-2-border"/>
      </w:pPr>
      <w:r w:rsidRPr="00A472A0">
        <w:t>Competition</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 xml:space="preserve">Review environmental elements that </w:t>
      </w:r>
      <w:r w:rsidR="00BC6987" w:rsidRPr="00A472A0">
        <w:t xml:space="preserve">can </w:t>
      </w:r>
      <w:r w:rsidR="00362BFC" w:rsidRPr="00A472A0">
        <w:t>affect</w:t>
      </w:r>
      <w:r w:rsidRPr="00A472A0">
        <w:t xml:space="preserve"> the project.</w:t>
      </w:r>
    </w:p>
    <w:p w:rsidR="00C137D6" w:rsidRPr="00A472A0" w:rsidRDefault="00C137D6" w:rsidP="007C6296">
      <w:pPr>
        <w:pStyle w:val="subp-cont"/>
      </w:pPr>
      <w:r w:rsidRPr="00A472A0">
        <w:t xml:space="preserve">Risks to a project that frequently are missed include </w:t>
      </w:r>
      <w:r w:rsidR="001D25C1" w:rsidRPr="00A472A0">
        <w:t xml:space="preserve">risks </w:t>
      </w:r>
      <w:r w:rsidRPr="00A472A0">
        <w:t xml:space="preserve">supposedly outside the scope of the project (i.e., the project does not control whether they occur but can mitigate their impact). These risks </w:t>
      </w:r>
      <w:r w:rsidR="003B2D82" w:rsidRPr="00A472A0">
        <w:t xml:space="preserve">can </w:t>
      </w:r>
      <w:r w:rsidRPr="00A472A0">
        <w:t>include weather or natural disasters, political changes, and telecommunications failures.</w:t>
      </w:r>
    </w:p>
    <w:p w:rsidR="00C137D6" w:rsidRPr="00A472A0" w:rsidRDefault="00C137D6" w:rsidP="007C6296">
      <w:pPr>
        <w:pStyle w:val="subp-statement"/>
      </w:pPr>
      <w:r w:rsidRPr="00A472A0">
        <w:t>3.</w:t>
      </w:r>
      <w:r w:rsidRPr="00A472A0">
        <w:tab/>
        <w:t>Review all elements of the work breakdown structure as part of identifying risks to help ensure that all aspects of the work effort have been considered.</w:t>
      </w:r>
    </w:p>
    <w:p w:rsidR="00C137D6" w:rsidRPr="00A472A0" w:rsidRDefault="00C137D6" w:rsidP="007C6296">
      <w:pPr>
        <w:pStyle w:val="subp-statement"/>
      </w:pPr>
      <w:r w:rsidRPr="00A472A0">
        <w:t>4.</w:t>
      </w:r>
      <w:r w:rsidRPr="00A472A0">
        <w:tab/>
        <w:t>Review all elements of the project plan as part of identifying risks to help ensure that all aspects of the project have been considered.</w:t>
      </w:r>
    </w:p>
    <w:p w:rsidR="00C137D6" w:rsidRPr="00A472A0" w:rsidRDefault="00C137D6" w:rsidP="007C6296">
      <w:pPr>
        <w:pStyle w:val="reference-subp"/>
      </w:pPr>
      <w:r w:rsidRPr="00A472A0">
        <w:t>Refer to the Project Planning process area for more information about identifying project risks.</w:t>
      </w:r>
    </w:p>
    <w:p w:rsidR="00C137D6" w:rsidRPr="00A472A0" w:rsidRDefault="00C137D6" w:rsidP="007C6296">
      <w:pPr>
        <w:pStyle w:val="subp-statement"/>
      </w:pPr>
      <w:r w:rsidRPr="00A472A0">
        <w:t>5.</w:t>
      </w:r>
      <w:r w:rsidRPr="00A472A0">
        <w:tab/>
        <w:t>Document the context, conditions, and potential consequences of each risk.</w:t>
      </w:r>
    </w:p>
    <w:p w:rsidR="00C137D6" w:rsidRPr="00A472A0" w:rsidRDefault="00C137D6" w:rsidP="007C6296">
      <w:pPr>
        <w:pStyle w:val="subp-cont"/>
      </w:pPr>
      <w:r w:rsidRPr="00A472A0">
        <w:t xml:space="preserve">Risk statements are typically documented in a standard format that contains the risk context, conditions, and consequences of occurrence. The risk context provides additional information about the risk such as the relative time frame of the risk, the </w:t>
      </w:r>
      <w:r w:rsidRPr="00A472A0">
        <w:lastRenderedPageBreak/>
        <w:t>circumstances or conditions surrounding the risk that has brought about the concern, and any doubt or uncertainty.</w:t>
      </w:r>
    </w:p>
    <w:p w:rsidR="00C137D6" w:rsidRPr="00A472A0" w:rsidRDefault="00C137D6" w:rsidP="007C6296">
      <w:pPr>
        <w:pStyle w:val="subp-statement"/>
      </w:pPr>
      <w:r w:rsidRPr="00A472A0">
        <w:t>6.</w:t>
      </w:r>
      <w:r w:rsidRPr="00A472A0">
        <w:tab/>
        <w:t>Identify the relevant stakeholders associated with each risk.</w:t>
      </w:r>
    </w:p>
    <w:p w:rsidR="00C137D6" w:rsidRPr="00A472A0" w:rsidRDefault="00C137D6" w:rsidP="007C6296">
      <w:pPr>
        <w:pStyle w:val="H-sp-name"/>
      </w:pPr>
      <w:r w:rsidRPr="00A472A0">
        <w:t>SP 2.2</w:t>
      </w:r>
      <w:r w:rsidRPr="00A472A0">
        <w:tab/>
        <w:t>Evaluate, Categorize, and Prioritize Risks</w:t>
      </w:r>
    </w:p>
    <w:p w:rsidR="00C137D6" w:rsidRPr="00A472A0" w:rsidRDefault="00C137D6" w:rsidP="007C6296">
      <w:pPr>
        <w:pStyle w:val="sp-statement"/>
      </w:pPr>
      <w:r w:rsidRPr="00A472A0">
        <w:t>Evaluate and categorize each identified risk using defined risk categories and parameters, and determine its relative priority.</w:t>
      </w:r>
    </w:p>
    <w:p w:rsidR="00C137D6" w:rsidRPr="00A472A0" w:rsidRDefault="00C137D6" w:rsidP="007C6296">
      <w:pPr>
        <w:pStyle w:val="body"/>
      </w:pPr>
      <w:r w:rsidRPr="00A472A0">
        <w:t xml:space="preserve">The evaluation of risks is needed to assign a relative importance to each identified risk and is used in determining when appropriate management attention is required. Often it is useful to aggregate risks based on their interrelationships and develop options at an aggregate level. When an aggregate risk is formed by a roll up of lower level risks, care </w:t>
      </w:r>
      <w:r w:rsidR="009E4F6D" w:rsidRPr="00A472A0">
        <w:t xml:space="preserve">should </w:t>
      </w:r>
      <w:r w:rsidRPr="00A472A0">
        <w:t>be taken to ensure that important lower level risks are not ignored.</w:t>
      </w:r>
    </w:p>
    <w:p w:rsidR="00C137D6" w:rsidRPr="00A472A0" w:rsidRDefault="00C137D6" w:rsidP="007C6296">
      <w:pPr>
        <w:pStyle w:val="body"/>
      </w:pPr>
      <w:r w:rsidRPr="00A472A0">
        <w:t>Collectively, the activities of risk evaluation, categorization, and prioritization are sometimes called a “risk assessment” or “risk analysis.”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 of risks and their assigned priority</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Evaluate identified risks using defined risk parameters.</w:t>
      </w:r>
    </w:p>
    <w:p w:rsidR="00C137D6" w:rsidRPr="00A472A0" w:rsidRDefault="00C137D6" w:rsidP="007C6296">
      <w:pPr>
        <w:pStyle w:val="subp-cont"/>
      </w:pPr>
      <w:r w:rsidRPr="00A472A0">
        <w:t xml:space="preserve">Each risk is evaluated and assigned values according to defined risk parameters, which </w:t>
      </w:r>
      <w:r w:rsidR="00BC6987" w:rsidRPr="00A472A0">
        <w:t xml:space="preserve">can </w:t>
      </w:r>
      <w:r w:rsidRPr="00A472A0">
        <w:t>include likelihood, consequence (i.e., severity</w:t>
      </w:r>
      <w:r w:rsidR="00167FC2" w:rsidRPr="00A472A0">
        <w:t>,</w:t>
      </w:r>
      <w:r w:rsidRPr="00A472A0">
        <w:t xml:space="preserve"> impact), and thresholds. The assigned risk parameter values can be integrated to produce additional measures, such as risk exposure (i.e., the combination of likelihood and consequence), which can be used to prioritize risks for handling.</w:t>
      </w:r>
    </w:p>
    <w:p w:rsidR="00C137D6" w:rsidRPr="00A472A0" w:rsidRDefault="00C137D6" w:rsidP="007C6296">
      <w:pPr>
        <w:pStyle w:val="subp-cont"/>
      </w:pPr>
      <w:r w:rsidRPr="00A472A0">
        <w:t>Often, a scale with three to five values is used to evaluate both likelihood and consequence.</w:t>
      </w:r>
    </w:p>
    <w:p w:rsidR="00C137D6" w:rsidRPr="00A472A0" w:rsidRDefault="00C137D6" w:rsidP="007C6296">
      <w:pPr>
        <w:pStyle w:val="subp-cont-border"/>
      </w:pPr>
      <w:r w:rsidRPr="00A472A0">
        <w:t>Likelihood, for example, can be categorized as remote, unlikely, likely, highly likely, or nearly certain.</w:t>
      </w:r>
    </w:p>
    <w:p w:rsidR="00C137D6" w:rsidRPr="00A472A0" w:rsidRDefault="00C137D6" w:rsidP="007C6296">
      <w:pPr>
        <w:pStyle w:val="example-break"/>
      </w:pPr>
    </w:p>
    <w:p w:rsidR="00C137D6" w:rsidRPr="00A472A0" w:rsidRDefault="00C137D6" w:rsidP="007C6296">
      <w:pPr>
        <w:pStyle w:val="subp-cont-border"/>
      </w:pPr>
      <w:r w:rsidRPr="00A472A0">
        <w:t>Example categories for consequence include the following:</w:t>
      </w:r>
    </w:p>
    <w:p w:rsidR="00C137D6" w:rsidRPr="00A472A0" w:rsidRDefault="00C137D6" w:rsidP="007C6296">
      <w:pPr>
        <w:pStyle w:val="list-bullet-level-2-border"/>
      </w:pPr>
      <w:r w:rsidRPr="00A472A0">
        <w:t>Low</w:t>
      </w:r>
    </w:p>
    <w:p w:rsidR="00C137D6" w:rsidRPr="00A472A0" w:rsidRDefault="00C137D6" w:rsidP="007C6296">
      <w:pPr>
        <w:pStyle w:val="list-bullet-level-2-border"/>
      </w:pPr>
      <w:r w:rsidRPr="00A472A0">
        <w:t>Medium</w:t>
      </w:r>
    </w:p>
    <w:p w:rsidR="00C137D6" w:rsidRPr="00A472A0" w:rsidRDefault="00C137D6" w:rsidP="007C6296">
      <w:pPr>
        <w:pStyle w:val="list-bullet-level-2-border"/>
      </w:pPr>
      <w:r w:rsidRPr="00A472A0">
        <w:t>High</w:t>
      </w:r>
    </w:p>
    <w:p w:rsidR="00C137D6" w:rsidRPr="00A472A0" w:rsidRDefault="00C137D6" w:rsidP="007C6296">
      <w:pPr>
        <w:pStyle w:val="list-bullet-level-2-border"/>
      </w:pPr>
      <w:r w:rsidRPr="00A472A0">
        <w:t>Negligible</w:t>
      </w:r>
    </w:p>
    <w:p w:rsidR="00C137D6" w:rsidRPr="00A472A0" w:rsidRDefault="00C137D6" w:rsidP="007C6296">
      <w:pPr>
        <w:pStyle w:val="list-bullet-level-2-border"/>
      </w:pPr>
      <w:r w:rsidRPr="00A472A0">
        <w:t>Marginal</w:t>
      </w:r>
    </w:p>
    <w:p w:rsidR="00C137D6" w:rsidRPr="00A472A0" w:rsidRDefault="00C137D6" w:rsidP="007C6296">
      <w:pPr>
        <w:pStyle w:val="list-bullet-level-2-border"/>
      </w:pPr>
      <w:r w:rsidRPr="00A472A0">
        <w:t>Significant</w:t>
      </w:r>
    </w:p>
    <w:p w:rsidR="00C137D6" w:rsidRPr="00A472A0" w:rsidRDefault="00C137D6" w:rsidP="007C6296">
      <w:pPr>
        <w:pStyle w:val="list-bullet-level-2-border"/>
      </w:pPr>
      <w:r w:rsidRPr="00A472A0">
        <w:t>Critical</w:t>
      </w:r>
    </w:p>
    <w:p w:rsidR="00C137D6" w:rsidRPr="00A472A0" w:rsidRDefault="00C137D6" w:rsidP="007C6296">
      <w:pPr>
        <w:pStyle w:val="list-bullet-level-2-border"/>
      </w:pPr>
      <w:r w:rsidRPr="00A472A0">
        <w:t>Catastrophic</w:t>
      </w:r>
    </w:p>
    <w:p w:rsidR="00C137D6" w:rsidRPr="00A472A0" w:rsidRDefault="00C137D6" w:rsidP="007C6296">
      <w:pPr>
        <w:pStyle w:val="example-break"/>
      </w:pPr>
    </w:p>
    <w:p w:rsidR="00C137D6" w:rsidRPr="00A472A0" w:rsidRDefault="00C137D6" w:rsidP="007C6296">
      <w:pPr>
        <w:pStyle w:val="subp-cont"/>
      </w:pPr>
      <w:r w:rsidRPr="00A472A0">
        <w:t>Probability values are frequently used to quantify likelihood. Consequences are generally related to cost, schedule, environmental impact, or human measures (e.g., labor hours lost, severity of injury).</w:t>
      </w:r>
    </w:p>
    <w:p w:rsidR="00C137D6" w:rsidRPr="00A472A0" w:rsidRDefault="00C137D6" w:rsidP="007C6296">
      <w:pPr>
        <w:pStyle w:val="subp-cont"/>
      </w:pPr>
      <w:r w:rsidRPr="00A472A0">
        <w:lastRenderedPageBreak/>
        <w:t>Risk evaluation is often a difficult and time</w:t>
      </w:r>
      <w:r w:rsidR="00984A49" w:rsidRPr="00A472A0">
        <w:t xml:space="preserve"> </w:t>
      </w:r>
      <w:r w:rsidRPr="00A472A0">
        <w:t xml:space="preserve">consuming task. Specific expertise or group techniques </w:t>
      </w:r>
      <w:r w:rsidR="00D00048" w:rsidRPr="00A472A0">
        <w:t>may</w:t>
      </w:r>
      <w:r w:rsidR="00BC6987" w:rsidRPr="00A472A0">
        <w:t xml:space="preserve"> </w:t>
      </w:r>
      <w:r w:rsidRPr="00A472A0">
        <w:t xml:space="preserve">be needed to assess risks and gain confidence in the prioritization. In addition, priorities </w:t>
      </w:r>
      <w:r w:rsidR="00BC6987" w:rsidRPr="00A472A0">
        <w:t xml:space="preserve">can </w:t>
      </w:r>
      <w:r w:rsidRPr="00A472A0">
        <w:t>require reevaluation as time progresses. To provide a basis for comparing the impact of the realization of identified risks, consequences of the risks can be monetized.</w:t>
      </w:r>
    </w:p>
    <w:p w:rsidR="00C137D6" w:rsidRPr="00A472A0" w:rsidRDefault="00C137D6" w:rsidP="007C6296">
      <w:pPr>
        <w:pStyle w:val="subp-statement"/>
      </w:pPr>
      <w:r w:rsidRPr="00A472A0">
        <w:t>2.</w:t>
      </w:r>
      <w:r w:rsidRPr="00A472A0">
        <w:tab/>
        <w:t>Categorize and group risks according to defined risk categories.</w:t>
      </w:r>
    </w:p>
    <w:p w:rsidR="00C137D6" w:rsidRPr="00A472A0" w:rsidRDefault="00C137D6" w:rsidP="007C6296">
      <w:pPr>
        <w:pStyle w:val="subp-cont"/>
      </w:pPr>
      <w:r w:rsidRPr="00A472A0">
        <w:t xml:space="preserve">Risks are categorized into defined risk categories, providing a means to review them according to their source, taxonomy, or project component. Related or equivalent risks </w:t>
      </w:r>
      <w:r w:rsidR="00BC6987" w:rsidRPr="00A472A0">
        <w:t xml:space="preserve">can </w:t>
      </w:r>
      <w:r w:rsidRPr="00A472A0">
        <w:t>be grouped for efficient handling. The cause-and-effect relationships between related risks are documented.</w:t>
      </w:r>
    </w:p>
    <w:p w:rsidR="00C137D6" w:rsidRPr="00A472A0" w:rsidRDefault="00C137D6" w:rsidP="007C6296">
      <w:pPr>
        <w:pStyle w:val="subp-statement"/>
      </w:pPr>
      <w:r w:rsidRPr="00A472A0">
        <w:t>3.</w:t>
      </w:r>
      <w:r w:rsidRPr="00A472A0">
        <w:tab/>
        <w:t>Prioritize risks for mitigation.</w:t>
      </w:r>
    </w:p>
    <w:p w:rsidR="00C137D6" w:rsidRPr="00A472A0" w:rsidRDefault="00C137D6" w:rsidP="007C6296">
      <w:pPr>
        <w:pStyle w:val="subp-cont"/>
      </w:pPr>
      <w:r w:rsidRPr="00A472A0">
        <w:t>A relative priority is determined for each risk based on assigned risk parameters. Clear criteria should be used to determine risk priority. Risk prioritization helps to determine the most effective areas to which resources for risks mitigation can be applied with the greatest positive impact on the project.</w:t>
      </w:r>
    </w:p>
    <w:p w:rsidR="00C137D6" w:rsidRPr="00A472A0" w:rsidRDefault="00C137D6" w:rsidP="007C6296">
      <w:pPr>
        <w:pStyle w:val="goal-name"/>
      </w:pPr>
      <w:r w:rsidRPr="00A472A0">
        <w:t>SG 3</w:t>
      </w:r>
      <w:r w:rsidRPr="00A472A0">
        <w:tab/>
        <w:t>Mitigate Risks</w:t>
      </w:r>
    </w:p>
    <w:p w:rsidR="00C137D6" w:rsidRPr="00A472A0" w:rsidRDefault="00C137D6" w:rsidP="007C6296">
      <w:pPr>
        <w:pStyle w:val="goal-statement"/>
      </w:pPr>
      <w:r w:rsidRPr="00A472A0">
        <w:t>Risks are handled and mitigated as appropriate to reduce adverse impacts on achieving objectives.</w:t>
      </w:r>
    </w:p>
    <w:p w:rsidR="00C137D6" w:rsidRPr="00A472A0" w:rsidRDefault="00C137D6" w:rsidP="007C6296">
      <w:pPr>
        <w:pStyle w:val="body"/>
      </w:pPr>
      <w:r w:rsidRPr="00A472A0">
        <w:t>The steps in handling risks include developing risk</w:t>
      </w:r>
      <w:r w:rsidR="00984A49" w:rsidRPr="00A472A0">
        <w:t xml:space="preserve"> </w:t>
      </w:r>
      <w:r w:rsidRPr="00A472A0">
        <w:t>handling options, monitoring risks, and performing risk</w:t>
      </w:r>
      <w:r w:rsidR="00984A49" w:rsidRPr="00A472A0">
        <w:t xml:space="preserve"> </w:t>
      </w:r>
      <w:r w:rsidRPr="00A472A0">
        <w:t xml:space="preserve">handling activities when defined thresholds are exceeded. Risk mitigation plans are developed and implemented for selected risks to proactively reduce the potential impact of risk occurrence. Risk mitigation planning can also include contingency plans to deal with the impact of selected risks that </w:t>
      </w:r>
      <w:r w:rsidR="00676943" w:rsidRPr="00A472A0">
        <w:t xml:space="preserve">can </w:t>
      </w:r>
      <w:r w:rsidRPr="00A472A0">
        <w:t>occur despite attempts to mitigate them. Risk parameters used to trigger risk</w:t>
      </w:r>
      <w:r w:rsidR="00984A49" w:rsidRPr="00A472A0">
        <w:t xml:space="preserve"> </w:t>
      </w:r>
      <w:r w:rsidRPr="00A472A0">
        <w:t>handling activities are defined by the risk management strategy.</w:t>
      </w:r>
    </w:p>
    <w:p w:rsidR="00C137D6" w:rsidRPr="00A472A0" w:rsidRDefault="00C137D6" w:rsidP="007C6296">
      <w:pPr>
        <w:pStyle w:val="H-sp-name"/>
      </w:pPr>
      <w:r w:rsidRPr="00A472A0">
        <w:t>SP 3.1</w:t>
      </w:r>
      <w:r w:rsidRPr="00A472A0">
        <w:tab/>
        <w:t>Develop Risk Mitigation Plans</w:t>
      </w:r>
    </w:p>
    <w:p w:rsidR="00C137D6" w:rsidRPr="00A472A0" w:rsidRDefault="00C137D6" w:rsidP="007C6296">
      <w:pPr>
        <w:pStyle w:val="sp-statement"/>
      </w:pPr>
      <w:r w:rsidRPr="00A472A0">
        <w:t>Develop a risk mitigation plan in accordance with the risk management strategy.</w:t>
      </w:r>
    </w:p>
    <w:p w:rsidR="00C137D6" w:rsidRPr="00A472A0" w:rsidRDefault="00C137D6" w:rsidP="007C6296">
      <w:pPr>
        <w:pStyle w:val="body"/>
      </w:pPr>
      <w:r w:rsidRPr="00A472A0">
        <w:t xml:space="preserve">A critical component of risk mitigation planning is developing alternative courses of action, workarounds, and fallback positions, and a recommended course of action for each critical risk. The risk mitigation plan for a given risk includes techniques and methods used to avoid, reduce, and control the probability of risk occurrence; the extent of damage incurred should the risk occur (sometimes called a “contingency plan”); or both. Risks are monitored and when they exceed established thresholds, risk mitigation plans are deployed to return the </w:t>
      </w:r>
      <w:r w:rsidR="003D00F7" w:rsidRPr="00A472A0">
        <w:t>affected</w:t>
      </w:r>
      <w:r w:rsidRPr="00A472A0">
        <w:t xml:space="preserve"> effort to an acceptable risk level. If the risk cannot be mitigated, a contingency plan can be invoked. Both risk mitigation and contingency plans often are generated only for selected risks for which consequences of the risks are high or unacceptable. Other risks </w:t>
      </w:r>
      <w:r w:rsidR="00D00048" w:rsidRPr="00A472A0">
        <w:t>may</w:t>
      </w:r>
      <w:r w:rsidR="00676943" w:rsidRPr="00A472A0">
        <w:t xml:space="preserve"> </w:t>
      </w:r>
      <w:r w:rsidRPr="00A472A0">
        <w:t>be accepted and simply monitored.</w:t>
      </w:r>
    </w:p>
    <w:p w:rsidR="00C137D6" w:rsidRPr="00A472A0" w:rsidRDefault="00C137D6" w:rsidP="007C6296">
      <w:pPr>
        <w:pStyle w:val="body-border"/>
      </w:pPr>
      <w:r w:rsidRPr="00A472A0">
        <w:lastRenderedPageBreak/>
        <w:t>Options for handling risks typically include alternatives such as the following:</w:t>
      </w:r>
    </w:p>
    <w:p w:rsidR="00C137D6" w:rsidRPr="00A472A0" w:rsidRDefault="00C137D6" w:rsidP="001B2660">
      <w:pPr>
        <w:pStyle w:val="list-bullet-border"/>
      </w:pPr>
      <w:r w:rsidRPr="00A472A0">
        <w:t xml:space="preserve">Risk avoidance: changing or lowering requirements while still meeting </w:t>
      </w:r>
      <w:r w:rsidR="001059B4">
        <w:t xml:space="preserve">end </w:t>
      </w:r>
      <w:r w:rsidRPr="00A472A0">
        <w:t>user needs</w:t>
      </w:r>
    </w:p>
    <w:p w:rsidR="00C137D6" w:rsidRPr="00A472A0" w:rsidRDefault="00C137D6" w:rsidP="001B2660">
      <w:pPr>
        <w:pStyle w:val="list-bullet-border"/>
      </w:pPr>
      <w:r w:rsidRPr="00A472A0">
        <w:t>Risk control: taking active steps to minimize risks</w:t>
      </w:r>
    </w:p>
    <w:p w:rsidR="00C137D6" w:rsidRPr="00A472A0" w:rsidRDefault="00C137D6" w:rsidP="001B2660">
      <w:pPr>
        <w:pStyle w:val="list-bullet-border"/>
      </w:pPr>
      <w:r w:rsidRPr="00A472A0">
        <w:t>Risk transfer: reallocating requirements to lower risks</w:t>
      </w:r>
    </w:p>
    <w:p w:rsidR="00C137D6" w:rsidRPr="00A472A0" w:rsidRDefault="00C137D6" w:rsidP="001B2660">
      <w:pPr>
        <w:pStyle w:val="list-bullet-border"/>
      </w:pPr>
      <w:r w:rsidRPr="00A472A0">
        <w:t>Risk monitoring: watching and periodically reevaluating the risk for changes in assigned risk parameters</w:t>
      </w:r>
    </w:p>
    <w:p w:rsidR="00C137D6" w:rsidRPr="00A472A0" w:rsidRDefault="00C137D6" w:rsidP="001B2660">
      <w:pPr>
        <w:pStyle w:val="list-bullet-border"/>
      </w:pPr>
      <w:r w:rsidRPr="00A472A0">
        <w:t>Risk acceptance: acknowledging risk but not taking action</w:t>
      </w:r>
    </w:p>
    <w:p w:rsidR="00C137D6" w:rsidRPr="00A472A0" w:rsidRDefault="00C137D6" w:rsidP="007C6296">
      <w:pPr>
        <w:pStyle w:val="example-break"/>
      </w:pPr>
    </w:p>
    <w:p w:rsidR="00C137D6" w:rsidRPr="00A472A0" w:rsidRDefault="00C137D6" w:rsidP="007C6296">
      <w:pPr>
        <w:pStyle w:val="body"/>
      </w:pPr>
      <w:r w:rsidRPr="00A472A0">
        <w:t>Often, especially for high</w:t>
      </w:r>
      <w:r w:rsidR="001059B4">
        <w:t>-</w:t>
      </w:r>
      <w:r w:rsidRPr="00A472A0">
        <w:t>impact risks, more than one approach to handling a risk should be generated.</w:t>
      </w:r>
    </w:p>
    <w:p w:rsidR="00C137D6" w:rsidRPr="00A472A0" w:rsidRDefault="00C137D6" w:rsidP="007C6296">
      <w:pPr>
        <w:pStyle w:val="body-border"/>
      </w:pPr>
      <w:r w:rsidRPr="00A472A0">
        <w:t>For example, in the case of an event that disrupts the continuity of operations, approaches to risk management can include establishing the following:</w:t>
      </w:r>
    </w:p>
    <w:p w:rsidR="00C137D6" w:rsidRPr="00A472A0" w:rsidRDefault="00C137D6" w:rsidP="001B2660">
      <w:pPr>
        <w:pStyle w:val="list-bullet-border"/>
      </w:pPr>
      <w:r w:rsidRPr="00A472A0">
        <w:t>Resource reserves to respond to disruptive events</w:t>
      </w:r>
    </w:p>
    <w:p w:rsidR="00C137D6" w:rsidRPr="00A472A0" w:rsidRDefault="00C137D6" w:rsidP="001B2660">
      <w:pPr>
        <w:pStyle w:val="list-bullet-border"/>
      </w:pPr>
      <w:r w:rsidRPr="00A472A0">
        <w:t xml:space="preserve">Lists of available </w:t>
      </w:r>
      <w:r w:rsidR="008366A1" w:rsidRPr="00A472A0">
        <w:t>backup</w:t>
      </w:r>
      <w:r w:rsidRPr="00A472A0">
        <w:t xml:space="preserve"> equipment</w:t>
      </w:r>
    </w:p>
    <w:p w:rsidR="00D27F12" w:rsidRDefault="008366A1" w:rsidP="001B2660">
      <w:pPr>
        <w:pStyle w:val="list-bullet-border"/>
      </w:pPr>
      <w:r w:rsidRPr="00A472A0">
        <w:t>Backup</w:t>
      </w:r>
      <w:r w:rsidR="00A70D94" w:rsidRPr="00A472A0">
        <w:t>s</w:t>
      </w:r>
      <w:r w:rsidR="00C137D6" w:rsidRPr="00A472A0">
        <w:t xml:space="preserve"> </w:t>
      </w:r>
      <w:r w:rsidR="00A70D94" w:rsidRPr="00A472A0">
        <w:t xml:space="preserve">to </w:t>
      </w:r>
      <w:r w:rsidR="00C137D6" w:rsidRPr="00A472A0">
        <w:t xml:space="preserve">key </w:t>
      </w:r>
      <w:r w:rsidR="0046564D" w:rsidRPr="00A472A0">
        <w:t>staff</w:t>
      </w:r>
    </w:p>
    <w:p w:rsidR="00C137D6" w:rsidRPr="00A472A0" w:rsidRDefault="00C137D6" w:rsidP="001B2660">
      <w:pPr>
        <w:pStyle w:val="list-bullet-border"/>
      </w:pPr>
      <w:r w:rsidRPr="00A472A0">
        <w:t>Plans for testing emergency response systems</w:t>
      </w:r>
    </w:p>
    <w:p w:rsidR="00C137D6" w:rsidRPr="00A472A0" w:rsidRDefault="00C137D6" w:rsidP="001B2660">
      <w:pPr>
        <w:pStyle w:val="list-bullet-border"/>
      </w:pPr>
      <w:r w:rsidRPr="00A472A0">
        <w:t>Posted procedures for emergencies</w:t>
      </w:r>
    </w:p>
    <w:p w:rsidR="00C137D6" w:rsidRPr="00A472A0" w:rsidRDefault="00C137D6" w:rsidP="001B2660">
      <w:pPr>
        <w:pStyle w:val="list-bullet-border"/>
      </w:pPr>
      <w:r w:rsidRPr="00A472A0">
        <w:t>Disseminated lists of key contacts and information resources for emergencies</w:t>
      </w:r>
    </w:p>
    <w:p w:rsidR="00C137D6" w:rsidRPr="00A472A0" w:rsidRDefault="00C137D6" w:rsidP="007C6296">
      <w:pPr>
        <w:pStyle w:val="example-break"/>
      </w:pPr>
    </w:p>
    <w:p w:rsidR="00C137D6" w:rsidRPr="00A472A0" w:rsidRDefault="00C137D6" w:rsidP="007C6296">
      <w:pPr>
        <w:pStyle w:val="body"/>
      </w:pPr>
      <w:r w:rsidRPr="00A472A0">
        <w:t>In many cases, risks are accepted or watched. Risk acceptance is usually done when the risk is judged too low for formal mitigation or when there appears to be no viable way to reduce the risk. If a risk is accepted, the rationale for this decision should be documented. Risks are watched when there is an objectively defined, verifiable, and documented threshold (e.g., for cost, schedule, performance, risk exposure) that will trigger risk mitigation planning or invoke a contingency plan.</w:t>
      </w:r>
    </w:p>
    <w:p w:rsidR="00C137D6" w:rsidRPr="00A472A0" w:rsidRDefault="00C137D6" w:rsidP="007C6296">
      <w:pPr>
        <w:pStyle w:val="reference"/>
      </w:pPr>
      <w:r w:rsidRPr="00A472A0">
        <w:t>Refer to the Decision Analysis and Resolution process area for more information about evaluating alternatives and selecting solutions.</w:t>
      </w:r>
    </w:p>
    <w:p w:rsidR="00C137D6" w:rsidRPr="00A472A0" w:rsidRDefault="00C137D6" w:rsidP="007C6296">
      <w:pPr>
        <w:pStyle w:val="body"/>
      </w:pPr>
      <w:r w:rsidRPr="00A472A0">
        <w:t>Adequate consideration should be given early to technology demonstrations, models, simulations, pilots, and prototypes as part of risk mitigation planning.</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Documented handling options for each identified risk</w:t>
      </w:r>
    </w:p>
    <w:p w:rsidR="00C137D6" w:rsidRPr="00A472A0" w:rsidRDefault="00C137D6" w:rsidP="007C6296">
      <w:pPr>
        <w:pStyle w:val="workproduct-statement"/>
      </w:pPr>
      <w:r w:rsidRPr="00A472A0">
        <w:t>2.</w:t>
      </w:r>
      <w:r w:rsidRPr="00A472A0">
        <w:tab/>
        <w:t>Risk mitigation plans</w:t>
      </w:r>
    </w:p>
    <w:p w:rsidR="00C137D6" w:rsidRPr="00A472A0" w:rsidRDefault="00C137D6" w:rsidP="007C6296">
      <w:pPr>
        <w:pStyle w:val="workproduct-statement"/>
      </w:pPr>
      <w:r w:rsidRPr="00A472A0">
        <w:t>3.</w:t>
      </w:r>
      <w:r w:rsidRPr="00A472A0">
        <w:tab/>
        <w:t>Contingency plans</w:t>
      </w:r>
    </w:p>
    <w:p w:rsidR="00C137D6" w:rsidRPr="00A472A0" w:rsidRDefault="00C137D6" w:rsidP="007C6296">
      <w:pPr>
        <w:pStyle w:val="workproduct-statement"/>
      </w:pPr>
      <w:r w:rsidRPr="00A472A0">
        <w:t>4.</w:t>
      </w:r>
      <w:r w:rsidRPr="00A472A0">
        <w:tab/>
        <w:t>List of those</w:t>
      </w:r>
      <w:r w:rsidR="001D25C1" w:rsidRPr="00A472A0">
        <w:t xml:space="preserve"> who are</w:t>
      </w:r>
      <w:r w:rsidRPr="00A472A0">
        <w:t xml:space="preserve"> responsible for tracking and addressing each risk</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the levels and thresholds that define when a risk becomes unacceptable and triggers the execution of a risk mitigation plan or contingency plan.</w:t>
      </w:r>
    </w:p>
    <w:p w:rsidR="00C137D6" w:rsidRPr="00A472A0" w:rsidRDefault="00C137D6" w:rsidP="007C6296">
      <w:pPr>
        <w:pStyle w:val="subp-cont"/>
      </w:pPr>
      <w:r w:rsidRPr="00A472A0">
        <w:lastRenderedPageBreak/>
        <w:t>Risk level (derived using a risk model) is a measure combining the uncertainty of reaching an objective with the consequences of failing to reach the objective.</w:t>
      </w:r>
    </w:p>
    <w:p w:rsidR="00C137D6" w:rsidRPr="00A472A0" w:rsidRDefault="00C137D6" w:rsidP="007C6296">
      <w:pPr>
        <w:pStyle w:val="subp-cont"/>
      </w:pPr>
      <w:r w:rsidRPr="00A472A0">
        <w:t xml:space="preserve">Risk levels and thresholds that bound planned or acceptable cost, schedule, or performance </w:t>
      </w:r>
      <w:r w:rsidR="009E4F6D" w:rsidRPr="00A472A0">
        <w:t xml:space="preserve">should </w:t>
      </w:r>
      <w:r w:rsidRPr="00A472A0">
        <w:t xml:space="preserve">be clearly understood and defined to provide a means with which risk can be understood. Proper categorization of risk is essential for ensuring an appropriate priority based on severity and the associated management response. There </w:t>
      </w:r>
      <w:r w:rsidR="00676943" w:rsidRPr="00A472A0">
        <w:t xml:space="preserve">can </w:t>
      </w:r>
      <w:r w:rsidRPr="00A472A0">
        <w:t>be multiple thresholds employed to initiate varying levels of management response. Typically, thresholds for the execution of risk mitigation plans are set to engage before the execution of contingency plans.</w:t>
      </w:r>
    </w:p>
    <w:p w:rsidR="00C137D6" w:rsidRPr="00A472A0" w:rsidRDefault="00C137D6" w:rsidP="007C6296">
      <w:pPr>
        <w:pStyle w:val="subp-statement"/>
      </w:pPr>
      <w:r w:rsidRPr="00A472A0">
        <w:t>2.</w:t>
      </w:r>
      <w:r w:rsidRPr="00A472A0">
        <w:tab/>
        <w:t>Identify the person or group responsible for addressing each risk.</w:t>
      </w:r>
    </w:p>
    <w:p w:rsidR="00C137D6" w:rsidRPr="00A472A0" w:rsidRDefault="00C137D6" w:rsidP="007C6296">
      <w:pPr>
        <w:pStyle w:val="subp-statement"/>
      </w:pPr>
      <w:r w:rsidRPr="00A472A0">
        <w:t>3.</w:t>
      </w:r>
      <w:r w:rsidRPr="00A472A0">
        <w:tab/>
        <w:t>Determine the costs and benefits of implementing the risk mitigation plan for each risk.</w:t>
      </w:r>
    </w:p>
    <w:p w:rsidR="00C137D6" w:rsidRPr="00A472A0" w:rsidRDefault="00C137D6" w:rsidP="007C6296">
      <w:pPr>
        <w:pStyle w:val="subp-cont"/>
      </w:pPr>
      <w:r w:rsidRPr="00A472A0">
        <w:t xml:space="preserve">Risk mitigation activities should be examined for benefits they provide versus resources they will expend. Just like any other design activity, alternative plans </w:t>
      </w:r>
      <w:r w:rsidR="00D00048" w:rsidRPr="00A472A0">
        <w:t>may</w:t>
      </w:r>
      <w:r w:rsidR="00676943" w:rsidRPr="00A472A0">
        <w:t xml:space="preserve"> </w:t>
      </w:r>
      <w:r w:rsidRPr="00A472A0">
        <w:t>need to be developed and costs and benefits of each alternative assessed. The most appropriate plan is selected for implementation.</w:t>
      </w:r>
    </w:p>
    <w:p w:rsidR="00C137D6" w:rsidRPr="00A472A0" w:rsidRDefault="00C137D6" w:rsidP="007C6296">
      <w:pPr>
        <w:pStyle w:val="subp-statement"/>
      </w:pPr>
      <w:r w:rsidRPr="00A472A0">
        <w:t>4.</w:t>
      </w:r>
      <w:r w:rsidRPr="00A472A0">
        <w:tab/>
        <w:t>Develop an overall risk mitigation plan for the project to orchestrate the implementation of individual risk mitigation and contingency plans.</w:t>
      </w:r>
    </w:p>
    <w:p w:rsidR="00C137D6" w:rsidRPr="00A472A0" w:rsidRDefault="00C137D6" w:rsidP="007C6296">
      <w:pPr>
        <w:pStyle w:val="subp-cont"/>
      </w:pPr>
      <w:r w:rsidRPr="00A472A0">
        <w:t xml:space="preserve">The complete set of risk mitigation plans </w:t>
      </w:r>
      <w:r w:rsidR="00D00048" w:rsidRPr="00A472A0">
        <w:t>may</w:t>
      </w:r>
      <w:r w:rsidR="00676943" w:rsidRPr="00A472A0">
        <w:t xml:space="preserve"> </w:t>
      </w:r>
      <w:r w:rsidRPr="00A472A0">
        <w:t>not be affordable. A tradeoff analysis should be performed to prioritize risk mitigation plans for implementation.</w:t>
      </w:r>
    </w:p>
    <w:p w:rsidR="00C137D6" w:rsidRPr="00A472A0" w:rsidRDefault="00C137D6" w:rsidP="007C6296">
      <w:pPr>
        <w:pStyle w:val="subp-statement"/>
      </w:pPr>
      <w:r w:rsidRPr="00A472A0">
        <w:t>5.</w:t>
      </w:r>
      <w:r w:rsidRPr="00A472A0">
        <w:tab/>
        <w:t>Develop contingency plans for selected critical risks in the event their impacts are realized.</w:t>
      </w:r>
    </w:p>
    <w:p w:rsidR="00C137D6" w:rsidRPr="00A472A0" w:rsidRDefault="00C137D6" w:rsidP="007C6296">
      <w:pPr>
        <w:pStyle w:val="subp-cont"/>
      </w:pPr>
      <w:r w:rsidRPr="00A472A0">
        <w:t xml:space="preserve">Risk mitigation plans are developed and implemented as needed to proactively reduce risks before they become problems. Despite best efforts, some risks </w:t>
      </w:r>
      <w:r w:rsidR="00676943" w:rsidRPr="00A472A0">
        <w:t xml:space="preserve">can </w:t>
      </w:r>
      <w:r w:rsidRPr="00A472A0">
        <w:t xml:space="preserve">be unavoidable and will become problems that </w:t>
      </w:r>
      <w:r w:rsidR="00362BFC" w:rsidRPr="00A472A0">
        <w:t>affect</w:t>
      </w:r>
      <w:r w:rsidRPr="00A472A0">
        <w:t xml:space="preserve"> the project. Contingency plans can be developed for critical risks to describe actions a project </w:t>
      </w:r>
      <w:r w:rsidR="00676943" w:rsidRPr="00A472A0">
        <w:t xml:space="preserve">can </w:t>
      </w:r>
      <w:r w:rsidRPr="00A472A0">
        <w:t>take to deal with the occurrence of this impact. The intent is to define a proactive plan for handling the risk. Either the risk is reduced (mitigation) or addressed (contingency). In either event, the risk is managed.</w:t>
      </w:r>
    </w:p>
    <w:p w:rsidR="00C137D6" w:rsidRPr="00A472A0" w:rsidRDefault="00C137D6" w:rsidP="007C6296">
      <w:pPr>
        <w:pStyle w:val="subp-cont"/>
      </w:pPr>
      <w:r w:rsidRPr="00A472A0">
        <w:t xml:space="preserve">Some risk management literature </w:t>
      </w:r>
      <w:r w:rsidR="00D00048" w:rsidRPr="00A472A0">
        <w:t>may</w:t>
      </w:r>
      <w:r w:rsidR="00676943" w:rsidRPr="00A472A0">
        <w:t xml:space="preserve"> </w:t>
      </w:r>
      <w:r w:rsidRPr="00A472A0">
        <w:t xml:space="preserve">consider contingency plans a synonym or subset of risk mitigation plans. These plans also </w:t>
      </w:r>
      <w:r w:rsidR="00676943" w:rsidRPr="00A472A0">
        <w:t xml:space="preserve">can </w:t>
      </w:r>
      <w:r w:rsidRPr="00A472A0">
        <w:t>be addressed together as risk handling or risk action plans.</w:t>
      </w:r>
    </w:p>
    <w:p w:rsidR="00C137D6" w:rsidRPr="00A472A0" w:rsidRDefault="00C137D6" w:rsidP="007C6296">
      <w:pPr>
        <w:pStyle w:val="H-sp-name"/>
      </w:pPr>
      <w:r w:rsidRPr="00A472A0">
        <w:t>SP 3.2</w:t>
      </w:r>
      <w:r w:rsidRPr="00A472A0">
        <w:tab/>
        <w:t>Implement Risk Mitigation Plans</w:t>
      </w:r>
    </w:p>
    <w:p w:rsidR="00C137D6" w:rsidRPr="00A472A0" w:rsidRDefault="00C137D6" w:rsidP="007C6296">
      <w:pPr>
        <w:pStyle w:val="sp-statement"/>
      </w:pPr>
      <w:r w:rsidRPr="00A472A0">
        <w:t>Monitor the status of each risk periodically and implement the risk mitigation plan as appropriate.</w:t>
      </w:r>
    </w:p>
    <w:p w:rsidR="00C137D6" w:rsidRPr="00A472A0" w:rsidRDefault="00C137D6" w:rsidP="007C6296">
      <w:pPr>
        <w:pStyle w:val="body"/>
      </w:pPr>
      <w:r w:rsidRPr="00A472A0">
        <w:t>To effectively control and manage risks during the work effort, follow a proactive program to regularly monitor risks and the status and results of risk</w:t>
      </w:r>
      <w:r w:rsidR="00984A49" w:rsidRPr="00A472A0">
        <w:t xml:space="preserve"> </w:t>
      </w:r>
      <w:r w:rsidRPr="00A472A0">
        <w:t xml:space="preserve">handling actions. The risk management strategy defines the intervals at which risk status should be revisited. This activity </w:t>
      </w:r>
      <w:r w:rsidR="00676943" w:rsidRPr="00A472A0">
        <w:t xml:space="preserve">can </w:t>
      </w:r>
      <w:r w:rsidRPr="00A472A0">
        <w:t>result in the discovery of new risks or new risk</w:t>
      </w:r>
      <w:r w:rsidR="00984A49" w:rsidRPr="00A472A0">
        <w:t xml:space="preserve"> </w:t>
      </w:r>
      <w:r w:rsidRPr="00A472A0">
        <w:t>handling options that can require replanning and reassessment. In either event, acceptability thresholds associated with the risk should be compared to the risk status to determine the need for implementing a risk mitigation plan.</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Updated lists of risk status</w:t>
      </w:r>
    </w:p>
    <w:p w:rsidR="00C137D6" w:rsidRPr="00A472A0" w:rsidRDefault="00C137D6" w:rsidP="007C6296">
      <w:pPr>
        <w:pStyle w:val="workproduct-statement"/>
      </w:pPr>
      <w:r w:rsidRPr="00A472A0">
        <w:t>2.</w:t>
      </w:r>
      <w:r w:rsidRPr="00A472A0">
        <w:tab/>
        <w:t>Updated assessments of risk likelihood, consequence, and thresholds</w:t>
      </w:r>
    </w:p>
    <w:p w:rsidR="00C137D6" w:rsidRPr="00A472A0" w:rsidRDefault="00C137D6" w:rsidP="007C6296">
      <w:pPr>
        <w:pStyle w:val="workproduct-statement"/>
      </w:pPr>
      <w:r w:rsidRPr="00A472A0">
        <w:t>3.</w:t>
      </w:r>
      <w:r w:rsidRPr="00A472A0">
        <w:tab/>
        <w:t>Updated list of risk</w:t>
      </w:r>
      <w:r w:rsidR="00984A49" w:rsidRPr="00A472A0">
        <w:t xml:space="preserve"> </w:t>
      </w:r>
      <w:r w:rsidRPr="00A472A0">
        <w:t>handling options</w:t>
      </w:r>
    </w:p>
    <w:p w:rsidR="00C137D6" w:rsidRPr="00A472A0" w:rsidRDefault="00C137D6" w:rsidP="007C6296">
      <w:pPr>
        <w:pStyle w:val="workproduct-statement"/>
      </w:pPr>
      <w:r w:rsidRPr="00A472A0">
        <w:t>4.</w:t>
      </w:r>
      <w:r w:rsidRPr="00A472A0">
        <w:tab/>
        <w:t>Updated list of actions taken to handle risks</w:t>
      </w:r>
    </w:p>
    <w:p w:rsidR="00C137D6" w:rsidRPr="00A472A0" w:rsidRDefault="00C137D6" w:rsidP="007C6296">
      <w:pPr>
        <w:pStyle w:val="workproduct-statement"/>
      </w:pPr>
      <w:r w:rsidRPr="00A472A0">
        <w:t>5.</w:t>
      </w:r>
      <w:r w:rsidRPr="00A472A0">
        <w:tab/>
        <w:t>Risk mitigation plans of risk</w:t>
      </w:r>
      <w:r w:rsidR="00984A49" w:rsidRPr="00A472A0">
        <w:t xml:space="preserve"> </w:t>
      </w:r>
      <w:r w:rsidRPr="00A472A0">
        <w:t>handling options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Monitor risk status.</w:t>
      </w:r>
    </w:p>
    <w:p w:rsidR="00C137D6" w:rsidRPr="00A472A0" w:rsidRDefault="00C137D6" w:rsidP="007C6296">
      <w:pPr>
        <w:pStyle w:val="subp-cont"/>
      </w:pPr>
      <w:r w:rsidRPr="00A472A0">
        <w:t>After a risk mitigation plan is initiated, the risk is still monitored. Thresholds are assessed to check for the potential execution of a contingency plan.</w:t>
      </w:r>
    </w:p>
    <w:p w:rsidR="00C137D6" w:rsidRPr="00A472A0" w:rsidRDefault="00C137D6" w:rsidP="007C6296">
      <w:pPr>
        <w:pStyle w:val="subp-cont"/>
      </w:pPr>
      <w:r w:rsidRPr="00A472A0">
        <w:t>A mechanism for monitoring should be employed.</w:t>
      </w:r>
    </w:p>
    <w:p w:rsidR="00C137D6" w:rsidRPr="00A472A0" w:rsidRDefault="00C137D6" w:rsidP="007C6296">
      <w:pPr>
        <w:pStyle w:val="subp-statement"/>
      </w:pPr>
      <w:r w:rsidRPr="00A472A0">
        <w:t>2.</w:t>
      </w:r>
      <w:r w:rsidRPr="00A472A0">
        <w:tab/>
        <w:t>Provide a method for tracking open risk</w:t>
      </w:r>
      <w:r w:rsidR="00984A49" w:rsidRPr="00A472A0">
        <w:t xml:space="preserve"> </w:t>
      </w:r>
      <w:r w:rsidRPr="00A472A0">
        <w:t>handling action items to closure.</w:t>
      </w:r>
    </w:p>
    <w:p w:rsidR="00C137D6" w:rsidRPr="00A472A0" w:rsidRDefault="00C137D6" w:rsidP="007C6296">
      <w:pPr>
        <w:pStyle w:val="reference-subp"/>
      </w:pPr>
      <w:r w:rsidRPr="00A472A0">
        <w:t>Refer to the Project Monitoring and Control process area for more information about managing corrective action to closure.</w:t>
      </w:r>
    </w:p>
    <w:p w:rsidR="00C137D6" w:rsidRPr="00A472A0" w:rsidRDefault="00C137D6" w:rsidP="007C6296">
      <w:pPr>
        <w:pStyle w:val="subp-statement"/>
      </w:pPr>
      <w:r w:rsidRPr="00A472A0">
        <w:t>3.</w:t>
      </w:r>
      <w:r w:rsidRPr="00A472A0">
        <w:tab/>
        <w:t>Invoke selected risk</w:t>
      </w:r>
      <w:r w:rsidR="00984A49" w:rsidRPr="00A472A0">
        <w:t xml:space="preserve"> </w:t>
      </w:r>
      <w:r w:rsidRPr="00A472A0">
        <w:t>handling options when monitored risks exceed defined thresholds.</w:t>
      </w:r>
    </w:p>
    <w:p w:rsidR="00C137D6" w:rsidRPr="00A472A0" w:rsidRDefault="00C137D6" w:rsidP="007C6296">
      <w:pPr>
        <w:pStyle w:val="subp-cont"/>
      </w:pPr>
      <w:r w:rsidRPr="00A472A0">
        <w:t xml:space="preserve">Often, risk handling is only performed for risks judged to be </w:t>
      </w:r>
      <w:r w:rsidRPr="00A472A0">
        <w:rPr>
          <w:i/>
        </w:rPr>
        <w:t>high</w:t>
      </w:r>
      <w:r w:rsidRPr="00A472A0">
        <w:t xml:space="preserve"> and </w:t>
      </w:r>
      <w:r w:rsidRPr="00A472A0">
        <w:rPr>
          <w:i/>
        </w:rPr>
        <w:t>medium.</w:t>
      </w:r>
      <w:r w:rsidRPr="00A472A0">
        <w:t xml:space="preserve"> The risk</w:t>
      </w:r>
      <w:r w:rsidR="00984A49" w:rsidRPr="00A472A0">
        <w:t xml:space="preserve"> </w:t>
      </w:r>
      <w:r w:rsidRPr="00A472A0">
        <w:t xml:space="preserve">handling strategy for a given risk </w:t>
      </w:r>
      <w:r w:rsidR="00676943" w:rsidRPr="00A472A0">
        <w:t xml:space="preserve">can </w:t>
      </w:r>
      <w:r w:rsidRPr="00A472A0">
        <w:t>include techniques and methods to avoid, reduce, and control the likelihood of the risk or the extent of damage incurred should the risk occur</w:t>
      </w:r>
      <w:r w:rsidR="003B2D82" w:rsidRPr="00A472A0">
        <w:t>,</w:t>
      </w:r>
      <w:r w:rsidRPr="00A472A0">
        <w:t xml:space="preserve"> or both. In this context, risk handling includes both risk mitigation plans and contingency plans.</w:t>
      </w:r>
    </w:p>
    <w:p w:rsidR="00C137D6" w:rsidRPr="00A472A0" w:rsidRDefault="00C137D6" w:rsidP="007C6296">
      <w:pPr>
        <w:pStyle w:val="subp-cont"/>
      </w:pPr>
      <w:r w:rsidRPr="00A472A0">
        <w:t>Risk</w:t>
      </w:r>
      <w:r w:rsidR="00984A49" w:rsidRPr="00A472A0">
        <w:t xml:space="preserve"> </w:t>
      </w:r>
      <w:r w:rsidRPr="00A472A0">
        <w:t xml:space="preserve">handling techniques are developed to avoid, reduce, and control adverse impact to project objectives and to bring about acceptable outcomes in light of probable impacts. Actions generated to handle a risk require proper resource loading and scheduling in plans and baseline schedules. This replanning </w:t>
      </w:r>
      <w:r w:rsidR="009E4F6D" w:rsidRPr="00A472A0">
        <w:t xml:space="preserve">should </w:t>
      </w:r>
      <w:r w:rsidRPr="00A472A0">
        <w:t>closely consider the effects on adjacent or dependent work initiatives or activities.</w:t>
      </w:r>
    </w:p>
    <w:p w:rsidR="00C137D6" w:rsidRPr="00A472A0" w:rsidRDefault="00C137D6" w:rsidP="007C6296">
      <w:pPr>
        <w:pStyle w:val="subp-statement"/>
      </w:pPr>
      <w:r w:rsidRPr="00A472A0">
        <w:t>4.</w:t>
      </w:r>
      <w:r w:rsidRPr="00A472A0">
        <w:tab/>
        <w:t>Establish a schedule or period of performance for each risk</w:t>
      </w:r>
      <w:r w:rsidR="00984A49" w:rsidRPr="00A472A0">
        <w:t xml:space="preserve"> </w:t>
      </w:r>
      <w:r w:rsidRPr="00A472A0">
        <w:t>handling activity that includes a start date and anticipated completion date.</w:t>
      </w:r>
    </w:p>
    <w:p w:rsidR="00C137D6" w:rsidRPr="00A472A0" w:rsidRDefault="00C137D6" w:rsidP="007C6296">
      <w:pPr>
        <w:pStyle w:val="subp-statement"/>
      </w:pPr>
      <w:r w:rsidRPr="00A472A0">
        <w:t>5.</w:t>
      </w:r>
      <w:r w:rsidRPr="00A472A0">
        <w:tab/>
        <w:t>Provide a continued commitment of resources for each plan to allow the successful execution of risk</w:t>
      </w:r>
      <w:r w:rsidR="00984A49" w:rsidRPr="00A472A0">
        <w:t xml:space="preserve"> </w:t>
      </w:r>
      <w:r w:rsidRPr="00A472A0">
        <w:t>handling activities.</w:t>
      </w:r>
    </w:p>
    <w:p w:rsidR="0090781C" w:rsidRDefault="00C137D6" w:rsidP="007C6296">
      <w:pPr>
        <w:pStyle w:val="subp-statement"/>
      </w:pPr>
      <w:r w:rsidRPr="00A472A0">
        <w:t>6.</w:t>
      </w:r>
      <w:r w:rsidRPr="00A472A0">
        <w:tab/>
        <w:t>Collect performance measures on risk</w:t>
      </w:r>
      <w:r w:rsidR="00984A49" w:rsidRPr="00A472A0">
        <w:t xml:space="preserve"> </w:t>
      </w:r>
      <w:r w:rsidRPr="00A472A0">
        <w:t>handling activities.</w:t>
      </w:r>
    </w:p>
    <w:p w:rsidR="00C137D6" w:rsidRPr="00A472A0" w:rsidRDefault="0090781C" w:rsidP="007C6296">
      <w:pPr>
        <w:pStyle w:val="subp-statement"/>
      </w:pPr>
      <w:r>
        <w:br w:type="page"/>
      </w:r>
    </w:p>
    <w:p w:rsidR="00C137D6" w:rsidRPr="00A472A0" w:rsidRDefault="00C137D6" w:rsidP="007C6296"/>
    <w:p w:rsidR="00C137D6" w:rsidRPr="00A472A0" w:rsidRDefault="00C137D6" w:rsidP="007C6296">
      <w:pPr>
        <w:pStyle w:val="body"/>
        <w:sectPr w:rsidR="00C137D6" w:rsidRPr="00A472A0" w:rsidSect="006A602C">
          <w:footerReference w:type="even" r:id="rId91"/>
          <w:footerReference w:type="default" r:id="rId92"/>
          <w:pgSz w:w="12240" w:h="15840"/>
          <w:pgMar w:top="1440" w:right="1440" w:bottom="1440" w:left="1440" w:header="720" w:footer="720" w:gutter="0"/>
          <w:cols w:space="720"/>
          <w:docGrid w:linePitch="360"/>
        </w:sectPr>
      </w:pPr>
    </w:p>
    <w:p w:rsidR="00C137D6" w:rsidRPr="00A472A0" w:rsidRDefault="00C137D6" w:rsidP="007C6296">
      <w:pPr>
        <w:pStyle w:val="H-pa-name"/>
      </w:pPr>
      <w:bookmarkStart w:id="427" w:name="_Toc143059458"/>
      <w:bookmarkStart w:id="428" w:name="_Toc253555190"/>
      <w:bookmarkStart w:id="429" w:name="_Toc274912872"/>
      <w:r w:rsidRPr="00A472A0">
        <w:lastRenderedPageBreak/>
        <w:t>Supplier Agreement Management</w:t>
      </w:r>
      <w:bookmarkEnd w:id="427"/>
      <w:bookmarkEnd w:id="428"/>
      <w:bookmarkEnd w:id="429"/>
    </w:p>
    <w:p w:rsidR="00C137D6" w:rsidRPr="00A472A0" w:rsidRDefault="00C137D6" w:rsidP="007C6296">
      <w:pPr>
        <w:rPr>
          <w:sz w:val="16"/>
        </w:rPr>
      </w:pPr>
      <w:r w:rsidRPr="00A472A0">
        <w:rPr>
          <w:sz w:val="16"/>
        </w:rPr>
        <w:t>A Project Management Process Area at Maturity Level 2</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Supplier Agreement Management (SAM) is to manage the acquisition of products and services from suppliers.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 xml:space="preserve">The scope of this process area addresses the acquisition of products, services, and product and service components that can be delivered to the project’s customer or included in a product or service system. This process area’s practices </w:t>
      </w:r>
      <w:r w:rsidR="00676943" w:rsidRPr="00A472A0">
        <w:t xml:space="preserve">can </w:t>
      </w:r>
      <w:r w:rsidRPr="00A472A0">
        <w:t>also be used for other purposes that benefit the project (e.g., purchasing consumables).</w:t>
      </w:r>
    </w:p>
    <w:p w:rsidR="00C137D6" w:rsidRPr="00A472A0" w:rsidRDefault="00C137D6" w:rsidP="007C6296">
      <w:pPr>
        <w:pStyle w:val="body"/>
      </w:pPr>
      <w:r w:rsidRPr="00A472A0">
        <w:t xml:space="preserve">This process area does not apply in all contexts in which commercial off-the-shelf (COTS) components are acquired but does apply in cases where there are modifications to COTS components, government off-the-shelf components, </w:t>
      </w:r>
      <w:r w:rsidR="003B2D82" w:rsidRPr="00A472A0">
        <w:t xml:space="preserve">or </w:t>
      </w:r>
      <w:r w:rsidRPr="00A472A0">
        <w:t>freeware, that are of significant value to the project or that represent significant project risk.</w:t>
      </w:r>
    </w:p>
    <w:p w:rsidR="00C137D6" w:rsidRPr="00A472A0" w:rsidRDefault="00C137D6" w:rsidP="007C6296">
      <w:pPr>
        <w:pStyle w:val="body"/>
      </w:pPr>
      <w:r w:rsidRPr="00A472A0">
        <w:t>Throughout the process areas, where the terms “product” and “product component” are used, their intended meanings also encompass services, service systems, and their components.</w:t>
      </w:r>
    </w:p>
    <w:p w:rsidR="00C137D6" w:rsidRPr="00A472A0" w:rsidRDefault="00C137D6" w:rsidP="007C6296">
      <w:pPr>
        <w:pStyle w:val="body"/>
      </w:pPr>
      <w:r w:rsidRPr="00A472A0">
        <w:t>The Supplier Agreement Management process area involves the following activities:</w:t>
      </w:r>
    </w:p>
    <w:p w:rsidR="00C137D6" w:rsidRPr="00A472A0" w:rsidRDefault="00C137D6" w:rsidP="007C6296">
      <w:pPr>
        <w:pStyle w:val="list-bullet"/>
      </w:pPr>
      <w:r w:rsidRPr="00A472A0">
        <w:t>Determining the type of acquisition</w:t>
      </w:r>
    </w:p>
    <w:p w:rsidR="00C137D6" w:rsidRPr="00A472A0" w:rsidRDefault="00C137D6" w:rsidP="007C6296">
      <w:pPr>
        <w:pStyle w:val="list-bullet"/>
      </w:pPr>
      <w:r w:rsidRPr="00A472A0">
        <w:t>Selecting suppliers</w:t>
      </w:r>
    </w:p>
    <w:p w:rsidR="00C137D6" w:rsidRPr="00A472A0" w:rsidRDefault="00C137D6" w:rsidP="007C6296">
      <w:pPr>
        <w:pStyle w:val="list-bullet"/>
      </w:pPr>
      <w:r w:rsidRPr="00A472A0">
        <w:t>Establishing and maintaining agreements with suppliers</w:t>
      </w:r>
    </w:p>
    <w:p w:rsidR="00C137D6" w:rsidRPr="00A472A0" w:rsidRDefault="00C137D6" w:rsidP="007C6296">
      <w:pPr>
        <w:pStyle w:val="list-bullet"/>
      </w:pPr>
      <w:r w:rsidRPr="00A472A0">
        <w:t>Executing supplier agreements</w:t>
      </w:r>
    </w:p>
    <w:p w:rsidR="00C137D6" w:rsidRPr="00A472A0" w:rsidRDefault="00C137D6" w:rsidP="007C6296">
      <w:pPr>
        <w:pStyle w:val="list-bullet"/>
      </w:pPr>
      <w:r w:rsidRPr="00A472A0">
        <w:t>Accepting delivery of acquired products</w:t>
      </w:r>
    </w:p>
    <w:p w:rsidR="00C137D6" w:rsidRPr="00A472A0" w:rsidRDefault="00C137D6" w:rsidP="007C6296">
      <w:pPr>
        <w:pStyle w:val="list-bullet"/>
      </w:pPr>
      <w:r w:rsidRPr="00A472A0">
        <w:t>Ensuring successful transition of acquired products</w:t>
      </w:r>
    </w:p>
    <w:p w:rsidR="00C137D6" w:rsidRPr="00A472A0" w:rsidRDefault="00C137D6" w:rsidP="007C6296">
      <w:pPr>
        <w:pStyle w:val="body"/>
      </w:pPr>
      <w:r w:rsidRPr="00A472A0">
        <w:t>This process area primarily addresses the acquisition of products and product components that are delivered to the project’s customer.</w:t>
      </w:r>
    </w:p>
    <w:p w:rsidR="00C137D6" w:rsidRPr="00A472A0" w:rsidRDefault="00C137D6" w:rsidP="007C6296">
      <w:pPr>
        <w:pStyle w:val="body-border"/>
      </w:pPr>
      <w:r w:rsidRPr="00A472A0">
        <w:t xml:space="preserve">Examples of products and product components that </w:t>
      </w:r>
      <w:r w:rsidR="00676943" w:rsidRPr="00A472A0">
        <w:t xml:space="preserve">can </w:t>
      </w:r>
      <w:r w:rsidRPr="00A472A0">
        <w:t>be acquired by the project include the following:</w:t>
      </w:r>
    </w:p>
    <w:p w:rsidR="00C137D6" w:rsidRPr="00A472A0" w:rsidRDefault="00C137D6" w:rsidP="001B2660">
      <w:pPr>
        <w:pStyle w:val="list-bullet-border"/>
      </w:pPr>
      <w:r w:rsidRPr="00A472A0">
        <w:t>Subsystems (e.g., navigational system on an airplane)</w:t>
      </w:r>
    </w:p>
    <w:p w:rsidR="00C137D6" w:rsidRPr="00A472A0" w:rsidRDefault="00C137D6" w:rsidP="001B2660">
      <w:pPr>
        <w:pStyle w:val="list-bullet-border"/>
      </w:pPr>
      <w:r w:rsidRPr="00A472A0">
        <w:t>Software</w:t>
      </w:r>
    </w:p>
    <w:p w:rsidR="00C137D6" w:rsidRPr="00A472A0" w:rsidRDefault="00C137D6" w:rsidP="001B2660">
      <w:pPr>
        <w:pStyle w:val="list-bullet-border"/>
      </w:pPr>
      <w:r w:rsidRPr="00A472A0">
        <w:t>Hardware</w:t>
      </w:r>
    </w:p>
    <w:p w:rsidR="00C137D6" w:rsidRPr="00A472A0" w:rsidRDefault="00C137D6" w:rsidP="001B2660">
      <w:pPr>
        <w:pStyle w:val="list-bullet-border"/>
      </w:pPr>
      <w:r w:rsidRPr="00A472A0">
        <w:t>Documentation (e.g., installation, operator’s, and user’s manuals)</w:t>
      </w:r>
    </w:p>
    <w:p w:rsidR="00C137D6" w:rsidRPr="00A472A0" w:rsidRDefault="00C137D6" w:rsidP="001B2660">
      <w:pPr>
        <w:pStyle w:val="list-bullet-border"/>
      </w:pPr>
      <w:r w:rsidRPr="00A472A0">
        <w:t>Parts and materials (e.g., gauges, switches, wheels, steel, raw materials)</w:t>
      </w:r>
    </w:p>
    <w:p w:rsidR="00C137D6" w:rsidRPr="00A472A0" w:rsidRDefault="00C137D6" w:rsidP="007C6296">
      <w:pPr>
        <w:pStyle w:val="example-break"/>
      </w:pPr>
    </w:p>
    <w:p w:rsidR="00C137D6" w:rsidRPr="00A472A0" w:rsidRDefault="00C137D6" w:rsidP="007C6296">
      <w:pPr>
        <w:pStyle w:val="body"/>
      </w:pPr>
      <w:r w:rsidRPr="00A472A0">
        <w:lastRenderedPageBreak/>
        <w:t>To minimize risks to the project, this process area can also address the acquisition of significant products and product components not delivered to the project’s customer but used to develop and maintain the product or service (for example, development tools and test environments).</w:t>
      </w:r>
    </w:p>
    <w:p w:rsidR="00C137D6" w:rsidRPr="00A472A0" w:rsidRDefault="00C137D6" w:rsidP="007C6296">
      <w:pPr>
        <w:pStyle w:val="body"/>
      </w:pPr>
      <w:r w:rsidRPr="00A472A0">
        <w:t>Typically, the products to be acquired by the project are determined during the early stages of planning and development.</w:t>
      </w:r>
    </w:p>
    <w:p w:rsidR="00C137D6" w:rsidRPr="00A472A0" w:rsidRDefault="00C137D6" w:rsidP="007C6296">
      <w:pPr>
        <w:pStyle w:val="body"/>
      </w:pPr>
      <w:r w:rsidRPr="00A472A0">
        <w:t xml:space="preserve">The Technical Solution process area provides practices for determining the products and product components that </w:t>
      </w:r>
      <w:r w:rsidR="00676943" w:rsidRPr="00A472A0">
        <w:t xml:space="preserve">can </w:t>
      </w:r>
      <w:r w:rsidRPr="00A472A0">
        <w:t>be acquired from suppliers.</w:t>
      </w:r>
    </w:p>
    <w:p w:rsidR="00C137D6" w:rsidRPr="00A472A0" w:rsidRDefault="00C137D6" w:rsidP="007C6296">
      <w:pPr>
        <w:pStyle w:val="body"/>
      </w:pPr>
      <w:r w:rsidRPr="00A472A0">
        <w:t xml:space="preserve">This process area does not directly address arrangements in which the supplier is integrated into the project team and uses the same processes and reports to the same management as the project team members (e.g., integrated teams). Typically, these situations are handled by other processes or functions (e.g., project management processes, processes or functions external to the project) though some of the specific practices of this process area </w:t>
      </w:r>
      <w:r w:rsidR="00676943" w:rsidRPr="00A472A0">
        <w:t xml:space="preserve">can </w:t>
      </w:r>
      <w:r w:rsidRPr="00A472A0">
        <w:t>be useful in managing the supplier agreement.</w:t>
      </w:r>
    </w:p>
    <w:p w:rsidR="00C137D6" w:rsidRPr="00A472A0" w:rsidRDefault="00C137D6" w:rsidP="007C6296">
      <w:pPr>
        <w:pStyle w:val="body"/>
      </w:pPr>
      <w:r w:rsidRPr="00A472A0">
        <w:t xml:space="preserve">This process area typically is not implemented to address arrangements in which the </w:t>
      </w:r>
      <w:r w:rsidR="00BE68F1" w:rsidRPr="00A472A0">
        <w:t xml:space="preserve">project’s customer </w:t>
      </w:r>
      <w:r w:rsidRPr="00A472A0">
        <w:t xml:space="preserve">is also </w:t>
      </w:r>
      <w:r w:rsidR="00BE68F1" w:rsidRPr="00A472A0">
        <w:t>a</w:t>
      </w:r>
      <w:r w:rsidRPr="00A472A0">
        <w:t xml:space="preserve"> </w:t>
      </w:r>
      <w:r w:rsidR="00BE68F1" w:rsidRPr="00A472A0">
        <w:t>supplier</w:t>
      </w:r>
      <w:r w:rsidRPr="00A472A0">
        <w:t xml:space="preserve">. These situations are </w:t>
      </w:r>
      <w:r w:rsidR="00E46669">
        <w:t>usually</w:t>
      </w:r>
      <w:r w:rsidRPr="00A472A0">
        <w:t xml:space="preserve"> handled by either informal agreements with the customer or by specification of the customer</w:t>
      </w:r>
      <w:r w:rsidR="00984A49" w:rsidRPr="00A472A0">
        <w:t xml:space="preserve"> </w:t>
      </w:r>
      <w:r w:rsidRPr="00A472A0">
        <w:t xml:space="preserve">furnished items in the overall agreement that the project has with the customer. In the latter case, some of the specific practices of this process area </w:t>
      </w:r>
      <w:r w:rsidR="00676943" w:rsidRPr="00A472A0">
        <w:t xml:space="preserve">can </w:t>
      </w:r>
      <w:r w:rsidRPr="00A472A0">
        <w:t xml:space="preserve">be useful in managing the agreement, although others </w:t>
      </w:r>
      <w:r w:rsidR="00D00048" w:rsidRPr="00A472A0">
        <w:t>may</w:t>
      </w:r>
      <w:r w:rsidR="00676943" w:rsidRPr="00A472A0">
        <w:t xml:space="preserve"> </w:t>
      </w:r>
      <w:r w:rsidRPr="00A472A0">
        <w:t>not, due to the fundamentally different relationship that exists with a customer as opposed to an ordinary supplier. See the CMMI-ACQ model for more information about other types of agreements.</w:t>
      </w:r>
    </w:p>
    <w:p w:rsidR="00C137D6" w:rsidRPr="00A472A0" w:rsidRDefault="00C137D6" w:rsidP="007C6296">
      <w:pPr>
        <w:pStyle w:val="body"/>
      </w:pPr>
      <w:r w:rsidRPr="00A472A0">
        <w:t xml:space="preserve">Suppliers </w:t>
      </w:r>
      <w:r w:rsidR="00676943" w:rsidRPr="00A472A0">
        <w:t xml:space="preserve">can </w:t>
      </w:r>
      <w:r w:rsidRPr="00A472A0">
        <w:t xml:space="preserve">take many forms depending on business needs, including in-house </w:t>
      </w:r>
      <w:r w:rsidR="00DF04EC" w:rsidRPr="00A472A0">
        <w:t>supplier</w:t>
      </w:r>
      <w:r w:rsidRPr="00A472A0">
        <w:t xml:space="preserve">s (i.e., </w:t>
      </w:r>
      <w:r w:rsidR="00DF04EC" w:rsidRPr="00A472A0">
        <w:t>supplier</w:t>
      </w:r>
      <w:r w:rsidRPr="00A472A0">
        <w:t xml:space="preserve">s that are in the same organization but are external to the project), fabrication departments, suppliers of reuse libraries, and commercial </w:t>
      </w:r>
      <w:r w:rsidR="00DF04EC" w:rsidRPr="00A472A0">
        <w:t>supplier</w:t>
      </w:r>
      <w:r w:rsidRPr="00A472A0">
        <w:t>s. (See the definition of “supplier” in the glossary.)</w:t>
      </w:r>
    </w:p>
    <w:p w:rsidR="00C137D6" w:rsidRPr="00A472A0" w:rsidRDefault="00C137D6" w:rsidP="007C6296">
      <w:pPr>
        <w:pStyle w:val="body"/>
      </w:pPr>
      <w:r w:rsidRPr="00A472A0">
        <w:t xml:space="preserve">A supplier agreement is established to manage the relationship between the organization and the supplier. A supplier agreement is any written agreement between the organization (representing the project) and the supplier. This agreement </w:t>
      </w:r>
      <w:r w:rsidR="00676943" w:rsidRPr="00A472A0">
        <w:t xml:space="preserve">can </w:t>
      </w:r>
      <w:r w:rsidRPr="00A472A0">
        <w:t>be a contract, license, service level agreement, or memorandum of agreement. The acquired product is delivered to the project from the supplier according to the supplier agreement. (See the definition of “supplier agreement” in the glossary.)</w:t>
      </w:r>
    </w:p>
    <w:p w:rsidR="00C137D6" w:rsidRPr="00A472A0" w:rsidRDefault="00C137D6" w:rsidP="007C6296">
      <w:pPr>
        <w:pStyle w:val="H-related-process-areas"/>
      </w:pPr>
      <w:r w:rsidRPr="00A472A0">
        <w:t>Related Process Areas</w:t>
      </w:r>
    </w:p>
    <w:p w:rsidR="00B775A6" w:rsidRPr="00A472A0" w:rsidRDefault="00B775A6" w:rsidP="00B775A6">
      <w:pPr>
        <w:pStyle w:val="reference"/>
      </w:pPr>
      <w:r w:rsidRPr="00A472A0">
        <w:t>Refer to the Technical Solution process area for more information about performing make, buy, or reuse analysis.</w:t>
      </w:r>
    </w:p>
    <w:p w:rsidR="00FD7213" w:rsidRPr="00A472A0" w:rsidRDefault="00FD7213" w:rsidP="00FD7213">
      <w:pPr>
        <w:pStyle w:val="reference"/>
      </w:pPr>
      <w:r w:rsidRPr="00A472A0">
        <w:t>Refer to the Requirements Development process area for more information about eliciting, analyzing, and establishing customer, product, and product component requirements.</w:t>
      </w:r>
    </w:p>
    <w:p w:rsidR="00C137D6" w:rsidRPr="00A472A0" w:rsidRDefault="00C137D6" w:rsidP="007C6296">
      <w:pPr>
        <w:pStyle w:val="reference"/>
      </w:pPr>
      <w:r w:rsidRPr="00A472A0">
        <w:lastRenderedPageBreak/>
        <w:t>Refer to the Project Monitoring and Control process area for more information about monitoring the project against the plan and managing corrective action</w:t>
      </w:r>
      <w:r w:rsidR="00B3004E" w:rsidRPr="00A472A0">
        <w:t xml:space="preserve"> to closure</w:t>
      </w:r>
      <w:r w:rsidR="002C69C7" w:rsidRPr="00A472A0">
        <w:t>.</w:t>
      </w:r>
    </w:p>
    <w:p w:rsidR="00C137D6" w:rsidRPr="00A472A0" w:rsidRDefault="00C137D6" w:rsidP="007C6296">
      <w:pPr>
        <w:pStyle w:val="reference"/>
      </w:pPr>
      <w:r w:rsidRPr="00A472A0">
        <w:t>Refer to the Requirements Management process area for more information about maintaining bidirectional traceability of requirements.</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Establish Supplier Agreements</w:t>
      </w:r>
    </w:p>
    <w:p w:rsidR="00C137D6" w:rsidRPr="00A472A0" w:rsidRDefault="00C137D6" w:rsidP="007C6296">
      <w:pPr>
        <w:pStyle w:val="H-sp-name-2"/>
      </w:pPr>
      <w:r w:rsidRPr="00A472A0">
        <w:t>SP 1.1</w:t>
      </w:r>
      <w:r w:rsidRPr="00A472A0">
        <w:tab/>
        <w:t>Determine Acquisition Type</w:t>
      </w:r>
    </w:p>
    <w:p w:rsidR="00C137D6" w:rsidRPr="00A472A0" w:rsidRDefault="00C137D6" w:rsidP="007C6296">
      <w:pPr>
        <w:pStyle w:val="H-sp-name-2"/>
      </w:pPr>
      <w:r w:rsidRPr="00A472A0">
        <w:t>SP 1.2</w:t>
      </w:r>
      <w:r w:rsidRPr="00A472A0">
        <w:tab/>
        <w:t>Select Suppliers</w:t>
      </w:r>
    </w:p>
    <w:p w:rsidR="00C137D6" w:rsidRPr="00A472A0" w:rsidRDefault="00C137D6" w:rsidP="007C6296">
      <w:pPr>
        <w:pStyle w:val="H-sp-name-2"/>
      </w:pPr>
      <w:r w:rsidRPr="00A472A0">
        <w:t>SP 1.3</w:t>
      </w:r>
      <w:r w:rsidRPr="00A472A0">
        <w:tab/>
        <w:t>Establish Supplier Agreements</w:t>
      </w:r>
    </w:p>
    <w:p w:rsidR="00C137D6" w:rsidRPr="00A472A0" w:rsidRDefault="00C137D6" w:rsidP="007C6296">
      <w:pPr>
        <w:pStyle w:val="goal-name-2"/>
      </w:pPr>
      <w:r w:rsidRPr="00A472A0">
        <w:t>SG 2 Satisfy Supplier Agreements</w:t>
      </w:r>
    </w:p>
    <w:p w:rsidR="00C137D6" w:rsidRPr="00A472A0" w:rsidRDefault="00C137D6" w:rsidP="007C6296">
      <w:pPr>
        <w:pStyle w:val="H-sp-name-2"/>
      </w:pPr>
      <w:r w:rsidRPr="00A472A0">
        <w:t>SP 2.1</w:t>
      </w:r>
      <w:r w:rsidRPr="00A472A0">
        <w:tab/>
        <w:t>Execute the Supplier Agreement</w:t>
      </w:r>
    </w:p>
    <w:p w:rsidR="00C137D6" w:rsidRPr="00A472A0" w:rsidRDefault="00C137D6" w:rsidP="007C6296">
      <w:pPr>
        <w:pStyle w:val="H-sp-name-2"/>
      </w:pPr>
      <w:r w:rsidRPr="00A472A0">
        <w:t>SP 2.2</w:t>
      </w:r>
      <w:r w:rsidRPr="00A472A0">
        <w:tab/>
        <w:t>Accept the Acquired Product</w:t>
      </w:r>
    </w:p>
    <w:p w:rsidR="00C137D6" w:rsidRPr="00A472A0" w:rsidRDefault="00C137D6" w:rsidP="007C6296">
      <w:pPr>
        <w:pStyle w:val="H-sp-name-2"/>
      </w:pPr>
      <w:r w:rsidRPr="00A472A0">
        <w:t>SP 2.3</w:t>
      </w:r>
      <w:r w:rsidRPr="00A472A0">
        <w:tab/>
        <w:t>Ensure Transition of Products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Establish Supplier Agreements</w:t>
      </w:r>
    </w:p>
    <w:p w:rsidR="00C137D6" w:rsidRPr="00A472A0" w:rsidRDefault="00C137D6" w:rsidP="007C6296">
      <w:pPr>
        <w:pStyle w:val="goal-statement"/>
      </w:pPr>
      <w:r w:rsidRPr="00A472A0">
        <w:t>Agreements with the suppliers are established and maintained.</w:t>
      </w:r>
    </w:p>
    <w:p w:rsidR="00C137D6" w:rsidRPr="00A472A0" w:rsidRDefault="00C137D6" w:rsidP="007C6296">
      <w:pPr>
        <w:pStyle w:val="H-sp-name"/>
      </w:pPr>
      <w:r w:rsidRPr="00A472A0">
        <w:t>SP 1.1</w:t>
      </w:r>
      <w:r w:rsidRPr="00A472A0">
        <w:tab/>
        <w:t>Determine Acquisition Type</w:t>
      </w:r>
    </w:p>
    <w:p w:rsidR="00C137D6" w:rsidRPr="00A472A0" w:rsidRDefault="00C137D6" w:rsidP="007C6296">
      <w:pPr>
        <w:pStyle w:val="sp-statement"/>
      </w:pPr>
      <w:r w:rsidRPr="00A472A0">
        <w:t>Determine the type of acquisition for each product or product component to be acquired.</w:t>
      </w:r>
    </w:p>
    <w:p w:rsidR="00C137D6" w:rsidRPr="00A472A0" w:rsidRDefault="00C137D6" w:rsidP="007C6296">
      <w:pPr>
        <w:pStyle w:val="reference"/>
      </w:pPr>
      <w:r w:rsidRPr="00A472A0">
        <w:t>Refer to the Technical Solution process area for more information about performing make, buy, or reuse analyses.</w:t>
      </w:r>
    </w:p>
    <w:p w:rsidR="00C137D6" w:rsidRPr="00A472A0" w:rsidRDefault="00C137D6" w:rsidP="007C6296">
      <w:pPr>
        <w:pStyle w:val="body"/>
      </w:pPr>
      <w:r w:rsidRPr="00A472A0">
        <w:t>Many different types of acquisitions can be used to acquire products and product components that can be used by the project.</w:t>
      </w:r>
    </w:p>
    <w:p w:rsidR="00C137D6" w:rsidRPr="00A472A0" w:rsidRDefault="00C137D6" w:rsidP="007C6296">
      <w:pPr>
        <w:pStyle w:val="body-border"/>
      </w:pPr>
      <w:r w:rsidRPr="00A472A0">
        <w:t>Examples of types of acquisitions include the following:</w:t>
      </w:r>
    </w:p>
    <w:p w:rsidR="00C137D6" w:rsidRPr="00A472A0" w:rsidRDefault="00C137D6" w:rsidP="001B2660">
      <w:pPr>
        <w:pStyle w:val="list-bullet-border"/>
      </w:pPr>
      <w:r w:rsidRPr="00A472A0">
        <w:t>Purchasing modified COTS products of significant value to the project</w:t>
      </w:r>
    </w:p>
    <w:p w:rsidR="00C137D6" w:rsidRPr="00A472A0" w:rsidRDefault="00C137D6" w:rsidP="001B2660">
      <w:pPr>
        <w:pStyle w:val="list-bullet-border"/>
      </w:pPr>
      <w:r w:rsidRPr="00A472A0">
        <w:t>Obtaining products through a supplier agreement</w:t>
      </w:r>
    </w:p>
    <w:p w:rsidR="00C137D6" w:rsidRPr="00A472A0" w:rsidRDefault="00C137D6" w:rsidP="001B2660">
      <w:pPr>
        <w:pStyle w:val="list-bullet-border"/>
      </w:pPr>
      <w:r w:rsidRPr="00A472A0">
        <w:t xml:space="preserve">Obtaining products from an in-house </w:t>
      </w:r>
      <w:r w:rsidR="00DF04EC" w:rsidRPr="00A472A0">
        <w:t>supplier</w:t>
      </w:r>
    </w:p>
    <w:p w:rsidR="00C137D6" w:rsidRPr="00A472A0" w:rsidRDefault="00C137D6" w:rsidP="001B2660">
      <w:pPr>
        <w:pStyle w:val="list-bullet-border"/>
      </w:pPr>
      <w:r w:rsidRPr="00A472A0">
        <w:t>Obtaining products from the customer</w:t>
      </w:r>
    </w:p>
    <w:p w:rsidR="00C137D6" w:rsidRPr="00A472A0" w:rsidRDefault="00C137D6" w:rsidP="001B2660">
      <w:pPr>
        <w:pStyle w:val="list-bullet-border"/>
      </w:pPr>
      <w:r w:rsidRPr="00A472A0">
        <w:t>Obtaining products from a preferred supplier</w:t>
      </w:r>
    </w:p>
    <w:p w:rsidR="00C137D6" w:rsidRPr="00A472A0" w:rsidRDefault="00C137D6" w:rsidP="001B2660">
      <w:pPr>
        <w:pStyle w:val="list-bullet-border"/>
      </w:pPr>
      <w:r w:rsidRPr="00A472A0">
        <w:t>Combining some of the above (e.g., contracting for a modification to a COTS product, having another part of the business enterprise co-develop products with an external supplier)</w:t>
      </w:r>
    </w:p>
    <w:p w:rsidR="00C137D6" w:rsidRPr="00A472A0" w:rsidRDefault="00C137D6" w:rsidP="007C6296">
      <w:pPr>
        <w:pStyle w:val="example-break"/>
      </w:pPr>
    </w:p>
    <w:p w:rsidR="00C137D6" w:rsidRPr="00A472A0" w:rsidRDefault="00C137D6" w:rsidP="007C6296">
      <w:pPr>
        <w:pStyle w:val="body"/>
      </w:pPr>
      <w:r w:rsidRPr="00A472A0">
        <w:t xml:space="preserve">If acquiring modified COTS products of significant value to the project or that represent significant project risk, care in evaluating and selecting these products and the supplier </w:t>
      </w:r>
      <w:r w:rsidR="00676943" w:rsidRPr="00A472A0">
        <w:t xml:space="preserve">can </w:t>
      </w:r>
      <w:r w:rsidRPr="00A472A0">
        <w:t>be critical to the project. Aspects to consider in the selection decision include proprietary issues and the availability of the products.</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List of the acquisition types that will be used for all products and product components to be acquired</w:t>
      </w:r>
    </w:p>
    <w:p w:rsidR="00C137D6" w:rsidRPr="00A472A0" w:rsidRDefault="00C137D6" w:rsidP="007C6296">
      <w:pPr>
        <w:pStyle w:val="H-sp-name"/>
      </w:pPr>
      <w:r w:rsidRPr="00A472A0">
        <w:t>SP 1.2</w:t>
      </w:r>
      <w:r w:rsidRPr="00A472A0">
        <w:tab/>
        <w:t>Select Suppliers</w:t>
      </w:r>
    </w:p>
    <w:p w:rsidR="00C137D6" w:rsidRPr="00A472A0" w:rsidRDefault="00C137D6" w:rsidP="007C6296">
      <w:pPr>
        <w:pStyle w:val="sp-statement"/>
      </w:pPr>
      <w:r w:rsidRPr="00A472A0">
        <w:t>Select suppliers based on an evaluation of their ability to meet the specified requirements and established criteria.</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reference"/>
      </w:pPr>
      <w:r w:rsidRPr="00A472A0">
        <w:t>Refer to the Requirements Management process area for more information about obtaining commitment to requirements.</w:t>
      </w:r>
    </w:p>
    <w:p w:rsidR="00C137D6" w:rsidRPr="00A472A0" w:rsidRDefault="00C137D6" w:rsidP="007C6296">
      <w:pPr>
        <w:pStyle w:val="body"/>
      </w:pPr>
      <w:r w:rsidRPr="00A472A0">
        <w:t>Criteria should be established to address factors that are important to the project.</w:t>
      </w:r>
    </w:p>
    <w:p w:rsidR="00C137D6" w:rsidRPr="00A472A0" w:rsidRDefault="00C137D6" w:rsidP="007C6296">
      <w:pPr>
        <w:pStyle w:val="body-border"/>
      </w:pPr>
      <w:r w:rsidRPr="00A472A0">
        <w:t xml:space="preserve">Examples of factors that </w:t>
      </w:r>
      <w:r w:rsidR="00676943" w:rsidRPr="00A472A0">
        <w:t xml:space="preserve">can </w:t>
      </w:r>
      <w:r w:rsidRPr="00A472A0">
        <w:t>be important to the project include the following:</w:t>
      </w:r>
    </w:p>
    <w:p w:rsidR="00C137D6" w:rsidRPr="00A472A0" w:rsidRDefault="00C137D6" w:rsidP="001B2660">
      <w:pPr>
        <w:pStyle w:val="list-bullet-border"/>
      </w:pPr>
      <w:r w:rsidRPr="00A472A0">
        <w:t>Geographical location of the supplier</w:t>
      </w:r>
    </w:p>
    <w:p w:rsidR="00C137D6" w:rsidRPr="00A472A0" w:rsidRDefault="00C137D6" w:rsidP="001B2660">
      <w:pPr>
        <w:pStyle w:val="list-bullet-border"/>
      </w:pPr>
      <w:r w:rsidRPr="00A472A0">
        <w:t>Supplier’s performance records on similar work</w:t>
      </w:r>
    </w:p>
    <w:p w:rsidR="00C137D6" w:rsidRPr="00A472A0" w:rsidRDefault="00C137D6" w:rsidP="001B2660">
      <w:pPr>
        <w:pStyle w:val="list-bullet-border"/>
      </w:pPr>
      <w:r w:rsidRPr="00A472A0">
        <w:t>Engineering capabilities</w:t>
      </w:r>
    </w:p>
    <w:p w:rsidR="00C137D6" w:rsidRPr="00A472A0" w:rsidRDefault="00C137D6" w:rsidP="001B2660">
      <w:pPr>
        <w:pStyle w:val="list-bullet-border"/>
      </w:pPr>
      <w:r w:rsidRPr="00A472A0">
        <w:t>Staff and facilities available to perform the work</w:t>
      </w:r>
    </w:p>
    <w:p w:rsidR="00C137D6" w:rsidRPr="00A472A0" w:rsidRDefault="00C137D6" w:rsidP="001B2660">
      <w:pPr>
        <w:pStyle w:val="list-bullet-border"/>
      </w:pPr>
      <w:r w:rsidRPr="00A472A0">
        <w:t>Prior experience in similar situations</w:t>
      </w:r>
    </w:p>
    <w:p w:rsidR="00C137D6" w:rsidRPr="00A472A0" w:rsidRDefault="00C137D6" w:rsidP="001B2660">
      <w:pPr>
        <w:pStyle w:val="list-bullet-border"/>
      </w:pPr>
      <w:r w:rsidRPr="00A472A0">
        <w:t>Customer satisfaction with similar products delivered by the supplier</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Market studies</w:t>
      </w:r>
    </w:p>
    <w:p w:rsidR="00C137D6" w:rsidRPr="00A472A0" w:rsidRDefault="00C137D6" w:rsidP="007C6296">
      <w:pPr>
        <w:pStyle w:val="workproduct-statement"/>
      </w:pPr>
      <w:r w:rsidRPr="00A472A0">
        <w:t>2.</w:t>
      </w:r>
      <w:r w:rsidRPr="00A472A0">
        <w:tab/>
        <w:t>List of candidate suppliers</w:t>
      </w:r>
    </w:p>
    <w:p w:rsidR="00C137D6" w:rsidRPr="00A472A0" w:rsidRDefault="00C137D6" w:rsidP="007C6296">
      <w:pPr>
        <w:pStyle w:val="workproduct-statement"/>
      </w:pPr>
      <w:r w:rsidRPr="00A472A0">
        <w:t>3.</w:t>
      </w:r>
      <w:r w:rsidRPr="00A472A0">
        <w:tab/>
        <w:t>Preferred supplier list</w:t>
      </w:r>
    </w:p>
    <w:p w:rsidR="00C137D6" w:rsidRPr="00A472A0" w:rsidRDefault="00C137D6" w:rsidP="007C6296">
      <w:pPr>
        <w:pStyle w:val="workproduct-statement"/>
      </w:pPr>
      <w:r w:rsidRPr="00A472A0">
        <w:t>4.</w:t>
      </w:r>
      <w:r w:rsidRPr="00A472A0">
        <w:tab/>
        <w:t>Trade study or other record of evaluation criteria, advantages and disadvantages of candidate suppliers, and rationale for selection of suppliers</w:t>
      </w:r>
    </w:p>
    <w:p w:rsidR="00C137D6" w:rsidRPr="00A472A0" w:rsidRDefault="00C137D6" w:rsidP="007C6296">
      <w:pPr>
        <w:pStyle w:val="workproduct-statement"/>
      </w:pPr>
      <w:r w:rsidRPr="00A472A0">
        <w:t>5.</w:t>
      </w:r>
      <w:r w:rsidRPr="00A472A0">
        <w:tab/>
        <w:t>Solicitation materials and requirements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and document criteria for evaluating potential suppliers.</w:t>
      </w:r>
    </w:p>
    <w:p w:rsidR="00C137D6" w:rsidRPr="00A472A0" w:rsidRDefault="00C137D6" w:rsidP="007C6296">
      <w:pPr>
        <w:pStyle w:val="subp-statement"/>
      </w:pPr>
      <w:r w:rsidRPr="00A472A0">
        <w:t>2.</w:t>
      </w:r>
      <w:r w:rsidRPr="00A472A0">
        <w:tab/>
        <w:t>Identify potential suppliers and distribute solicitation material and requirements to them.</w:t>
      </w:r>
    </w:p>
    <w:p w:rsidR="00C137D6" w:rsidRPr="00A472A0" w:rsidRDefault="00C137D6" w:rsidP="007C6296">
      <w:pPr>
        <w:pStyle w:val="subp-cont"/>
      </w:pPr>
      <w:r w:rsidRPr="00A472A0">
        <w:t>A proactive manner of performing this activity is to conduct market research to identify potential sources of candidate products to be acquired, including candidates from suppliers of custom</w:t>
      </w:r>
      <w:r w:rsidR="00984A49" w:rsidRPr="00A472A0">
        <w:t xml:space="preserve"> </w:t>
      </w:r>
      <w:r w:rsidRPr="00A472A0">
        <w:t xml:space="preserve">made products and </w:t>
      </w:r>
      <w:r w:rsidR="00DF04EC" w:rsidRPr="00A472A0">
        <w:t>supplier</w:t>
      </w:r>
      <w:r w:rsidRPr="00A472A0">
        <w:t>s of COTS products.</w:t>
      </w:r>
    </w:p>
    <w:p w:rsidR="00C137D6" w:rsidRPr="00A472A0" w:rsidRDefault="00C137D6" w:rsidP="007C6296">
      <w:pPr>
        <w:pStyle w:val="subp-statement"/>
      </w:pPr>
      <w:r w:rsidRPr="00A472A0">
        <w:t>3.</w:t>
      </w:r>
      <w:r w:rsidRPr="00A472A0">
        <w:tab/>
        <w:t>Evaluate proposals according to evaluation criteria.</w:t>
      </w:r>
    </w:p>
    <w:p w:rsidR="00C137D6" w:rsidRPr="00A472A0" w:rsidRDefault="00C137D6" w:rsidP="007C6296">
      <w:pPr>
        <w:pStyle w:val="subp-statement"/>
      </w:pPr>
      <w:r w:rsidRPr="00A472A0">
        <w:t>4.</w:t>
      </w:r>
      <w:r w:rsidRPr="00A472A0">
        <w:tab/>
        <w:t>Evaluate risks associated with each proposed supplier.</w:t>
      </w:r>
    </w:p>
    <w:p w:rsidR="00C137D6" w:rsidRPr="00A472A0" w:rsidRDefault="00C137D6" w:rsidP="007C6296">
      <w:pPr>
        <w:pStyle w:val="reference-subp"/>
      </w:pPr>
      <w:r w:rsidRPr="00A472A0">
        <w:lastRenderedPageBreak/>
        <w:t xml:space="preserve">Refer to the Risk Management process area for more information about identifying and </w:t>
      </w:r>
      <w:r w:rsidR="00E46669">
        <w:t>analyzing</w:t>
      </w:r>
      <w:r w:rsidRPr="00A472A0">
        <w:t xml:space="preserve"> risks.</w:t>
      </w:r>
    </w:p>
    <w:p w:rsidR="00C137D6" w:rsidRPr="00A472A0" w:rsidRDefault="00C137D6" w:rsidP="007C6296">
      <w:pPr>
        <w:pStyle w:val="subp-statement"/>
      </w:pPr>
      <w:r w:rsidRPr="00A472A0">
        <w:t>5.</w:t>
      </w:r>
      <w:r w:rsidRPr="00A472A0">
        <w:tab/>
        <w:t>Eval</w:t>
      </w:r>
      <w:r w:rsidR="003B2D82" w:rsidRPr="00A472A0">
        <w:t>uate proposed suppliers’ abilities</w:t>
      </w:r>
      <w:r w:rsidRPr="00A472A0">
        <w:t xml:space="preserve"> to perform the work.</w:t>
      </w:r>
    </w:p>
    <w:p w:rsidR="00C137D6" w:rsidRPr="00A472A0" w:rsidRDefault="00C137D6" w:rsidP="007C6296">
      <w:pPr>
        <w:pStyle w:val="subp-cont-border"/>
      </w:pPr>
      <w:r w:rsidRPr="00A472A0">
        <w:t>Examples of methods used to evaluate</w:t>
      </w:r>
      <w:r w:rsidR="003B2D82" w:rsidRPr="00A472A0">
        <w:t xml:space="preserve"> the proposed supplier’s abilities</w:t>
      </w:r>
      <w:r w:rsidRPr="00A472A0">
        <w:t xml:space="preserve"> to perform the work include the following:</w:t>
      </w:r>
    </w:p>
    <w:p w:rsidR="00C137D6" w:rsidRPr="00A472A0" w:rsidRDefault="00C137D6" w:rsidP="007C6296">
      <w:pPr>
        <w:pStyle w:val="list-bullet-level-2-border"/>
      </w:pPr>
      <w:r w:rsidRPr="00A472A0">
        <w:t>Evaluation of prior experience in similar applications</w:t>
      </w:r>
    </w:p>
    <w:p w:rsidR="00C137D6" w:rsidRPr="00A472A0" w:rsidRDefault="00C137D6" w:rsidP="007C6296">
      <w:pPr>
        <w:pStyle w:val="list-bullet-level-2-border"/>
      </w:pPr>
      <w:r w:rsidRPr="00A472A0">
        <w:t>Evaluation of customer satisfaction with similar products provided</w:t>
      </w:r>
    </w:p>
    <w:p w:rsidR="00C137D6" w:rsidRPr="00A472A0" w:rsidRDefault="00C137D6" w:rsidP="007C6296">
      <w:pPr>
        <w:pStyle w:val="list-bullet-level-2-border"/>
      </w:pPr>
      <w:r w:rsidRPr="00A472A0">
        <w:t>Evaluation of prior performance on similar work</w:t>
      </w:r>
    </w:p>
    <w:p w:rsidR="00C137D6" w:rsidRPr="00A472A0" w:rsidRDefault="00C137D6" w:rsidP="007C6296">
      <w:pPr>
        <w:pStyle w:val="list-bullet-level-2-border"/>
      </w:pPr>
      <w:r w:rsidRPr="00A472A0">
        <w:t>Evaluation of management capabilities</w:t>
      </w:r>
    </w:p>
    <w:p w:rsidR="00C137D6" w:rsidRPr="00A472A0" w:rsidRDefault="00C137D6" w:rsidP="007C6296">
      <w:pPr>
        <w:pStyle w:val="list-bullet-level-2-border"/>
      </w:pPr>
      <w:r w:rsidRPr="00A472A0">
        <w:t>Capability evaluations</w:t>
      </w:r>
    </w:p>
    <w:p w:rsidR="00C137D6" w:rsidRPr="00A472A0" w:rsidRDefault="00C137D6" w:rsidP="007C6296">
      <w:pPr>
        <w:pStyle w:val="list-bullet-level-2-border"/>
      </w:pPr>
      <w:r w:rsidRPr="00A472A0">
        <w:t>Evaluation of staff available to perform the work</w:t>
      </w:r>
    </w:p>
    <w:p w:rsidR="00C137D6" w:rsidRPr="00A472A0" w:rsidRDefault="00C137D6" w:rsidP="007C6296">
      <w:pPr>
        <w:pStyle w:val="list-bullet-level-2-border"/>
      </w:pPr>
      <w:r w:rsidRPr="00A472A0">
        <w:t>Evaluation of available facilities and resources</w:t>
      </w:r>
    </w:p>
    <w:p w:rsidR="00C137D6" w:rsidRPr="00A472A0" w:rsidRDefault="00C137D6" w:rsidP="007C6296">
      <w:pPr>
        <w:pStyle w:val="list-bullet-level-2-border"/>
      </w:pPr>
      <w:r w:rsidRPr="00A472A0">
        <w:t>Evaluation of the project’s ability to work with the proposed supplier</w:t>
      </w:r>
    </w:p>
    <w:p w:rsidR="00C137D6" w:rsidRPr="00A472A0" w:rsidRDefault="00C137D6" w:rsidP="007C6296">
      <w:pPr>
        <w:pStyle w:val="list-bullet-level-2-border"/>
      </w:pPr>
      <w:r w:rsidRPr="00A472A0">
        <w:t>Evaluation of the impact of candidate COTS products on the project’s plan and commitments</w:t>
      </w:r>
    </w:p>
    <w:p w:rsidR="00C137D6" w:rsidRPr="00A472A0" w:rsidRDefault="00C137D6" w:rsidP="007C6296">
      <w:pPr>
        <w:pStyle w:val="example-break"/>
      </w:pPr>
    </w:p>
    <w:p w:rsidR="00C137D6" w:rsidRPr="00A472A0" w:rsidRDefault="00C137D6" w:rsidP="007C6296">
      <w:pPr>
        <w:pStyle w:val="subp-cont-border"/>
      </w:pPr>
      <w:r w:rsidRPr="00A472A0">
        <w:t>When modified COTS products are being evaluated, consider the following:</w:t>
      </w:r>
    </w:p>
    <w:p w:rsidR="00C137D6" w:rsidRPr="00A472A0" w:rsidRDefault="00C137D6" w:rsidP="007C6296">
      <w:pPr>
        <w:pStyle w:val="list-bullet-level-2-border"/>
      </w:pPr>
      <w:r w:rsidRPr="00A472A0">
        <w:t>Cost of the modified COTS products</w:t>
      </w:r>
    </w:p>
    <w:p w:rsidR="00C137D6" w:rsidRPr="00A472A0" w:rsidRDefault="00C137D6" w:rsidP="007C6296">
      <w:pPr>
        <w:pStyle w:val="list-bullet-level-2-border"/>
      </w:pPr>
      <w:r w:rsidRPr="00A472A0">
        <w:t>Cost and effort to incorporate the modified COTS products into the project</w:t>
      </w:r>
    </w:p>
    <w:p w:rsidR="00C137D6" w:rsidRPr="00A472A0" w:rsidRDefault="00C137D6" w:rsidP="007C6296">
      <w:pPr>
        <w:pStyle w:val="list-bullet-level-2-border"/>
      </w:pPr>
      <w:r w:rsidRPr="00A472A0">
        <w:t>Security requirements</w:t>
      </w:r>
    </w:p>
    <w:p w:rsidR="00C137D6" w:rsidRPr="00A472A0" w:rsidRDefault="00C137D6" w:rsidP="007C6296">
      <w:pPr>
        <w:pStyle w:val="list-bullet-level-2-border"/>
      </w:pPr>
      <w:r w:rsidRPr="00A472A0">
        <w:t xml:space="preserve">Benefits and impacts that </w:t>
      </w:r>
      <w:r w:rsidR="00676943" w:rsidRPr="00A472A0">
        <w:t xml:space="preserve">can </w:t>
      </w:r>
      <w:r w:rsidRPr="00A472A0">
        <w:t>result from future product releases</w:t>
      </w:r>
    </w:p>
    <w:p w:rsidR="00C137D6" w:rsidRPr="00A472A0" w:rsidRDefault="00C137D6" w:rsidP="007C6296">
      <w:pPr>
        <w:pStyle w:val="example-break"/>
      </w:pPr>
    </w:p>
    <w:p w:rsidR="00C137D6" w:rsidRPr="00A472A0" w:rsidRDefault="00C137D6" w:rsidP="007C6296">
      <w:pPr>
        <w:pStyle w:val="subp-cont"/>
      </w:pPr>
      <w:r w:rsidRPr="00A472A0">
        <w:t xml:space="preserve">Future releases of the modified COTS product </w:t>
      </w:r>
      <w:r w:rsidR="00676943" w:rsidRPr="00A472A0">
        <w:t xml:space="preserve">can </w:t>
      </w:r>
      <w:r w:rsidRPr="00A472A0">
        <w:t xml:space="preserve">provide additional features that support planned or anticipated enhancements for the project, but </w:t>
      </w:r>
      <w:r w:rsidR="00676943" w:rsidRPr="00A472A0">
        <w:t xml:space="preserve">can </w:t>
      </w:r>
      <w:r w:rsidRPr="00A472A0">
        <w:t>result in the supplier discontinuing support of its current release.</w:t>
      </w:r>
    </w:p>
    <w:p w:rsidR="00C137D6" w:rsidRPr="00A472A0" w:rsidRDefault="00C137D6" w:rsidP="007C6296">
      <w:pPr>
        <w:pStyle w:val="subp-statement"/>
      </w:pPr>
      <w:r w:rsidRPr="00A472A0">
        <w:t>6.</w:t>
      </w:r>
      <w:r w:rsidRPr="00A472A0">
        <w:tab/>
        <w:t>Select the supplier.</w:t>
      </w:r>
    </w:p>
    <w:p w:rsidR="00C137D6" w:rsidRPr="00A472A0" w:rsidRDefault="00C137D6" w:rsidP="007C6296">
      <w:pPr>
        <w:pStyle w:val="H-sp-name"/>
      </w:pPr>
      <w:r w:rsidRPr="00A472A0">
        <w:t>SP 1.3</w:t>
      </w:r>
      <w:r w:rsidRPr="00A472A0">
        <w:tab/>
        <w:t>Establish Supplier Agreements</w:t>
      </w:r>
    </w:p>
    <w:p w:rsidR="00C137D6" w:rsidRPr="00A472A0" w:rsidRDefault="00C137D6" w:rsidP="007C6296">
      <w:pPr>
        <w:pStyle w:val="sp-statement"/>
      </w:pPr>
      <w:r w:rsidRPr="00A472A0">
        <w:t>Establish and maintain supplier agreements.</w:t>
      </w:r>
    </w:p>
    <w:p w:rsidR="00C137D6" w:rsidRPr="00A472A0" w:rsidRDefault="00C137D6" w:rsidP="007C6296">
      <w:pPr>
        <w:pStyle w:val="body"/>
      </w:pPr>
      <w:r w:rsidRPr="00A472A0">
        <w:t xml:space="preserve">A supplier agreement is any written agreement between the organization (representing the project) and the supplier. This agreement </w:t>
      </w:r>
      <w:r w:rsidR="00676943" w:rsidRPr="00A472A0">
        <w:t xml:space="preserve">can </w:t>
      </w:r>
      <w:r w:rsidRPr="00A472A0">
        <w:t>be a contract, license, service level agreement, or memorandum of agreement.</w:t>
      </w:r>
    </w:p>
    <w:p w:rsidR="00C137D6" w:rsidRPr="00A472A0" w:rsidRDefault="00C137D6" w:rsidP="007C6296">
      <w:pPr>
        <w:pStyle w:val="body"/>
      </w:pPr>
      <w:r w:rsidRPr="00A472A0">
        <w:t>The content of the supplier agreement should specify the arrangement for selecting supplier processes and work products to be monitored, analyzed, and evaluated, if the arrangement is appropriate to the acquisition or product being acquired. The supplier agreement should also specify the reviews, monitoring, e</w:t>
      </w:r>
      <w:r w:rsidR="00376F15" w:rsidRPr="00A472A0">
        <w:t>valuations, and acceptance testing</w:t>
      </w:r>
      <w:r w:rsidRPr="00A472A0">
        <w:t xml:space="preserve"> to be performed.</w:t>
      </w:r>
    </w:p>
    <w:p w:rsidR="00C137D6" w:rsidRPr="00A472A0" w:rsidRDefault="00C137D6" w:rsidP="007C6296">
      <w:pPr>
        <w:pStyle w:val="body"/>
      </w:pPr>
      <w:r w:rsidRPr="00A472A0">
        <w:t>Supplier processes that are critical to the success of the project (e.g., due to complexity, due to i</w:t>
      </w:r>
      <w:r w:rsidR="000A766E">
        <w:t>mportance) should be monitored.</w:t>
      </w:r>
    </w:p>
    <w:p w:rsidR="00C137D6" w:rsidRPr="00A472A0" w:rsidRDefault="00C137D6" w:rsidP="007C6296">
      <w:pPr>
        <w:pStyle w:val="body"/>
      </w:pPr>
      <w:r w:rsidRPr="00A472A0">
        <w:t>Supplier agreements between independent legal entities are typically reviewed by legal or contract advisors prior to approval.</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Statements of work</w:t>
      </w:r>
    </w:p>
    <w:p w:rsidR="00C137D6" w:rsidRPr="00A472A0" w:rsidRDefault="00C137D6" w:rsidP="007C6296">
      <w:pPr>
        <w:pStyle w:val="workproduct-statement"/>
      </w:pPr>
      <w:r w:rsidRPr="00A472A0">
        <w:t>2.</w:t>
      </w:r>
      <w:r w:rsidRPr="00A472A0">
        <w:tab/>
        <w:t>Contracts</w:t>
      </w:r>
    </w:p>
    <w:p w:rsidR="00C137D6" w:rsidRPr="00A472A0" w:rsidRDefault="00C137D6" w:rsidP="007C6296">
      <w:pPr>
        <w:pStyle w:val="workproduct-statement"/>
      </w:pPr>
      <w:r w:rsidRPr="00A472A0">
        <w:t>3.</w:t>
      </w:r>
      <w:r w:rsidRPr="00A472A0">
        <w:tab/>
        <w:t>Memoranda of agreement</w:t>
      </w:r>
    </w:p>
    <w:p w:rsidR="00C137D6" w:rsidRPr="00A472A0" w:rsidRDefault="00C137D6" w:rsidP="007C6296">
      <w:pPr>
        <w:pStyle w:val="workproduct-statement"/>
      </w:pPr>
      <w:r w:rsidRPr="00A472A0">
        <w:t>4.</w:t>
      </w:r>
      <w:r w:rsidRPr="00A472A0">
        <w:tab/>
        <w:t>Licensing agreement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Revise the requirements (e.g., product requirements, service level requirements) to be fulfilled by the supplier to reflect negotiations with the supplier when necessary.</w:t>
      </w:r>
    </w:p>
    <w:p w:rsidR="00C137D6" w:rsidRPr="00A472A0" w:rsidRDefault="00C137D6" w:rsidP="007C6296">
      <w:pPr>
        <w:pStyle w:val="reference-subp"/>
      </w:pPr>
      <w:r w:rsidRPr="00A472A0">
        <w:t>Refer to the Requirements Development process area for more information about developing product requirements.</w:t>
      </w:r>
    </w:p>
    <w:p w:rsidR="00C137D6" w:rsidRPr="00A472A0" w:rsidRDefault="00C137D6" w:rsidP="007C6296">
      <w:pPr>
        <w:pStyle w:val="reference-subp"/>
      </w:pPr>
      <w:r w:rsidRPr="00A472A0">
        <w:t xml:space="preserve">Refer to the Requirements Management process area for more information about </w:t>
      </w:r>
      <w:r w:rsidR="00E46669" w:rsidRPr="007A62B5">
        <w:t>manag</w:t>
      </w:r>
      <w:r w:rsidR="00E46669">
        <w:t>ing</w:t>
      </w:r>
      <w:r w:rsidR="00E46669" w:rsidRPr="007A62B5">
        <w:t xml:space="preserve"> requirements of the project’s products and product components and </w:t>
      </w:r>
      <w:r w:rsidR="00E46669">
        <w:t xml:space="preserve">to </w:t>
      </w:r>
      <w:r w:rsidR="00E46669" w:rsidRPr="007A62B5">
        <w:t>ensure alignment between those requirements and the project’s plans and work products</w:t>
      </w:r>
      <w:r w:rsidRPr="00A472A0">
        <w:t>.</w:t>
      </w:r>
    </w:p>
    <w:p w:rsidR="00C137D6" w:rsidRPr="00A472A0" w:rsidRDefault="00C137D6" w:rsidP="007C6296">
      <w:pPr>
        <w:pStyle w:val="subp-statement"/>
      </w:pPr>
      <w:r w:rsidRPr="00A472A0">
        <w:t>2.</w:t>
      </w:r>
      <w:r w:rsidRPr="00A472A0">
        <w:tab/>
        <w:t>Document what the project will provide to the supplier.</w:t>
      </w:r>
    </w:p>
    <w:p w:rsidR="00C137D6" w:rsidRPr="00A472A0" w:rsidRDefault="00C137D6" w:rsidP="007C6296">
      <w:pPr>
        <w:pStyle w:val="subp-cont"/>
      </w:pPr>
      <w:r w:rsidRPr="00A472A0">
        <w:t>Include the following:</w:t>
      </w:r>
    </w:p>
    <w:p w:rsidR="00C137D6" w:rsidRPr="00A472A0" w:rsidRDefault="00C137D6" w:rsidP="007C6296">
      <w:pPr>
        <w:pStyle w:val="list-bullet-level-2"/>
      </w:pPr>
      <w:r w:rsidRPr="00A472A0">
        <w:t>Project</w:t>
      </w:r>
      <w:r w:rsidR="00984A49" w:rsidRPr="00A472A0">
        <w:t xml:space="preserve"> </w:t>
      </w:r>
      <w:r w:rsidRPr="00A472A0">
        <w:t>furnished facilities</w:t>
      </w:r>
    </w:p>
    <w:p w:rsidR="00C137D6" w:rsidRPr="00A472A0" w:rsidRDefault="00C137D6" w:rsidP="007C6296">
      <w:pPr>
        <w:pStyle w:val="list-bullet-level-2"/>
      </w:pPr>
      <w:r w:rsidRPr="00A472A0">
        <w:t>Documentation</w:t>
      </w:r>
    </w:p>
    <w:p w:rsidR="00C137D6" w:rsidRPr="00A472A0" w:rsidRDefault="00C137D6" w:rsidP="007C6296">
      <w:pPr>
        <w:pStyle w:val="list-bullet-level-2"/>
      </w:pPr>
      <w:r w:rsidRPr="00A472A0">
        <w:t>Services</w:t>
      </w:r>
    </w:p>
    <w:p w:rsidR="00C137D6" w:rsidRPr="00A472A0" w:rsidRDefault="00C137D6" w:rsidP="007C6296">
      <w:pPr>
        <w:pStyle w:val="subp-statement"/>
      </w:pPr>
      <w:r w:rsidRPr="00A472A0">
        <w:t>3.</w:t>
      </w:r>
      <w:r w:rsidRPr="00A472A0">
        <w:tab/>
        <w:t>Document the supplier agreement.</w:t>
      </w:r>
    </w:p>
    <w:p w:rsidR="00C137D6" w:rsidRPr="00A472A0" w:rsidRDefault="00C137D6" w:rsidP="007C6296">
      <w:pPr>
        <w:pStyle w:val="subp-cont"/>
      </w:pPr>
      <w:r w:rsidRPr="00A472A0">
        <w:t>The supplier agreement should include a statement of work, a specification, terms and conditions, a list of deliverables, a schedule, a budget, and a defined acceptance process.</w:t>
      </w:r>
    </w:p>
    <w:p w:rsidR="00C137D6" w:rsidRPr="00A472A0" w:rsidRDefault="00C137D6" w:rsidP="007C6296">
      <w:pPr>
        <w:pStyle w:val="subp-cont-border"/>
      </w:pPr>
      <w:r w:rsidRPr="00A472A0">
        <w:t>This subpractice typically includes the following tasks:</w:t>
      </w:r>
    </w:p>
    <w:p w:rsidR="00C137D6" w:rsidRPr="00A472A0" w:rsidRDefault="00C137D6" w:rsidP="007C6296">
      <w:pPr>
        <w:pStyle w:val="list-bullet-level-2-border"/>
      </w:pPr>
      <w:r w:rsidRPr="00A472A0">
        <w:t>Identifying the type and depth of project oversight of the supplier, procedures, and evaluation criteria to be used in monitoring supplier performance including selection of processes to be monitored and work products to be evaluated</w:t>
      </w:r>
    </w:p>
    <w:p w:rsidR="00C137D6" w:rsidRPr="00A472A0" w:rsidRDefault="00C137D6" w:rsidP="007C6296">
      <w:pPr>
        <w:pStyle w:val="list-bullet-level-2-border"/>
      </w:pPr>
      <w:r w:rsidRPr="00A472A0">
        <w:t>Establishing the statement of work, specification, terms and conditions, list of deliverables, schedule, budget, and acceptance process</w:t>
      </w:r>
    </w:p>
    <w:p w:rsidR="00C137D6" w:rsidRPr="00A472A0" w:rsidRDefault="00C137D6" w:rsidP="007C6296">
      <w:pPr>
        <w:pStyle w:val="list-bullet-level-2-border"/>
      </w:pPr>
      <w:r w:rsidRPr="00A472A0">
        <w:t>Identifying who from the project and supplier are responsible and authorized to make changes to the supplier agreement</w:t>
      </w:r>
    </w:p>
    <w:p w:rsidR="00C137D6" w:rsidRPr="00A472A0" w:rsidRDefault="00C137D6" w:rsidP="007C6296">
      <w:pPr>
        <w:pStyle w:val="list-bullet-level-2-border"/>
      </w:pPr>
      <w:r w:rsidRPr="00A472A0">
        <w:t>Identifying how requirements changes and changes to the supplier agreement are to be determined, communicated, and addressed</w:t>
      </w:r>
    </w:p>
    <w:p w:rsidR="00C137D6" w:rsidRPr="00A472A0" w:rsidRDefault="00C137D6" w:rsidP="007C6296">
      <w:pPr>
        <w:pStyle w:val="list-bullet-level-2-border"/>
      </w:pPr>
      <w:r w:rsidRPr="00A472A0">
        <w:t>Identifying standards and procedures that will be followed</w:t>
      </w:r>
    </w:p>
    <w:p w:rsidR="00C137D6" w:rsidRPr="00A472A0" w:rsidRDefault="00C137D6" w:rsidP="007C6296">
      <w:pPr>
        <w:pStyle w:val="list-bullet-level-2-border"/>
      </w:pPr>
      <w:r w:rsidRPr="00A472A0">
        <w:t>Identifying critical dependencies between the project and the supplier</w:t>
      </w:r>
    </w:p>
    <w:p w:rsidR="00C137D6" w:rsidRPr="00A472A0" w:rsidRDefault="00C137D6" w:rsidP="007C6296">
      <w:pPr>
        <w:pStyle w:val="list-bullet-level-2-border"/>
      </w:pPr>
      <w:r w:rsidRPr="00A472A0">
        <w:t>Identifying the types of reviews that will be conducted with the supplier</w:t>
      </w:r>
    </w:p>
    <w:p w:rsidR="00C137D6" w:rsidRPr="00A472A0" w:rsidRDefault="00C137D6" w:rsidP="007C6296">
      <w:pPr>
        <w:pStyle w:val="list-bullet-level-2-border"/>
      </w:pPr>
      <w:r w:rsidRPr="00A472A0">
        <w:t>Identifying the supplier’s responsibilities for ongoing maintenance and support of the acquired products</w:t>
      </w:r>
    </w:p>
    <w:p w:rsidR="00C137D6" w:rsidRPr="00A472A0" w:rsidRDefault="00C137D6" w:rsidP="007C6296">
      <w:pPr>
        <w:pStyle w:val="list-bullet-level-2-border"/>
      </w:pPr>
      <w:r w:rsidRPr="00A472A0">
        <w:t>Identifying warranty, ownership, and rights of use for the acquired products</w:t>
      </w:r>
    </w:p>
    <w:p w:rsidR="00C137D6" w:rsidRPr="00A472A0" w:rsidRDefault="00C137D6" w:rsidP="007C6296">
      <w:pPr>
        <w:pStyle w:val="list-bullet-level-2-border"/>
      </w:pPr>
      <w:r w:rsidRPr="00A472A0">
        <w:t>Identifying acceptance criteria</w:t>
      </w:r>
    </w:p>
    <w:p w:rsidR="00C137D6" w:rsidRPr="00A472A0" w:rsidRDefault="00C137D6" w:rsidP="007C6296">
      <w:pPr>
        <w:pStyle w:val="example-break"/>
      </w:pPr>
    </w:p>
    <w:p w:rsidR="00C137D6" w:rsidRPr="00A472A0" w:rsidRDefault="00C137D6" w:rsidP="007C6296">
      <w:pPr>
        <w:pStyle w:val="subp-cont-border"/>
      </w:pPr>
      <w:r w:rsidRPr="00A472A0">
        <w:lastRenderedPageBreak/>
        <w:t xml:space="preserve">In some cases, selection of modified COTS products </w:t>
      </w:r>
      <w:r w:rsidR="00676943" w:rsidRPr="00A472A0">
        <w:t xml:space="preserve">can </w:t>
      </w:r>
      <w:r w:rsidRPr="00A472A0">
        <w:t>require a supplier agreement in addition to the agreements in the product’s license. Examples of what could be covered in an agreement with a COTS supplier include the following:</w:t>
      </w:r>
    </w:p>
    <w:p w:rsidR="00C137D6" w:rsidRPr="00A472A0" w:rsidRDefault="00C137D6" w:rsidP="007C6296">
      <w:pPr>
        <w:pStyle w:val="list-bullet-level-2-border"/>
      </w:pPr>
      <w:r w:rsidRPr="00A472A0">
        <w:t>Discounts for large quantity purchases</w:t>
      </w:r>
    </w:p>
    <w:p w:rsidR="00C137D6" w:rsidRPr="00A472A0" w:rsidRDefault="00C137D6" w:rsidP="007C6296">
      <w:pPr>
        <w:pStyle w:val="list-bullet-level-2-border"/>
      </w:pPr>
      <w:r w:rsidRPr="00A472A0">
        <w:t>Coverage of relevant stakeholders under the licensing agreement, including project suppliers, team members, and the project’s customer</w:t>
      </w:r>
    </w:p>
    <w:p w:rsidR="00C137D6" w:rsidRPr="00A472A0" w:rsidRDefault="00C137D6" w:rsidP="007C6296">
      <w:pPr>
        <w:pStyle w:val="list-bullet-level-2-border"/>
      </w:pPr>
      <w:r w:rsidRPr="00A472A0">
        <w:t>Plans for future enhancements</w:t>
      </w:r>
    </w:p>
    <w:p w:rsidR="00C137D6" w:rsidRPr="00A472A0" w:rsidRDefault="00C137D6" w:rsidP="007C6296">
      <w:pPr>
        <w:pStyle w:val="list-bullet-level-2-border"/>
      </w:pPr>
      <w:r w:rsidRPr="00A472A0">
        <w:t>On-site support, such as responses to queries and problem reports</w:t>
      </w:r>
    </w:p>
    <w:p w:rsidR="00C137D6" w:rsidRPr="00A472A0" w:rsidRDefault="00C137D6" w:rsidP="007C6296">
      <w:pPr>
        <w:pStyle w:val="list-bullet-level-2-border"/>
      </w:pPr>
      <w:r w:rsidRPr="00A472A0">
        <w:t>Additional capabilities that are not in the product</w:t>
      </w:r>
    </w:p>
    <w:p w:rsidR="00C137D6" w:rsidRPr="00A472A0" w:rsidRDefault="00C137D6" w:rsidP="007C6296">
      <w:pPr>
        <w:pStyle w:val="list-bullet-level-2-border"/>
      </w:pPr>
      <w:r w:rsidRPr="00A472A0">
        <w:t>Maintenance support, including support after the product is withdrawn from general availability</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Periodically review the supplier agreement to ensure it accurately reflects the project’s relationship with the supplier and current risks and market conditions.</w:t>
      </w:r>
    </w:p>
    <w:p w:rsidR="00C137D6" w:rsidRPr="00A472A0" w:rsidRDefault="00C137D6" w:rsidP="007C6296">
      <w:pPr>
        <w:pStyle w:val="subp-statement"/>
      </w:pPr>
      <w:r w:rsidRPr="00A472A0">
        <w:t>5.</w:t>
      </w:r>
      <w:r w:rsidRPr="00A472A0">
        <w:tab/>
        <w:t>Ensure that all parties to the supplier agreement understand and agree to all requirements before implementing the agreement or any changes.</w:t>
      </w:r>
    </w:p>
    <w:p w:rsidR="00C137D6" w:rsidRPr="00A472A0" w:rsidRDefault="00C137D6" w:rsidP="007C6296">
      <w:pPr>
        <w:pStyle w:val="subp-statement"/>
      </w:pPr>
      <w:r w:rsidRPr="00A472A0">
        <w:t>6.</w:t>
      </w:r>
      <w:r w:rsidRPr="00A472A0">
        <w:tab/>
        <w:t>Revise the supplier agreement as necessary to reflect changes to the supplier’s processes or work products.</w:t>
      </w:r>
    </w:p>
    <w:p w:rsidR="00C137D6" w:rsidRPr="00A472A0" w:rsidRDefault="00C137D6" w:rsidP="007C6296">
      <w:pPr>
        <w:pStyle w:val="subp-statement"/>
      </w:pPr>
      <w:r w:rsidRPr="00A472A0">
        <w:t>7.</w:t>
      </w:r>
      <w:r w:rsidRPr="00A472A0">
        <w:tab/>
        <w:t>Revise the project’s plans and commitments, including changes to the project’s processes or work products, as necessary to reflect the supplier agreement.</w:t>
      </w:r>
    </w:p>
    <w:p w:rsidR="00C137D6" w:rsidRPr="00A472A0" w:rsidRDefault="00C137D6" w:rsidP="007C6296">
      <w:pPr>
        <w:pStyle w:val="reference-subp"/>
      </w:pPr>
      <w:r w:rsidRPr="00A472A0">
        <w:t>Refer to the Project Monitoring and Control process area for more information about monitoring commitments.</w:t>
      </w:r>
    </w:p>
    <w:p w:rsidR="00C137D6" w:rsidRPr="00A472A0" w:rsidRDefault="00C137D6" w:rsidP="007C6296">
      <w:pPr>
        <w:pStyle w:val="goal-name"/>
      </w:pPr>
      <w:r w:rsidRPr="00A472A0">
        <w:t>SG 2</w:t>
      </w:r>
      <w:r w:rsidRPr="00A472A0">
        <w:tab/>
        <w:t>Satisfy Supplier Agreements</w:t>
      </w:r>
    </w:p>
    <w:p w:rsidR="00C137D6" w:rsidRPr="00A472A0" w:rsidRDefault="00C137D6" w:rsidP="007C6296">
      <w:pPr>
        <w:pStyle w:val="goal-statement"/>
      </w:pPr>
      <w:r w:rsidRPr="00A472A0">
        <w:t>Agreements with suppliers are satisfied by both the project and the supplier.</w:t>
      </w:r>
    </w:p>
    <w:p w:rsidR="00C137D6" w:rsidRPr="00A472A0" w:rsidRDefault="00C137D6" w:rsidP="007C6296">
      <w:pPr>
        <w:pStyle w:val="H-sp-name"/>
      </w:pPr>
      <w:r w:rsidRPr="00A472A0">
        <w:t>SP 2.1</w:t>
      </w:r>
      <w:r w:rsidRPr="00A472A0">
        <w:tab/>
        <w:t>Execute the Supplier Agreement</w:t>
      </w:r>
    </w:p>
    <w:p w:rsidR="00C137D6" w:rsidRPr="00A472A0" w:rsidRDefault="00C137D6" w:rsidP="007C6296">
      <w:pPr>
        <w:pStyle w:val="sp-statement"/>
      </w:pPr>
      <w:r w:rsidRPr="00A472A0">
        <w:t>Perform activities with the supplier as specified in the supplier agreement.</w:t>
      </w:r>
    </w:p>
    <w:p w:rsidR="00C137D6" w:rsidRPr="00A472A0" w:rsidRDefault="00C137D6" w:rsidP="007C6296">
      <w:pPr>
        <w:pStyle w:val="reference"/>
      </w:pPr>
      <w:r w:rsidRPr="00A472A0">
        <w:t xml:space="preserve">Refer to the Project Monitoring and Control process area for more information about </w:t>
      </w:r>
      <w:r w:rsidR="00E46669" w:rsidRPr="007A62B5">
        <w:t>provid</w:t>
      </w:r>
      <w:r w:rsidR="00E46669">
        <w:t>ing</w:t>
      </w:r>
      <w:r w:rsidR="00E46669" w:rsidRPr="007A62B5">
        <w:t xml:space="preserve"> an understanding of the project’s progress so that appropriate corrective actions can be taken when the project’s performance deviates significantly from the plan</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Supplier progress reports and performance measures</w:t>
      </w:r>
    </w:p>
    <w:p w:rsidR="00C137D6" w:rsidRPr="00A472A0" w:rsidRDefault="00C137D6" w:rsidP="007C6296">
      <w:pPr>
        <w:pStyle w:val="workproduct-statement"/>
      </w:pPr>
      <w:r w:rsidRPr="00A472A0">
        <w:t>2.</w:t>
      </w:r>
      <w:r w:rsidRPr="00A472A0">
        <w:tab/>
        <w:t>Supplier review materials and reports</w:t>
      </w:r>
    </w:p>
    <w:p w:rsidR="00C137D6" w:rsidRPr="00A472A0" w:rsidRDefault="00C137D6" w:rsidP="007C6296">
      <w:pPr>
        <w:pStyle w:val="workproduct-statement"/>
      </w:pPr>
      <w:r w:rsidRPr="00A472A0">
        <w:t>3.</w:t>
      </w:r>
      <w:r w:rsidRPr="00A472A0">
        <w:tab/>
        <w:t>Action items tracked to closure</w:t>
      </w:r>
    </w:p>
    <w:p w:rsidR="00C137D6" w:rsidRPr="00A472A0" w:rsidRDefault="00C137D6" w:rsidP="007C6296">
      <w:pPr>
        <w:pStyle w:val="workproduct-statement"/>
      </w:pPr>
      <w:r w:rsidRPr="00A472A0">
        <w:t>4.</w:t>
      </w:r>
      <w:r w:rsidRPr="00A472A0">
        <w:tab/>
        <w:t>Product and documentation deliveries</w:t>
      </w:r>
    </w:p>
    <w:p w:rsidR="00C137D6" w:rsidRPr="00A472A0" w:rsidRDefault="00C137D6" w:rsidP="007C6296">
      <w:pPr>
        <w:pStyle w:val="H-subpractice"/>
      </w:pPr>
      <w:r w:rsidRPr="00A472A0">
        <w:lastRenderedPageBreak/>
        <w:t>Subpractices</w:t>
      </w:r>
    </w:p>
    <w:p w:rsidR="00C137D6" w:rsidRPr="00A472A0" w:rsidRDefault="00C137D6" w:rsidP="007C6296">
      <w:pPr>
        <w:pStyle w:val="subp-statement"/>
      </w:pPr>
      <w:r w:rsidRPr="00A472A0">
        <w:t>1.</w:t>
      </w:r>
      <w:r w:rsidRPr="00A472A0">
        <w:tab/>
        <w:t>Monitor supplier progress and performance (e.g., schedule, effort, cost, technical performance) as defined in the supplier agreement.</w:t>
      </w:r>
    </w:p>
    <w:p w:rsidR="00C137D6" w:rsidRPr="00A472A0" w:rsidRDefault="00C137D6" w:rsidP="007C6296">
      <w:pPr>
        <w:pStyle w:val="subp-statement"/>
      </w:pPr>
      <w:r w:rsidRPr="00A472A0">
        <w:t>2.</w:t>
      </w:r>
      <w:r w:rsidRPr="00A472A0">
        <w:tab/>
        <w:t>Select, monitor, and analyze processes used by the supplier as defined in the supplier agreement.</w:t>
      </w:r>
    </w:p>
    <w:p w:rsidR="00C137D6" w:rsidRPr="00A472A0" w:rsidRDefault="00C137D6" w:rsidP="007C6296">
      <w:pPr>
        <w:pStyle w:val="subp-cont"/>
      </w:pPr>
      <w:r w:rsidRPr="00A472A0">
        <w:t xml:space="preserve">Supplier processes that are critical to the success of the project (e.g., due to complexity, due to importance) should be monitored. The selection of processes to monitor </w:t>
      </w:r>
      <w:r w:rsidR="009E4F6D" w:rsidRPr="00A472A0">
        <w:t xml:space="preserve">should </w:t>
      </w:r>
      <w:r w:rsidRPr="00A472A0">
        <w:t xml:space="preserve">consider the impact of the </w:t>
      </w:r>
      <w:r w:rsidR="00B40AA9" w:rsidRPr="00A472A0">
        <w:t>selection</w:t>
      </w:r>
      <w:r w:rsidRPr="00A472A0">
        <w:t xml:space="preserve"> on the </w:t>
      </w:r>
      <w:r w:rsidR="00B40AA9" w:rsidRPr="00A472A0">
        <w:t>supplier</w:t>
      </w:r>
      <w:r w:rsidRPr="00A472A0">
        <w:t>.</w:t>
      </w:r>
    </w:p>
    <w:p w:rsidR="00C137D6" w:rsidRPr="00A472A0" w:rsidRDefault="00C137D6" w:rsidP="007C6296">
      <w:pPr>
        <w:pStyle w:val="subp-statement"/>
      </w:pPr>
      <w:r w:rsidRPr="00A472A0">
        <w:t>3.</w:t>
      </w:r>
      <w:r w:rsidRPr="00A472A0">
        <w:tab/>
        <w:t>Select and evaluate work products from the supplier as defined in the supplier agreement.</w:t>
      </w:r>
    </w:p>
    <w:p w:rsidR="00C137D6" w:rsidRPr="00A472A0" w:rsidRDefault="00C137D6" w:rsidP="007C6296">
      <w:pPr>
        <w:pStyle w:val="subp-cont"/>
      </w:pPr>
      <w:r w:rsidRPr="00A472A0">
        <w:t xml:space="preserve">The work products selected for evaluation should include critical products, product components, and work products that provide insight into quality issues as early as possible. In situations of low risk, it </w:t>
      </w:r>
      <w:r w:rsidR="00D00048" w:rsidRPr="00A472A0">
        <w:t>may</w:t>
      </w:r>
      <w:r w:rsidR="00676943" w:rsidRPr="00A472A0">
        <w:t xml:space="preserve"> </w:t>
      </w:r>
      <w:r w:rsidRPr="00A472A0">
        <w:t>not be necessary to select any work products for evaluation.</w:t>
      </w:r>
    </w:p>
    <w:p w:rsidR="00C137D6" w:rsidRPr="00A472A0" w:rsidRDefault="00C137D6" w:rsidP="007C6296">
      <w:pPr>
        <w:pStyle w:val="subp-statement"/>
      </w:pPr>
      <w:r w:rsidRPr="00A472A0">
        <w:t>4.</w:t>
      </w:r>
      <w:r w:rsidRPr="00A472A0">
        <w:tab/>
        <w:t>Conduct reviews with the supplier as specified in the supplier agreement.</w:t>
      </w:r>
    </w:p>
    <w:p w:rsidR="00C137D6" w:rsidRPr="00A472A0" w:rsidRDefault="00C137D6" w:rsidP="007C6296">
      <w:pPr>
        <w:pStyle w:val="reference-subp"/>
      </w:pPr>
      <w:r w:rsidRPr="00A472A0">
        <w:t xml:space="preserve">Refer to the Project Monitoring and Control process area for more information about conducting milestone reviews and </w:t>
      </w:r>
      <w:r w:rsidR="004B3486" w:rsidRPr="00A472A0">
        <w:t xml:space="preserve">conducting </w:t>
      </w:r>
      <w:r w:rsidRPr="00A472A0">
        <w:t>progress reviews.</w:t>
      </w:r>
    </w:p>
    <w:p w:rsidR="00C137D6" w:rsidRPr="00A472A0" w:rsidRDefault="00C137D6" w:rsidP="007C6296">
      <w:pPr>
        <w:pStyle w:val="subp-cont"/>
      </w:pPr>
      <w:r w:rsidRPr="00A472A0">
        <w:t>Reviews cover both formal and informal reviews and include the following steps:</w:t>
      </w:r>
    </w:p>
    <w:p w:rsidR="00C137D6" w:rsidRPr="00A472A0" w:rsidRDefault="00C137D6" w:rsidP="007C6296">
      <w:pPr>
        <w:pStyle w:val="list-bullet-level-2"/>
      </w:pPr>
      <w:r w:rsidRPr="00A472A0">
        <w:t>Preparing for the review</w:t>
      </w:r>
    </w:p>
    <w:p w:rsidR="00C137D6" w:rsidRPr="00A472A0" w:rsidRDefault="00C137D6" w:rsidP="007C6296">
      <w:pPr>
        <w:pStyle w:val="list-bullet-level-2"/>
      </w:pPr>
      <w:r w:rsidRPr="00A472A0">
        <w:t>Ensuring that relevant stakeholders participate</w:t>
      </w:r>
    </w:p>
    <w:p w:rsidR="00C137D6" w:rsidRPr="00A472A0" w:rsidRDefault="00C137D6" w:rsidP="007C6296">
      <w:pPr>
        <w:pStyle w:val="list-bullet-level-2"/>
      </w:pPr>
      <w:r w:rsidRPr="00A472A0">
        <w:t>Conducting the review</w:t>
      </w:r>
    </w:p>
    <w:p w:rsidR="00C137D6" w:rsidRPr="00A472A0" w:rsidRDefault="00C137D6" w:rsidP="007C6296">
      <w:pPr>
        <w:pStyle w:val="list-bullet-level-2"/>
      </w:pPr>
      <w:r w:rsidRPr="00A472A0">
        <w:t>Identifying, documenting, and tracking all action items to closure</w:t>
      </w:r>
    </w:p>
    <w:p w:rsidR="00C137D6" w:rsidRPr="00A472A0" w:rsidRDefault="00C137D6" w:rsidP="007C6296">
      <w:pPr>
        <w:pStyle w:val="list-bullet-level-2"/>
      </w:pPr>
      <w:r w:rsidRPr="00A472A0">
        <w:t>Preparing and distributing to the relevant stakeholders a summary report of the review</w:t>
      </w:r>
    </w:p>
    <w:p w:rsidR="00C137D6" w:rsidRPr="00A472A0" w:rsidRDefault="00C137D6" w:rsidP="007C6296">
      <w:pPr>
        <w:pStyle w:val="subp-statement"/>
      </w:pPr>
      <w:r w:rsidRPr="00A472A0">
        <w:t>5.</w:t>
      </w:r>
      <w:r w:rsidRPr="00A472A0">
        <w:tab/>
        <w:t>Conduct technical reviews with the supplier as defined in the supplier agreement.</w:t>
      </w:r>
    </w:p>
    <w:p w:rsidR="00C137D6" w:rsidRPr="00A472A0" w:rsidRDefault="00C137D6" w:rsidP="007C6296">
      <w:pPr>
        <w:pStyle w:val="subp-cont-border"/>
      </w:pPr>
      <w:r w:rsidRPr="00A472A0">
        <w:t>Technical reviews typically include the following:</w:t>
      </w:r>
    </w:p>
    <w:p w:rsidR="00C137D6" w:rsidRPr="00A472A0" w:rsidRDefault="00C137D6" w:rsidP="007C6296">
      <w:pPr>
        <w:pStyle w:val="list-bullet-level-2-border"/>
      </w:pPr>
      <w:r w:rsidRPr="00A472A0">
        <w:t>Providing the supplier with visibility into the needs and desires of the project’s customers and end users as appropriate</w:t>
      </w:r>
    </w:p>
    <w:p w:rsidR="00C137D6" w:rsidRPr="00A472A0" w:rsidRDefault="00C137D6" w:rsidP="007C6296">
      <w:pPr>
        <w:pStyle w:val="list-bullet-level-2-border"/>
      </w:pPr>
      <w:r w:rsidRPr="00A472A0">
        <w:t>Reviewing the supplier’s technical activities and verifying that the supplier’s interpretation and implementation of the requirements are consistent with the project’s interpretation</w:t>
      </w:r>
    </w:p>
    <w:p w:rsidR="00C137D6" w:rsidRPr="00A472A0" w:rsidRDefault="00C137D6" w:rsidP="007C6296">
      <w:pPr>
        <w:pStyle w:val="list-bullet-level-2-border"/>
      </w:pPr>
      <w:r w:rsidRPr="00A472A0">
        <w:t>Ensuring that technical commitments are being met and that technical issues are communicated and resolved in a timely manner</w:t>
      </w:r>
    </w:p>
    <w:p w:rsidR="00C137D6" w:rsidRPr="00A472A0" w:rsidRDefault="00C137D6" w:rsidP="007C6296">
      <w:pPr>
        <w:pStyle w:val="list-bullet-level-2-border"/>
      </w:pPr>
      <w:r w:rsidRPr="00A472A0">
        <w:t>Obtaining technical information about the supplier’s products</w:t>
      </w:r>
    </w:p>
    <w:p w:rsidR="00C137D6" w:rsidRPr="00A472A0" w:rsidRDefault="00C137D6" w:rsidP="007C6296">
      <w:pPr>
        <w:pStyle w:val="list-bullet-level-2-border"/>
      </w:pPr>
      <w:r w:rsidRPr="00A472A0">
        <w:t>Providing appropriate technical information and support to the supplier</w:t>
      </w:r>
    </w:p>
    <w:p w:rsidR="00C137D6" w:rsidRPr="00A472A0" w:rsidRDefault="00C137D6" w:rsidP="007C6296">
      <w:pPr>
        <w:pStyle w:val="example-break"/>
      </w:pPr>
    </w:p>
    <w:p w:rsidR="00C137D6" w:rsidRPr="00A472A0" w:rsidRDefault="00C137D6" w:rsidP="007C6296">
      <w:pPr>
        <w:pStyle w:val="subp-statement"/>
      </w:pPr>
      <w:r w:rsidRPr="00A472A0">
        <w:t>6.</w:t>
      </w:r>
      <w:r w:rsidRPr="00A472A0">
        <w:tab/>
        <w:t>Conduct management reviews with the supplier as defined in the supplier agreement.</w:t>
      </w:r>
    </w:p>
    <w:p w:rsidR="00C137D6" w:rsidRPr="00A472A0" w:rsidRDefault="00C137D6" w:rsidP="007C6296">
      <w:pPr>
        <w:pStyle w:val="subp-cont-border"/>
      </w:pPr>
      <w:r w:rsidRPr="00A472A0">
        <w:lastRenderedPageBreak/>
        <w:t>Management reviews typically include the following:</w:t>
      </w:r>
    </w:p>
    <w:p w:rsidR="00C137D6" w:rsidRPr="00A472A0" w:rsidRDefault="00C137D6" w:rsidP="007C6296">
      <w:pPr>
        <w:pStyle w:val="list-bullet-level-2-border"/>
      </w:pPr>
      <w:r w:rsidRPr="00A472A0">
        <w:t>Reviewing critical dependencies</w:t>
      </w:r>
    </w:p>
    <w:p w:rsidR="00C137D6" w:rsidRPr="00A472A0" w:rsidRDefault="00C137D6" w:rsidP="007C6296">
      <w:pPr>
        <w:pStyle w:val="list-bullet-level-2-border"/>
      </w:pPr>
      <w:r w:rsidRPr="00A472A0">
        <w:t>Reviewing project risks involving the supplier</w:t>
      </w:r>
    </w:p>
    <w:p w:rsidR="00C137D6" w:rsidRPr="00A472A0" w:rsidRDefault="00C137D6" w:rsidP="007C6296">
      <w:pPr>
        <w:pStyle w:val="list-bullet-level-2-border"/>
      </w:pPr>
      <w:r w:rsidRPr="00A472A0">
        <w:t>Reviewing schedule and budget</w:t>
      </w:r>
    </w:p>
    <w:p w:rsidR="00C137D6" w:rsidRPr="00A472A0" w:rsidRDefault="00C137D6" w:rsidP="007C6296">
      <w:pPr>
        <w:pStyle w:val="list-bullet-level-2-border"/>
      </w:pPr>
      <w:r w:rsidRPr="00A472A0">
        <w:t>Reviewing the supplier’s compliance with legal and regulatory requirements</w:t>
      </w:r>
    </w:p>
    <w:p w:rsidR="00C137D6" w:rsidRPr="00A472A0" w:rsidRDefault="00C137D6" w:rsidP="007C6296">
      <w:pPr>
        <w:pStyle w:val="example-break"/>
      </w:pPr>
    </w:p>
    <w:p w:rsidR="00C137D6" w:rsidRPr="00A472A0" w:rsidRDefault="00C137D6" w:rsidP="007C6296">
      <w:pPr>
        <w:pStyle w:val="subp-cont"/>
      </w:pPr>
      <w:r w:rsidRPr="00A472A0">
        <w:t xml:space="preserve">Technical and management reviews </w:t>
      </w:r>
      <w:r w:rsidR="00676943" w:rsidRPr="00A472A0">
        <w:t xml:space="preserve">can </w:t>
      </w:r>
      <w:r w:rsidRPr="00A472A0">
        <w:t>be coordinated and held jointly.</w:t>
      </w:r>
    </w:p>
    <w:p w:rsidR="00C137D6" w:rsidRPr="00A472A0" w:rsidRDefault="00C137D6" w:rsidP="007C6296">
      <w:pPr>
        <w:pStyle w:val="subp-statement"/>
      </w:pPr>
      <w:r w:rsidRPr="00A472A0">
        <w:t>7.</w:t>
      </w:r>
      <w:r w:rsidRPr="00A472A0">
        <w:tab/>
        <w:t>Use the results of reviews to improve the supplier’s performance and to establish and nurture long-term relationships with preferred suppliers.</w:t>
      </w:r>
    </w:p>
    <w:p w:rsidR="00C137D6" w:rsidRPr="00A472A0" w:rsidRDefault="00C137D6" w:rsidP="007C6296">
      <w:pPr>
        <w:pStyle w:val="subp-statement"/>
      </w:pPr>
      <w:r w:rsidRPr="00A472A0">
        <w:t>8.</w:t>
      </w:r>
      <w:r w:rsidRPr="00A472A0">
        <w:tab/>
        <w:t>Monitor risks involving the supplier and take corrective action as necessary.</w:t>
      </w:r>
    </w:p>
    <w:p w:rsidR="00C137D6" w:rsidRPr="00A472A0" w:rsidRDefault="00C137D6" w:rsidP="007C6296">
      <w:pPr>
        <w:pStyle w:val="reference-subp"/>
      </w:pPr>
      <w:r w:rsidRPr="00A472A0">
        <w:t>Refer to the Project Monitoring and Control process area for more information about monitoring project risks.</w:t>
      </w:r>
    </w:p>
    <w:p w:rsidR="00C137D6" w:rsidRPr="00A472A0" w:rsidRDefault="00C137D6" w:rsidP="007C6296">
      <w:pPr>
        <w:pStyle w:val="H-sp-name"/>
      </w:pPr>
      <w:r w:rsidRPr="00A472A0">
        <w:t>SP 2.2</w:t>
      </w:r>
      <w:r w:rsidRPr="00A472A0">
        <w:tab/>
        <w:t>Accept the Acquired Product</w:t>
      </w:r>
    </w:p>
    <w:p w:rsidR="00C137D6" w:rsidRPr="00A472A0" w:rsidRDefault="00C137D6" w:rsidP="007C6296">
      <w:pPr>
        <w:pStyle w:val="sp-statement"/>
      </w:pPr>
      <w:r w:rsidRPr="00A472A0">
        <w:t>Ensure that the supplier agreement is satisfied before accepting the acquired product.</w:t>
      </w:r>
    </w:p>
    <w:p w:rsidR="00C137D6" w:rsidRPr="00A472A0" w:rsidRDefault="00C137D6" w:rsidP="007C6296">
      <w:pPr>
        <w:pStyle w:val="body"/>
      </w:pPr>
      <w:r w:rsidRPr="00A472A0">
        <w:t>Acceptance reviews</w:t>
      </w:r>
      <w:r w:rsidR="00E46669">
        <w:t>,</w:t>
      </w:r>
      <w:r w:rsidRPr="00A472A0">
        <w:t xml:space="preserve"> tests</w:t>
      </w:r>
      <w:r w:rsidR="00E46669">
        <w:t>,</w:t>
      </w:r>
      <w:r w:rsidRPr="00A472A0">
        <w:t xml:space="preserve"> and configuration audits should be completed before accepting the product as defined in the supplier agreement.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Acceptance procedures</w:t>
      </w:r>
    </w:p>
    <w:p w:rsidR="00C137D6" w:rsidRPr="00A472A0" w:rsidRDefault="00C137D6" w:rsidP="007C6296">
      <w:pPr>
        <w:pStyle w:val="workproduct-statement"/>
      </w:pPr>
      <w:r w:rsidRPr="00A472A0">
        <w:t>2.</w:t>
      </w:r>
      <w:r w:rsidRPr="00A472A0">
        <w:tab/>
        <w:t>Acceptance reviews or test results</w:t>
      </w:r>
    </w:p>
    <w:p w:rsidR="00C137D6" w:rsidRPr="00A472A0" w:rsidRDefault="00C137D6" w:rsidP="007C6296">
      <w:pPr>
        <w:pStyle w:val="workproduct-statement"/>
      </w:pPr>
      <w:r w:rsidRPr="00A472A0">
        <w:t>3.</w:t>
      </w:r>
      <w:r w:rsidRPr="00A472A0">
        <w:tab/>
        <w:t>Discrepancy reports or corrective action plans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Define the acceptance procedures.</w:t>
      </w:r>
    </w:p>
    <w:p w:rsidR="00C137D6" w:rsidRPr="00A472A0" w:rsidRDefault="00C137D6" w:rsidP="007C6296">
      <w:pPr>
        <w:pStyle w:val="subp-statement"/>
      </w:pPr>
      <w:r w:rsidRPr="00A472A0">
        <w:t>2.</w:t>
      </w:r>
      <w:r w:rsidRPr="00A472A0">
        <w:tab/>
        <w:t>Review and obtain agreement from relevant stakeholders on the acceptance procedures before the acceptance review or test.</w:t>
      </w:r>
    </w:p>
    <w:p w:rsidR="00C137D6" w:rsidRPr="00A472A0" w:rsidRDefault="00C137D6" w:rsidP="007C6296">
      <w:pPr>
        <w:pStyle w:val="subp-statement"/>
      </w:pPr>
      <w:r w:rsidRPr="00A472A0">
        <w:t>3.</w:t>
      </w:r>
      <w:r w:rsidRPr="00A472A0">
        <w:tab/>
        <w:t>Verify that the acquired products satisfy their requirements.</w:t>
      </w:r>
    </w:p>
    <w:p w:rsidR="00C137D6" w:rsidRPr="00A472A0" w:rsidRDefault="00C137D6" w:rsidP="007C6296">
      <w:pPr>
        <w:pStyle w:val="reference-subp"/>
      </w:pPr>
      <w:r w:rsidRPr="00A472A0">
        <w:t>Refer to the Verification process area for more information about verifying selected work products.</w:t>
      </w:r>
    </w:p>
    <w:p w:rsidR="00C137D6" w:rsidRPr="00A472A0" w:rsidRDefault="00C137D6" w:rsidP="007C6296">
      <w:pPr>
        <w:pStyle w:val="subp-statement"/>
      </w:pPr>
      <w:r w:rsidRPr="00A472A0">
        <w:t>4.</w:t>
      </w:r>
      <w:r w:rsidRPr="00A472A0">
        <w:tab/>
        <w:t>Confirm that the nontechnical commitments associated with the acquired work product are satisfied.</w:t>
      </w:r>
    </w:p>
    <w:p w:rsidR="00C137D6" w:rsidRPr="00A472A0" w:rsidRDefault="00C137D6" w:rsidP="007C6296">
      <w:pPr>
        <w:pStyle w:val="subp-cont"/>
      </w:pPr>
      <w:r w:rsidRPr="00A472A0">
        <w:t xml:space="preserve">This confirmation </w:t>
      </w:r>
      <w:r w:rsidR="00676943" w:rsidRPr="00A472A0">
        <w:t xml:space="preserve">can </w:t>
      </w:r>
      <w:r w:rsidRPr="00A472A0">
        <w:t>include confirming that the appropriate license, warranty, ownership, use, and support or maintenance agreements are in place and that all supporting materials are received.</w:t>
      </w:r>
    </w:p>
    <w:p w:rsidR="00C137D6" w:rsidRPr="00A472A0" w:rsidRDefault="00C137D6" w:rsidP="007C6296">
      <w:pPr>
        <w:pStyle w:val="subp-statement"/>
      </w:pPr>
      <w:r w:rsidRPr="00A472A0">
        <w:t>5.</w:t>
      </w:r>
      <w:r w:rsidRPr="00A472A0">
        <w:tab/>
        <w:t>Document the results of the acceptance review or test.</w:t>
      </w:r>
    </w:p>
    <w:p w:rsidR="00C137D6" w:rsidRPr="00A472A0" w:rsidRDefault="00C137D6" w:rsidP="007C6296">
      <w:pPr>
        <w:pStyle w:val="subp-statement"/>
      </w:pPr>
      <w:r w:rsidRPr="00A472A0">
        <w:t>6.</w:t>
      </w:r>
      <w:r w:rsidRPr="00A472A0">
        <w:tab/>
        <w:t>Establish an action plan and obtain supplier agreement to take action to correct acquired work products that do not pass their acceptance review or test.</w:t>
      </w:r>
    </w:p>
    <w:p w:rsidR="00C137D6" w:rsidRPr="00A472A0" w:rsidRDefault="00C137D6" w:rsidP="007C6296">
      <w:pPr>
        <w:pStyle w:val="subp-statement"/>
      </w:pPr>
      <w:r w:rsidRPr="00A472A0">
        <w:t>7.</w:t>
      </w:r>
      <w:r w:rsidRPr="00A472A0">
        <w:tab/>
        <w:t>Identify, document, and track action items to closure.</w:t>
      </w:r>
    </w:p>
    <w:p w:rsidR="00C137D6" w:rsidRPr="00A472A0" w:rsidRDefault="00C137D6" w:rsidP="007C6296">
      <w:pPr>
        <w:pStyle w:val="reference-subp"/>
      </w:pPr>
      <w:r w:rsidRPr="00A472A0">
        <w:lastRenderedPageBreak/>
        <w:t>Refer to the Project Monitoring and Control process area for more information about managing corrective action to closure.</w:t>
      </w:r>
    </w:p>
    <w:p w:rsidR="00C137D6" w:rsidRPr="00A472A0" w:rsidRDefault="00C137D6" w:rsidP="007C6296">
      <w:pPr>
        <w:pStyle w:val="H-sp-name"/>
      </w:pPr>
      <w:r w:rsidRPr="00A472A0">
        <w:t>SP 2.3</w:t>
      </w:r>
      <w:r w:rsidR="00D40B34" w:rsidRPr="00A472A0">
        <w:tab/>
      </w:r>
      <w:r w:rsidRPr="00A472A0">
        <w:t>Ensure Transition of Products</w:t>
      </w:r>
    </w:p>
    <w:p w:rsidR="00C137D6" w:rsidRPr="00A472A0" w:rsidRDefault="00C137D6" w:rsidP="007C6296">
      <w:pPr>
        <w:pStyle w:val="sp-statement"/>
      </w:pPr>
      <w:r w:rsidRPr="00A472A0">
        <w:t xml:space="preserve">Ensure the transition of products </w:t>
      </w:r>
      <w:r w:rsidR="00A4227C">
        <w:t xml:space="preserve">acquired </w:t>
      </w:r>
      <w:r w:rsidRPr="00A472A0">
        <w:t>from the supplier.</w:t>
      </w:r>
    </w:p>
    <w:p w:rsidR="00C137D6" w:rsidRPr="00A472A0" w:rsidRDefault="00C137D6" w:rsidP="007C6296">
      <w:pPr>
        <w:pStyle w:val="body"/>
      </w:pPr>
      <w:r w:rsidRPr="00A472A0">
        <w:t xml:space="preserve">Before the acquired product is transferred to the project, customer, or end user, appropriate </w:t>
      </w:r>
      <w:r w:rsidR="00F81489" w:rsidRPr="00A472A0">
        <w:t>preparation</w:t>
      </w:r>
      <w:r w:rsidRPr="00A472A0">
        <w:t xml:space="preserve"> and evaluation should occur to ensure a smooth </w:t>
      </w:r>
      <w:r w:rsidR="009107C1" w:rsidRPr="00A472A0">
        <w:t>transition.</w:t>
      </w:r>
    </w:p>
    <w:p w:rsidR="00C137D6" w:rsidRPr="00A472A0" w:rsidRDefault="00C137D6" w:rsidP="007C6296">
      <w:pPr>
        <w:pStyle w:val="reference"/>
      </w:pPr>
      <w:r w:rsidRPr="00A472A0">
        <w:t>Refer to the Product Integration process area for more information about assembling product components.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Transition plans</w:t>
      </w:r>
    </w:p>
    <w:p w:rsidR="00C137D6" w:rsidRPr="00A472A0" w:rsidRDefault="00C137D6" w:rsidP="007C6296">
      <w:pPr>
        <w:pStyle w:val="workproduct-statement"/>
      </w:pPr>
      <w:r w:rsidRPr="00A472A0">
        <w:t>2.</w:t>
      </w:r>
      <w:r w:rsidRPr="00A472A0">
        <w:tab/>
        <w:t>Training reports</w:t>
      </w:r>
    </w:p>
    <w:p w:rsidR="00C137D6" w:rsidRPr="00A472A0" w:rsidRDefault="00C137D6" w:rsidP="007C6296">
      <w:pPr>
        <w:pStyle w:val="workproduct-statement"/>
      </w:pPr>
      <w:r w:rsidRPr="00A472A0">
        <w:t>3.</w:t>
      </w:r>
      <w:r w:rsidRPr="00A472A0">
        <w:tab/>
        <w:t>Support and maintenance reports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Ensure that facilities</w:t>
      </w:r>
      <w:r w:rsidR="00F513A3" w:rsidRPr="00A472A0">
        <w:t xml:space="preserve"> exist</w:t>
      </w:r>
      <w:r w:rsidRPr="00A472A0">
        <w:t xml:space="preserve"> to receive, store, integrate, and maintain the acquired </w:t>
      </w:r>
      <w:r w:rsidR="009107C1" w:rsidRPr="00A472A0">
        <w:t>products as</w:t>
      </w:r>
      <w:r w:rsidR="00EA5F28" w:rsidRPr="00A472A0">
        <w:t xml:space="preserve"> appropriate</w:t>
      </w:r>
      <w:r w:rsidRPr="00A472A0">
        <w:t>.</w:t>
      </w:r>
    </w:p>
    <w:p w:rsidR="00C137D6" w:rsidRPr="00A472A0" w:rsidRDefault="00C137D6" w:rsidP="007C6296">
      <w:pPr>
        <w:pStyle w:val="subp-statement"/>
      </w:pPr>
      <w:r w:rsidRPr="00A472A0">
        <w:t>2.</w:t>
      </w:r>
      <w:r w:rsidRPr="00A472A0">
        <w:tab/>
        <w:t xml:space="preserve">Ensure that appropriate training is provided for those </w:t>
      </w:r>
      <w:r w:rsidR="001D25C1" w:rsidRPr="00A472A0">
        <w:t xml:space="preserve">who are </w:t>
      </w:r>
      <w:r w:rsidRPr="00A472A0">
        <w:t>involved in receiving, storing, integrating, and maintaining acquired products.</w:t>
      </w:r>
    </w:p>
    <w:p w:rsidR="00C137D6" w:rsidRPr="00A472A0" w:rsidRDefault="00C137D6" w:rsidP="007C6296">
      <w:pPr>
        <w:pStyle w:val="subp-statement"/>
        <w:sectPr w:rsidR="00C137D6" w:rsidRPr="00A472A0" w:rsidSect="006A602C">
          <w:footerReference w:type="even" r:id="rId93"/>
          <w:footerReference w:type="default" r:id="rId94"/>
          <w:pgSz w:w="12240" w:h="15840"/>
          <w:pgMar w:top="1440" w:right="1440" w:bottom="1440" w:left="1440" w:header="720" w:footer="720" w:gutter="0"/>
          <w:cols w:space="720"/>
          <w:docGrid w:linePitch="360"/>
        </w:sectPr>
      </w:pPr>
      <w:r w:rsidRPr="00A472A0">
        <w:t>3.</w:t>
      </w:r>
      <w:r w:rsidRPr="00A472A0">
        <w:tab/>
        <w:t>Ensure that acquired products are stored, distributed, and integrated according to the terms and conditions specified in the supplier agreement or license.</w:t>
      </w:r>
    </w:p>
    <w:p w:rsidR="00C137D6" w:rsidRPr="00A472A0" w:rsidRDefault="00C137D6" w:rsidP="007C6296">
      <w:pPr>
        <w:pStyle w:val="H-pa-name"/>
      </w:pPr>
      <w:bookmarkStart w:id="430" w:name="_Toc143059459"/>
      <w:bookmarkStart w:id="431" w:name="_Toc253555191"/>
      <w:bookmarkStart w:id="432" w:name="_Toc274912873"/>
      <w:r w:rsidRPr="00A472A0">
        <w:lastRenderedPageBreak/>
        <w:t>Technical Solution</w:t>
      </w:r>
      <w:bookmarkEnd w:id="430"/>
      <w:bookmarkEnd w:id="431"/>
      <w:bookmarkEnd w:id="432"/>
    </w:p>
    <w:p w:rsidR="00C137D6" w:rsidRPr="00A472A0" w:rsidRDefault="00C137D6" w:rsidP="007C6296">
      <w:pPr>
        <w:rPr>
          <w:sz w:val="16"/>
        </w:rPr>
      </w:pPr>
      <w:r w:rsidRPr="00A472A0">
        <w:rPr>
          <w:sz w:val="16"/>
        </w:rPr>
        <w:t>An Engineering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 xml:space="preserve">The purpose of Technical Solution (TS) is to </w:t>
      </w:r>
      <w:r w:rsidR="007F1842" w:rsidRPr="00A472A0">
        <w:t xml:space="preserve">select, </w:t>
      </w:r>
      <w:r w:rsidRPr="00A472A0">
        <w:t>design, and implement solutions to requirements. Solutions, designs, and implementations encompass products, product components, and product</w:t>
      </w:r>
      <w:r w:rsidR="00984A49" w:rsidRPr="00A472A0">
        <w:t xml:space="preserve"> </w:t>
      </w:r>
      <w:r w:rsidRPr="00A472A0">
        <w:t>related lifecycle processes either singly or in combination as appropriate.</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Technical Solution process area is applicable at any level of the product architecture and to every product, product component, and product</w:t>
      </w:r>
      <w:r w:rsidR="00984A49" w:rsidRPr="00A472A0">
        <w:t xml:space="preserve"> </w:t>
      </w:r>
      <w:r w:rsidRPr="00A472A0">
        <w:t xml:space="preserve">related lifecycle process. </w:t>
      </w:r>
      <w:r w:rsidR="00BC504C" w:rsidRPr="00A472A0">
        <w:t>Throughout the process areas, where the terms “product” and “product component” are used, their intended meanings also encompass services, service systems, and their components</w:t>
      </w:r>
      <w:r w:rsidRPr="00A472A0">
        <w:t>.</w:t>
      </w:r>
    </w:p>
    <w:p w:rsidR="00C137D6" w:rsidRPr="00A472A0" w:rsidRDefault="00427CDC" w:rsidP="007C6296">
      <w:pPr>
        <w:pStyle w:val="body"/>
      </w:pPr>
      <w:r w:rsidRPr="00A472A0">
        <w:t>This</w:t>
      </w:r>
      <w:r w:rsidR="00C137D6" w:rsidRPr="00A472A0">
        <w:t xml:space="preserve"> process area focuses on the following:</w:t>
      </w:r>
    </w:p>
    <w:p w:rsidR="00C137D6" w:rsidRPr="00A472A0" w:rsidRDefault="00C137D6" w:rsidP="007C6296">
      <w:pPr>
        <w:pStyle w:val="list-bullet"/>
      </w:pPr>
      <w:r w:rsidRPr="00A472A0">
        <w:t>Evaluating and selecting solutions (sometimes referred to as “design approaches,” “design concepts,” or “preliminary designs”) that potentially satisfy an appropriate set of allocated functional and quality attribute requirements</w:t>
      </w:r>
    </w:p>
    <w:p w:rsidR="00C137D6" w:rsidRPr="00A472A0" w:rsidRDefault="00C137D6" w:rsidP="007C6296">
      <w:pPr>
        <w:pStyle w:val="list-bullet"/>
      </w:pPr>
      <w:r w:rsidRPr="00A472A0">
        <w:t>Developing detailed designs for the selected solutions (detailed in the context of containing all the information needed to manufacture, code, or otherwise implement the design as a product or product component)</w:t>
      </w:r>
    </w:p>
    <w:p w:rsidR="00C137D6" w:rsidRPr="00A472A0" w:rsidRDefault="00C137D6" w:rsidP="007C6296">
      <w:pPr>
        <w:pStyle w:val="list-bullet"/>
      </w:pPr>
      <w:r w:rsidRPr="00A472A0">
        <w:t>Implementing the designs as a product or product component</w:t>
      </w:r>
    </w:p>
    <w:p w:rsidR="00C137D6" w:rsidRPr="00A472A0" w:rsidRDefault="00C137D6" w:rsidP="007C6296">
      <w:pPr>
        <w:pStyle w:val="body"/>
      </w:pPr>
      <w:r w:rsidRPr="00A472A0">
        <w:t xml:space="preserve">Typically, these activities interactively support each other. Some level of design, at times fairly detailed, </w:t>
      </w:r>
      <w:r w:rsidR="00676943" w:rsidRPr="00A472A0">
        <w:t xml:space="preserve">can </w:t>
      </w:r>
      <w:r w:rsidRPr="00A472A0">
        <w:t xml:space="preserve">be needed to select solutions. Prototypes or pilots </w:t>
      </w:r>
      <w:r w:rsidR="00676943" w:rsidRPr="00A472A0">
        <w:t xml:space="preserve">can </w:t>
      </w:r>
      <w:r w:rsidRPr="00A472A0">
        <w:t xml:space="preserve">be used as a means of gaining sufficient knowledge to develop a technical data package or a complete set of requirements. Quality attribute models, simulations, prototypes or pilots </w:t>
      </w:r>
      <w:r w:rsidR="00676943" w:rsidRPr="00A472A0">
        <w:t xml:space="preserve">can </w:t>
      </w:r>
      <w:r w:rsidRPr="00A472A0">
        <w:t xml:space="preserve">be used to provide additional information about the properties of the potential design solutions to aid in the selection of solutions. Simulations </w:t>
      </w:r>
      <w:r w:rsidR="00676943" w:rsidRPr="00A472A0">
        <w:t xml:space="preserve">can </w:t>
      </w:r>
      <w:r w:rsidRPr="00A472A0">
        <w:t>be particularly useful for projects developing systems-of-systems.</w:t>
      </w:r>
    </w:p>
    <w:p w:rsidR="00C137D6" w:rsidRPr="00A472A0" w:rsidRDefault="00C137D6" w:rsidP="007C6296">
      <w:pPr>
        <w:pStyle w:val="body"/>
      </w:pPr>
      <w:r w:rsidRPr="00A472A0">
        <w:t>Technical Solution specific practices apply not only to the product and product components but also to product</w:t>
      </w:r>
      <w:r w:rsidR="00984A49" w:rsidRPr="00A472A0">
        <w:t xml:space="preserve"> </w:t>
      </w:r>
      <w:r w:rsidRPr="00A472A0">
        <w:t>related lifecycle processes. The product</w:t>
      </w:r>
      <w:r w:rsidR="00984A49" w:rsidRPr="00A472A0">
        <w:t xml:space="preserve"> </w:t>
      </w:r>
      <w:r w:rsidRPr="00A472A0">
        <w:t xml:space="preserve">related lifecycle processes are developed in concert with the product or product component. Such development </w:t>
      </w:r>
      <w:r w:rsidR="00676943" w:rsidRPr="00A472A0">
        <w:t xml:space="preserve">can </w:t>
      </w:r>
      <w:r w:rsidRPr="00A472A0">
        <w:t>include selecting and adapting existing processes (including standard processes) for use as well as developing new processes.</w:t>
      </w:r>
    </w:p>
    <w:p w:rsidR="00C137D6" w:rsidRPr="00A472A0" w:rsidRDefault="00C137D6" w:rsidP="007C6296">
      <w:pPr>
        <w:pStyle w:val="body"/>
      </w:pPr>
      <w:r w:rsidRPr="00A472A0">
        <w:t xml:space="preserve">Processes associated with the Technical Solution process area receive the product and product component requirements from the requirements management processes. The requirements management processes place the requirements, which originate in requirements development processes, </w:t>
      </w:r>
      <w:r w:rsidRPr="00A472A0">
        <w:lastRenderedPageBreak/>
        <w:t>under appropriate configuration management and maintain their traceability to previous requirements.</w:t>
      </w:r>
    </w:p>
    <w:p w:rsidR="00C137D6" w:rsidRPr="00A472A0" w:rsidRDefault="00C137D6" w:rsidP="007C6296">
      <w:pPr>
        <w:pStyle w:val="body"/>
      </w:pPr>
      <w:r w:rsidRPr="00A472A0">
        <w:t xml:space="preserve">For a maintenance or sustainment project, the requirements in need of maintenance actions or redesign </w:t>
      </w:r>
      <w:r w:rsidR="00676943" w:rsidRPr="00A472A0">
        <w:t xml:space="preserve">can </w:t>
      </w:r>
      <w:r w:rsidRPr="00A472A0">
        <w:t xml:space="preserve">be driven by user needs, technology maturation and obsolescence, or latent defects in the product components. New requirements </w:t>
      </w:r>
      <w:r w:rsidR="00676943" w:rsidRPr="00A472A0">
        <w:t xml:space="preserve">can </w:t>
      </w:r>
      <w:r w:rsidRPr="00A472A0">
        <w:t>arise from changes in the operating environment. Such requirements can be uncovered during verification of the product(s) where its actual performance can be compared against its specified performance and unacceptable degradation can be identified. Processes associated with the Technical Solution process area should be used to perform the maintenance or sustainment design efforts.</w:t>
      </w:r>
    </w:p>
    <w:p w:rsidR="00C137D6" w:rsidRPr="00A472A0" w:rsidRDefault="00C137D6" w:rsidP="007C6296">
      <w:pPr>
        <w:pStyle w:val="body"/>
      </w:pPr>
      <w:r w:rsidRPr="00A472A0">
        <w:t xml:space="preserve">For product lines, these practices apply to both core asset development (i.e., building for reuse) and product development (i.e., building with reuse). Core asset development additionally requires product line variation management (the selection and implementation of product line variation mechanisms) and </w:t>
      </w:r>
      <w:r w:rsidR="000A766E">
        <w:t xml:space="preserve">product line </w:t>
      </w:r>
      <w:r w:rsidRPr="00A472A0">
        <w:t>production planning (the development of processes and other work products that define how products will be built to make best use of these core assets).</w:t>
      </w:r>
    </w:p>
    <w:p w:rsidR="00C137D6" w:rsidRPr="00A472A0" w:rsidRDefault="00C137D6" w:rsidP="007C6296">
      <w:pPr>
        <w:pStyle w:val="body-border"/>
      </w:pPr>
      <w:r w:rsidRPr="00A472A0">
        <w:t>In Agile environments, the focus is on early solution exploration. By making the selection and tradeoff decisions more explicit, the Technical Solution process area helps improve the quality of those decisions, both individually and over time. Solutions can be defined in terms of functions, feature sets, releases, or any other components that facilitate product development. When someone other than the team will be working on the product in the future, release information, maintenance logs, and other data are typically included with the installed product. To support future product updates, rationale (for trade-offs, interfaces, and purchased parts) is captured so that why the product exists can be better understood. If there is low risk in the selected solution, the need to formally capture decisions is significantly reduced.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Refer to the Requirements Development process area for more information about allocating product component requirements, establishing operational concepts and scenarios, and identifying interface requirements.</w:t>
      </w:r>
    </w:p>
    <w:p w:rsidR="00C137D6" w:rsidRPr="00A472A0" w:rsidRDefault="00C137D6" w:rsidP="007C6296">
      <w:pPr>
        <w:pStyle w:val="reference"/>
      </w:pPr>
      <w:r w:rsidRPr="00A472A0">
        <w:t>Refer to the Verification process area for more information about performing peer reviews and verifying selected work products.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FD7213" w:rsidRPr="00A472A0" w:rsidRDefault="00FD7213" w:rsidP="00FD7213">
      <w:pPr>
        <w:pStyle w:val="reference"/>
      </w:pPr>
      <w:r w:rsidRPr="00A472A0">
        <w:t>Refer to the Organizational Performance Management process area for more information about selecting improvements and deploying improvements.</w:t>
      </w:r>
    </w:p>
    <w:p w:rsidR="00C137D6" w:rsidRPr="00A472A0" w:rsidRDefault="00C137D6" w:rsidP="007C6296">
      <w:pPr>
        <w:pStyle w:val="reference"/>
      </w:pPr>
      <w:r w:rsidRPr="00A472A0">
        <w:t xml:space="preserve">Refer to the Requirements Management process area for more information about </w:t>
      </w:r>
      <w:r w:rsidR="00E61E26" w:rsidRPr="00A472A0">
        <w:t xml:space="preserve">managing requirements of the project’s products and product </w:t>
      </w:r>
      <w:r w:rsidR="00E61E26" w:rsidRPr="00A472A0">
        <w:lastRenderedPageBreak/>
        <w:t>components and ensuring alignment between those requirements and the project’s plans and work products</w:t>
      </w:r>
      <w:r w:rsidRPr="00A472A0">
        <w:t>.</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Select Product Component Solutions</w:t>
      </w:r>
    </w:p>
    <w:p w:rsidR="00C137D6" w:rsidRPr="00A472A0" w:rsidRDefault="00C137D6" w:rsidP="007C6296">
      <w:pPr>
        <w:pStyle w:val="H-sp-name-2"/>
      </w:pPr>
      <w:r w:rsidRPr="00A472A0">
        <w:t>SP 1.1</w:t>
      </w:r>
      <w:r w:rsidRPr="00A472A0">
        <w:tab/>
        <w:t>Develop Alternative Solutions and Selection Criteria</w:t>
      </w:r>
    </w:p>
    <w:p w:rsidR="00C137D6" w:rsidRPr="00A472A0" w:rsidRDefault="00C137D6" w:rsidP="007C6296">
      <w:pPr>
        <w:pStyle w:val="H-sp-name-2"/>
      </w:pPr>
      <w:r w:rsidRPr="00A472A0">
        <w:t>SP 1.2</w:t>
      </w:r>
      <w:r w:rsidRPr="00A472A0">
        <w:tab/>
        <w:t>Select Product Component Solutions</w:t>
      </w:r>
    </w:p>
    <w:p w:rsidR="00C137D6" w:rsidRPr="00A472A0" w:rsidRDefault="00C137D6" w:rsidP="007C6296">
      <w:pPr>
        <w:pStyle w:val="goal-name-2"/>
      </w:pPr>
      <w:r w:rsidRPr="00A472A0">
        <w:t>SG 2 Develop the Design</w:t>
      </w:r>
    </w:p>
    <w:p w:rsidR="00C137D6" w:rsidRPr="00A472A0" w:rsidRDefault="00C137D6" w:rsidP="007C6296">
      <w:pPr>
        <w:pStyle w:val="H-sp-name-2"/>
      </w:pPr>
      <w:r w:rsidRPr="00A472A0">
        <w:t>SP 2.1</w:t>
      </w:r>
      <w:r w:rsidRPr="00A472A0">
        <w:tab/>
        <w:t>Design the Product or Product Component</w:t>
      </w:r>
    </w:p>
    <w:p w:rsidR="00C137D6" w:rsidRPr="00A472A0" w:rsidRDefault="00C137D6" w:rsidP="007C6296">
      <w:pPr>
        <w:pStyle w:val="H-sp-name-2"/>
      </w:pPr>
      <w:r w:rsidRPr="00A472A0">
        <w:t>SP 2.2</w:t>
      </w:r>
      <w:r w:rsidRPr="00A472A0">
        <w:tab/>
        <w:t>Establish a Technical Data Package</w:t>
      </w:r>
    </w:p>
    <w:p w:rsidR="00C137D6" w:rsidRPr="00A472A0" w:rsidRDefault="00C137D6" w:rsidP="007C6296">
      <w:pPr>
        <w:pStyle w:val="H-sp-name-2"/>
      </w:pPr>
      <w:r w:rsidRPr="00A472A0">
        <w:t>SP 2.3</w:t>
      </w:r>
      <w:r w:rsidRPr="00A472A0">
        <w:tab/>
        <w:t>Design Interfaces Using Criteria</w:t>
      </w:r>
    </w:p>
    <w:p w:rsidR="00C137D6" w:rsidRPr="00A472A0" w:rsidRDefault="00C137D6" w:rsidP="007C6296">
      <w:pPr>
        <w:pStyle w:val="H-sp-name-2"/>
      </w:pPr>
      <w:r w:rsidRPr="00A472A0">
        <w:t>SP 2.4</w:t>
      </w:r>
      <w:r w:rsidRPr="00A472A0">
        <w:tab/>
        <w:t>Perform Make, Buy, or Reuse Analyses</w:t>
      </w:r>
    </w:p>
    <w:p w:rsidR="00C137D6" w:rsidRPr="00A472A0" w:rsidRDefault="00C137D6" w:rsidP="007C6296">
      <w:pPr>
        <w:pStyle w:val="goal-name-2"/>
      </w:pPr>
      <w:r w:rsidRPr="00A472A0">
        <w:t>SG 3 Implement the Product Design</w:t>
      </w:r>
    </w:p>
    <w:p w:rsidR="00C137D6" w:rsidRPr="00A472A0" w:rsidRDefault="00C137D6" w:rsidP="007C6296">
      <w:pPr>
        <w:pStyle w:val="H-sp-name-2"/>
      </w:pPr>
      <w:r w:rsidRPr="00A472A0">
        <w:t>SP 3.1</w:t>
      </w:r>
      <w:r w:rsidRPr="00A472A0">
        <w:tab/>
        <w:t>Implement the Design</w:t>
      </w:r>
    </w:p>
    <w:p w:rsidR="00C137D6" w:rsidRPr="00A472A0" w:rsidRDefault="00C137D6" w:rsidP="007C6296">
      <w:pPr>
        <w:pStyle w:val="H-sp-name-2"/>
      </w:pPr>
      <w:r w:rsidRPr="00A472A0">
        <w:t>SP 3.2</w:t>
      </w:r>
      <w:r w:rsidRPr="00A472A0">
        <w:tab/>
        <w:t>Develop Product Support Documentation</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Select Product Component Solutions</w:t>
      </w:r>
    </w:p>
    <w:p w:rsidR="00C137D6" w:rsidRPr="00A472A0" w:rsidRDefault="00C137D6" w:rsidP="007C6296">
      <w:pPr>
        <w:pStyle w:val="goal-statement"/>
      </w:pPr>
      <w:r w:rsidRPr="00A472A0">
        <w:t>Product or product component solutions are selected from alternative solutions.</w:t>
      </w:r>
    </w:p>
    <w:p w:rsidR="00C137D6" w:rsidRPr="00A472A0" w:rsidRDefault="00C137D6" w:rsidP="007C6296">
      <w:pPr>
        <w:pStyle w:val="body"/>
      </w:pPr>
      <w:r w:rsidRPr="00A472A0">
        <w:t xml:space="preserve">Alternative solutions and their relative merits are considered in advance of selecting a solution. Key requirements, design issues, and constraints are established for use in alternative solution analysis. Architectural choices and patterns that support achievement of quality attribute requirements are considered. Also, the use of commercial off-the-shelf (COTS) product components are considered relative to cost, schedule, performance, and risk. COTS alternatives </w:t>
      </w:r>
      <w:r w:rsidR="00676943" w:rsidRPr="00A472A0">
        <w:t xml:space="preserve">can </w:t>
      </w:r>
      <w:r w:rsidRPr="00A472A0">
        <w:t xml:space="preserve">be used with or without modification. Sometimes such items </w:t>
      </w:r>
      <w:r w:rsidR="00676943" w:rsidRPr="00A472A0">
        <w:t xml:space="preserve">can </w:t>
      </w:r>
      <w:r w:rsidRPr="00A472A0">
        <w:t xml:space="preserve">require modifications to aspects such as interfaces or a customization of some of the features to correct </w:t>
      </w:r>
      <w:r w:rsidR="003B2D82" w:rsidRPr="00A472A0">
        <w:t xml:space="preserve">a </w:t>
      </w:r>
      <w:r w:rsidRPr="00A472A0">
        <w:t>mismatch with functional or quality attribute requirements, or with architectural designs.</w:t>
      </w:r>
    </w:p>
    <w:p w:rsidR="00C137D6" w:rsidRPr="00A472A0" w:rsidRDefault="00C137D6" w:rsidP="007C6296">
      <w:pPr>
        <w:pStyle w:val="body"/>
      </w:pPr>
      <w:r w:rsidRPr="00A472A0">
        <w:t xml:space="preserve">One indicator of a good design process is that the design was chosen after comparing and evaluating it against alternative solutions. Decisions </w:t>
      </w:r>
      <w:r w:rsidR="003B2D82" w:rsidRPr="00A472A0">
        <w:t>about</w:t>
      </w:r>
      <w:r w:rsidRPr="00A472A0">
        <w:t xml:space="preserve"> architecture, custom development versus off the shelf, and product component modularization are typical of the design choices that are addressed. Some of these decisions </w:t>
      </w:r>
      <w:r w:rsidR="00676943" w:rsidRPr="00A472A0">
        <w:t xml:space="preserve">can </w:t>
      </w:r>
      <w:r w:rsidRPr="00A472A0">
        <w:t>require the use of a formal evaluation process.</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body"/>
      </w:pPr>
      <w:r w:rsidRPr="00A472A0">
        <w:t>Sometimes the search for solutions examines alternative instances of the same requirements with no allocations needed for lower level product components. Such is the case at the bottom of the product architecture. There are also cases where one or more of the solutions are fixed (e.g., a specific solution is directed or available product components, such as COTS, are investigated for use).</w:t>
      </w:r>
    </w:p>
    <w:p w:rsidR="00C137D6" w:rsidRPr="00A472A0" w:rsidRDefault="00C137D6" w:rsidP="007C6296">
      <w:pPr>
        <w:pStyle w:val="body"/>
      </w:pPr>
      <w:r w:rsidRPr="00A472A0">
        <w:lastRenderedPageBreak/>
        <w:t>In the general case, solutions are defined as a set. That is, when defining the next layer of product components, the solution for each of the product components in the set is established. The alternative solutions are not only different ways of addressing the same requirements, but they also reflect a different allocation of requirements among the product components comprising the solution set. The objective is to optimize the set as a whole and not the individual pieces. There will be significant interaction with processes associated with the Requirements Development process area to support the provisional allocations to product components until a solution set is selected and final allocations are established.</w:t>
      </w:r>
    </w:p>
    <w:p w:rsidR="00C137D6" w:rsidRPr="00A472A0" w:rsidRDefault="00C137D6" w:rsidP="007C6296">
      <w:pPr>
        <w:pStyle w:val="body"/>
      </w:pPr>
      <w:r w:rsidRPr="00A472A0">
        <w:t>Product</w:t>
      </w:r>
      <w:r w:rsidR="00984A49" w:rsidRPr="00A472A0">
        <w:t xml:space="preserve"> </w:t>
      </w:r>
      <w:r w:rsidRPr="00A472A0">
        <w:t>related lifecycle processes are among the product component solutions that are selected from alternative solutions. Examples of these product</w:t>
      </w:r>
      <w:r w:rsidR="00984A49" w:rsidRPr="00A472A0">
        <w:t xml:space="preserve"> </w:t>
      </w:r>
      <w:r w:rsidRPr="00A472A0">
        <w:t>related lifecycle processes are the manufacturing, delivery, and support processes.</w:t>
      </w:r>
    </w:p>
    <w:p w:rsidR="00C137D6" w:rsidRPr="00A472A0" w:rsidRDefault="00C137D6" w:rsidP="007C6296">
      <w:pPr>
        <w:pStyle w:val="H-sp-name"/>
      </w:pPr>
      <w:r w:rsidRPr="00A472A0">
        <w:t>SP 1.1</w:t>
      </w:r>
      <w:r w:rsidRPr="00A472A0">
        <w:tab/>
        <w:t>Develop Alternative Solutions and Selection Criteria</w:t>
      </w:r>
    </w:p>
    <w:p w:rsidR="00C137D6" w:rsidRPr="00A472A0" w:rsidRDefault="00C137D6" w:rsidP="007C6296">
      <w:pPr>
        <w:pStyle w:val="sp-statement"/>
      </w:pPr>
      <w:r w:rsidRPr="00A472A0">
        <w:t>Develop alternative solutions and selection criteria.</w:t>
      </w:r>
    </w:p>
    <w:p w:rsidR="00C137D6" w:rsidRPr="00A472A0" w:rsidRDefault="00C137D6" w:rsidP="007C6296">
      <w:pPr>
        <w:pStyle w:val="reference"/>
      </w:pPr>
      <w:r w:rsidRPr="00A472A0">
        <w:t>Refer to the Allocate Product Component Requirements specific practice in the Requirements Development process area for more information about obtaining allocations of requirements to solution alternatives for the product components.</w:t>
      </w:r>
    </w:p>
    <w:p w:rsidR="00C137D6" w:rsidRPr="00A472A0" w:rsidRDefault="00C137D6" w:rsidP="007C6296">
      <w:pPr>
        <w:pStyle w:val="reference"/>
      </w:pPr>
      <w:r w:rsidRPr="00A472A0">
        <w:t>Refer to the Decision Analysis and Resolution process area for more information about establishing evaluation criteria.</w:t>
      </w:r>
    </w:p>
    <w:p w:rsidR="00C137D6" w:rsidRPr="00A472A0" w:rsidRDefault="00C137D6" w:rsidP="007C6296">
      <w:pPr>
        <w:pStyle w:val="body"/>
      </w:pPr>
      <w:r w:rsidRPr="00A472A0">
        <w:t xml:space="preserve">Alternative solutions </w:t>
      </w:r>
      <w:r w:rsidR="009E4F6D" w:rsidRPr="00A472A0">
        <w:t xml:space="preserve">should </w:t>
      </w:r>
      <w:r w:rsidRPr="00A472A0">
        <w:t>be identified and analyzed to enable the selection of a balanced solution across the life of the product in terms of cost, schedule, performance, and risk. These solutions are based on proposed product architectures that address critical product quality attribute requirements and span a design space of feasible solutions. Specific practices associated with the Develop the Design specific goal provide more information on developing potential product architectures that can be incorporated into alternative solutions for the product.</w:t>
      </w:r>
    </w:p>
    <w:p w:rsidR="00C137D6" w:rsidRPr="00A472A0" w:rsidRDefault="00C137D6" w:rsidP="007C6296">
      <w:pPr>
        <w:pStyle w:val="body"/>
      </w:pPr>
      <w:r w:rsidRPr="00A472A0">
        <w:t>Alternative solutions frequently encompass alternative requirement allocations to different product components. These alternative solutions can also include the use of COTS solutions in the product architecture. Processes associated with the Requirements Development process area would then be employed to provide a more complete and robust provisional allocation of requirements to the alternative solutions.</w:t>
      </w:r>
    </w:p>
    <w:p w:rsidR="00C137D6" w:rsidRPr="00A472A0" w:rsidRDefault="00C137D6" w:rsidP="007C6296">
      <w:pPr>
        <w:pStyle w:val="body"/>
      </w:pPr>
      <w:r w:rsidRPr="00A472A0">
        <w:t>Alternative solutions span the acceptable range of cost, schedule, and performance. The product component requirements are received and used along with design issues, constraints, and criteria to develop the alternative solutions. Selection criteria would typically address costs (e.g., time, people, money), benefits (e.g., product performance, capability, effectiveness), and risks (e.g., technical, cost, schedule). Considerations for alternative solutions and selection criteria include the following:</w:t>
      </w:r>
    </w:p>
    <w:p w:rsidR="00C137D6" w:rsidRPr="00A472A0" w:rsidRDefault="00C137D6" w:rsidP="007C6296">
      <w:pPr>
        <w:pStyle w:val="list-bullet"/>
      </w:pPr>
      <w:r w:rsidRPr="00A472A0">
        <w:t>Cost of development, manufacturing, procurement</w:t>
      </w:r>
      <w:r w:rsidR="003B2D82" w:rsidRPr="00A472A0">
        <w:t>, maintenance, and support</w:t>
      </w:r>
    </w:p>
    <w:p w:rsidR="00C137D6" w:rsidRPr="00A472A0" w:rsidRDefault="00C137D6" w:rsidP="007C6296">
      <w:pPr>
        <w:pStyle w:val="list-bullet"/>
      </w:pPr>
      <w:r w:rsidRPr="00A472A0">
        <w:lastRenderedPageBreak/>
        <w:t>Achievement of key quality attribute requirements, such as product timeliness, safety, reliability, and maintainability</w:t>
      </w:r>
    </w:p>
    <w:p w:rsidR="00C137D6" w:rsidRPr="00A472A0" w:rsidRDefault="00C137D6" w:rsidP="007C6296">
      <w:pPr>
        <w:pStyle w:val="list-bullet"/>
      </w:pPr>
      <w:r w:rsidRPr="00A472A0">
        <w:t>Complexity of the product component and product</w:t>
      </w:r>
      <w:r w:rsidR="00984A49" w:rsidRPr="00A472A0">
        <w:t xml:space="preserve"> </w:t>
      </w:r>
      <w:r w:rsidRPr="00A472A0">
        <w:t>related lifecycle processes</w:t>
      </w:r>
    </w:p>
    <w:p w:rsidR="00C137D6" w:rsidRPr="00A472A0" w:rsidRDefault="00C137D6" w:rsidP="007C6296">
      <w:pPr>
        <w:pStyle w:val="list-bullet"/>
      </w:pPr>
      <w:r w:rsidRPr="00A472A0">
        <w:t>Robustness to product operating and use conditions, operating modes, environments, and variations in product</w:t>
      </w:r>
      <w:r w:rsidR="00984A49" w:rsidRPr="00A472A0">
        <w:t xml:space="preserve"> </w:t>
      </w:r>
      <w:r w:rsidRPr="00A472A0">
        <w:t>related lifecycle processes</w:t>
      </w:r>
    </w:p>
    <w:p w:rsidR="00C137D6" w:rsidRPr="00A472A0" w:rsidRDefault="00C137D6" w:rsidP="007C6296">
      <w:pPr>
        <w:pStyle w:val="list-bullet"/>
      </w:pPr>
      <w:r w:rsidRPr="00A472A0">
        <w:t>Product expansion and growth</w:t>
      </w:r>
    </w:p>
    <w:p w:rsidR="00C137D6" w:rsidRPr="00A472A0" w:rsidRDefault="00C137D6" w:rsidP="007C6296">
      <w:pPr>
        <w:pStyle w:val="list-bullet"/>
      </w:pPr>
      <w:r w:rsidRPr="00A472A0">
        <w:t>Technology limitations</w:t>
      </w:r>
    </w:p>
    <w:p w:rsidR="00C137D6" w:rsidRPr="00A472A0" w:rsidRDefault="00C137D6" w:rsidP="007C6296">
      <w:pPr>
        <w:pStyle w:val="list-bullet"/>
      </w:pPr>
      <w:r w:rsidRPr="00A472A0">
        <w:t>Sensitivity to construction methods and materials</w:t>
      </w:r>
    </w:p>
    <w:p w:rsidR="00C137D6" w:rsidRPr="00A472A0" w:rsidRDefault="00C137D6" w:rsidP="007C6296">
      <w:pPr>
        <w:pStyle w:val="list-bullet"/>
      </w:pPr>
      <w:r w:rsidRPr="00A472A0">
        <w:t>Risk</w:t>
      </w:r>
    </w:p>
    <w:p w:rsidR="00C137D6" w:rsidRPr="00A472A0" w:rsidRDefault="00C137D6" w:rsidP="007C6296">
      <w:pPr>
        <w:pStyle w:val="list-bullet"/>
      </w:pPr>
      <w:r w:rsidRPr="00A472A0">
        <w:t>Evolution of requirements and technology</w:t>
      </w:r>
    </w:p>
    <w:p w:rsidR="00C137D6" w:rsidRPr="00A472A0" w:rsidRDefault="00C137D6" w:rsidP="007C6296">
      <w:pPr>
        <w:pStyle w:val="list-bullet"/>
      </w:pPr>
      <w:r w:rsidRPr="00A472A0">
        <w:t>Disposal</w:t>
      </w:r>
    </w:p>
    <w:p w:rsidR="00C137D6" w:rsidRPr="00A472A0" w:rsidRDefault="00C137D6" w:rsidP="007C6296">
      <w:pPr>
        <w:pStyle w:val="list-bullet"/>
      </w:pPr>
      <w:r w:rsidRPr="00A472A0">
        <w:t>Capabilities and limitations of end users and operators</w:t>
      </w:r>
    </w:p>
    <w:p w:rsidR="00C137D6" w:rsidRPr="00A472A0" w:rsidRDefault="00C137D6" w:rsidP="007C6296">
      <w:pPr>
        <w:pStyle w:val="list-bullet"/>
      </w:pPr>
      <w:r w:rsidRPr="00A472A0">
        <w:t>Characteristics of COTS products</w:t>
      </w:r>
    </w:p>
    <w:p w:rsidR="00C137D6" w:rsidRPr="00A472A0" w:rsidRDefault="00C137D6" w:rsidP="007C6296">
      <w:pPr>
        <w:pStyle w:val="body"/>
      </w:pPr>
      <w:r w:rsidRPr="00A472A0">
        <w:t xml:space="preserve">The considerations listed here are a basic set; organizations should develop screening criteria to narrow down the list of alternatives that are consistent with their business objectives. Product lifecycle cost, while being a desirable parameter to minimize, </w:t>
      </w:r>
      <w:r w:rsidR="00676943" w:rsidRPr="00A472A0">
        <w:t xml:space="preserve">can </w:t>
      </w:r>
      <w:r w:rsidRPr="00A472A0">
        <w:t xml:space="preserve">be outside the control of development organizations. A customer </w:t>
      </w:r>
      <w:r w:rsidR="00D00048" w:rsidRPr="00A472A0">
        <w:t>may</w:t>
      </w:r>
      <w:r w:rsidR="00676943" w:rsidRPr="00A472A0">
        <w:t xml:space="preserve"> </w:t>
      </w:r>
      <w:r w:rsidRPr="00A472A0">
        <w:t xml:space="preserve">not be willing to pay for features that cost more in the short term but ultimately decrease cost over the life of the product. In such cases, customers should at least be advised of any potential for reducing lifecycle costs. The criteria used </w:t>
      </w:r>
      <w:r w:rsidR="003948E3" w:rsidRPr="00A472A0">
        <w:t>to select</w:t>
      </w:r>
      <w:r w:rsidRPr="00A472A0">
        <w:t xml:space="preserve"> final solutions should provide a balanced approach to costs, benefits, and risks.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Alternative solution screening criteria</w:t>
      </w:r>
    </w:p>
    <w:p w:rsidR="00C137D6" w:rsidRPr="00A472A0" w:rsidRDefault="00C137D6" w:rsidP="007C6296">
      <w:pPr>
        <w:pStyle w:val="workproduct-statement"/>
      </w:pPr>
      <w:r w:rsidRPr="00A472A0">
        <w:t>2.</w:t>
      </w:r>
      <w:r w:rsidRPr="00A472A0">
        <w:tab/>
        <w:t>Evaluation reports of new technologies</w:t>
      </w:r>
    </w:p>
    <w:p w:rsidR="00C137D6" w:rsidRPr="00A472A0" w:rsidRDefault="00C137D6" w:rsidP="007C6296">
      <w:pPr>
        <w:pStyle w:val="workproduct-statement"/>
      </w:pPr>
      <w:r w:rsidRPr="00A472A0">
        <w:t>3.</w:t>
      </w:r>
      <w:r w:rsidRPr="00A472A0">
        <w:tab/>
        <w:t>Alternative solutions</w:t>
      </w:r>
    </w:p>
    <w:p w:rsidR="00C137D6" w:rsidRPr="00A472A0" w:rsidRDefault="00C137D6" w:rsidP="007C6296">
      <w:pPr>
        <w:pStyle w:val="workproduct-statement"/>
      </w:pPr>
      <w:r w:rsidRPr="00A472A0">
        <w:t>4.</w:t>
      </w:r>
      <w:r w:rsidRPr="00A472A0">
        <w:tab/>
        <w:t>Selection criteria for final selection</w:t>
      </w:r>
    </w:p>
    <w:p w:rsidR="00C137D6" w:rsidRPr="00A472A0" w:rsidRDefault="00C137D6" w:rsidP="007C6296">
      <w:pPr>
        <w:pStyle w:val="workproduct-statement"/>
      </w:pPr>
      <w:r w:rsidRPr="00A472A0">
        <w:t>5.</w:t>
      </w:r>
      <w:r w:rsidRPr="00A472A0">
        <w:tab/>
        <w:t>Evaluation reports of COTS products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screening criteria to select a set of alternative solutions for consideration.</w:t>
      </w:r>
    </w:p>
    <w:p w:rsidR="00C137D6" w:rsidRPr="00A472A0" w:rsidRDefault="00C137D6" w:rsidP="007C6296">
      <w:pPr>
        <w:pStyle w:val="subp-statement"/>
      </w:pPr>
      <w:r w:rsidRPr="00A472A0">
        <w:t>2.</w:t>
      </w:r>
      <w:r w:rsidRPr="00A472A0">
        <w:tab/>
        <w:t>Identify technologies currently in use and new product technologies for competitive advantage.</w:t>
      </w:r>
    </w:p>
    <w:p w:rsidR="00C137D6" w:rsidRPr="00A472A0" w:rsidRDefault="00C137D6" w:rsidP="007C6296">
      <w:pPr>
        <w:pStyle w:val="reference-subp"/>
      </w:pPr>
      <w:r w:rsidRPr="00A472A0">
        <w:t xml:space="preserve">Refer to the Organizational </w:t>
      </w:r>
      <w:r w:rsidR="003732C0" w:rsidRPr="00A472A0">
        <w:t>Performance Management</w:t>
      </w:r>
      <w:r w:rsidRPr="00A472A0">
        <w:t xml:space="preserve"> process area for more information about selecting improvements </w:t>
      </w:r>
      <w:r w:rsidR="005454B5" w:rsidRPr="00A472A0">
        <w:t>and deploying improvements</w:t>
      </w:r>
      <w:r w:rsidRPr="00A472A0">
        <w:t>.</w:t>
      </w:r>
    </w:p>
    <w:p w:rsidR="00C137D6" w:rsidRPr="00A472A0" w:rsidRDefault="00C137D6" w:rsidP="007C6296">
      <w:pPr>
        <w:pStyle w:val="subp-cont"/>
      </w:pPr>
      <w:r w:rsidRPr="00A472A0">
        <w:t xml:space="preserve">The project should identify technologies applied to current products and processes and monitor the progress of currently used technologies throughout the life of the project. The project should identify, select, evaluate, and invest in new technologies to achieve competitive advantage. Alternative solutions could include newly developed </w:t>
      </w:r>
      <w:r w:rsidRPr="00A472A0">
        <w:lastRenderedPageBreak/>
        <w:t>technologies, but could also include applying mature technologies in different applications or to maintain current methods.</w:t>
      </w:r>
    </w:p>
    <w:p w:rsidR="00C137D6" w:rsidRPr="00A472A0" w:rsidRDefault="00C137D6" w:rsidP="007C6296">
      <w:pPr>
        <w:pStyle w:val="subp-statement"/>
      </w:pPr>
      <w:r w:rsidRPr="00A472A0">
        <w:t>3.</w:t>
      </w:r>
      <w:r w:rsidRPr="00A472A0">
        <w:tab/>
        <w:t>Identify candidate COTS products that satisfy the requirements.</w:t>
      </w:r>
    </w:p>
    <w:p w:rsidR="00C137D6" w:rsidRPr="00A472A0" w:rsidRDefault="00C137D6" w:rsidP="007C6296">
      <w:pPr>
        <w:pStyle w:val="reference-subp"/>
      </w:pPr>
      <w:r w:rsidRPr="00A472A0">
        <w:t>Refer to the Supplier Agreement Management process area for more information about selecting suppliers.</w:t>
      </w:r>
    </w:p>
    <w:p w:rsidR="00C137D6" w:rsidRPr="00A472A0" w:rsidRDefault="00C137D6" w:rsidP="007C6296">
      <w:pPr>
        <w:pStyle w:val="subp-cont"/>
      </w:pPr>
      <w:r w:rsidRPr="00A472A0">
        <w:t>The supplier of the COTS product will need to meet requirements that include the following:</w:t>
      </w:r>
    </w:p>
    <w:p w:rsidR="00C137D6" w:rsidRPr="00A472A0" w:rsidRDefault="00C137D6" w:rsidP="007C6296">
      <w:pPr>
        <w:pStyle w:val="list-bullet-level-2"/>
      </w:pPr>
      <w:r w:rsidRPr="00A472A0">
        <w:t>Product functionality and quality attributes</w:t>
      </w:r>
    </w:p>
    <w:p w:rsidR="00C137D6" w:rsidRPr="00A472A0" w:rsidRDefault="00C137D6" w:rsidP="007C6296">
      <w:pPr>
        <w:pStyle w:val="list-bullet-level-2"/>
      </w:pPr>
      <w:r w:rsidRPr="00A472A0">
        <w:t>Terms and conditions of warranties for the products</w:t>
      </w:r>
    </w:p>
    <w:p w:rsidR="00C137D6" w:rsidRPr="00A472A0" w:rsidRDefault="00C137D6" w:rsidP="007C6296">
      <w:pPr>
        <w:pStyle w:val="list-bullet-level-2"/>
      </w:pPr>
      <w:r w:rsidRPr="00A472A0">
        <w:t>Expectations (e.g., for review activities), constraints, or checkpoints to help mitigate</w:t>
      </w:r>
      <w:r w:rsidR="003B2D82" w:rsidRPr="00A472A0">
        <w:t xml:space="preserve"> s</w:t>
      </w:r>
      <w:r w:rsidRPr="00A472A0">
        <w:t>uppliers' responsibilities for ongoing maintenance and support of the products</w:t>
      </w:r>
    </w:p>
    <w:p w:rsidR="00C137D6" w:rsidRPr="00A472A0" w:rsidRDefault="00C137D6" w:rsidP="007C6296">
      <w:pPr>
        <w:pStyle w:val="subp-statement"/>
      </w:pPr>
      <w:r w:rsidRPr="00A472A0">
        <w:t>4.</w:t>
      </w:r>
      <w:r w:rsidRPr="00A472A0">
        <w:tab/>
        <w:t>Identify re-usable solution components or applicable architecture patterns.</w:t>
      </w:r>
    </w:p>
    <w:p w:rsidR="00C137D6" w:rsidRPr="00A472A0" w:rsidRDefault="00C137D6" w:rsidP="007C6296">
      <w:pPr>
        <w:pStyle w:val="subp-cont"/>
      </w:pPr>
      <w:r w:rsidRPr="00A472A0">
        <w:t>For product lines, the organization’s core assets can be used as a basis for a solution.</w:t>
      </w:r>
    </w:p>
    <w:p w:rsidR="00C137D6" w:rsidRPr="00A472A0" w:rsidRDefault="00C137D6" w:rsidP="007C6296">
      <w:pPr>
        <w:pStyle w:val="subp-statement"/>
      </w:pPr>
      <w:r w:rsidRPr="00A472A0">
        <w:t>5.</w:t>
      </w:r>
      <w:r w:rsidRPr="00A472A0">
        <w:tab/>
        <w:t>Generate alternative solutions.</w:t>
      </w:r>
    </w:p>
    <w:p w:rsidR="00C137D6" w:rsidRPr="00A472A0" w:rsidRDefault="00C137D6" w:rsidP="007C6296">
      <w:pPr>
        <w:pStyle w:val="subp-statement"/>
      </w:pPr>
      <w:r w:rsidRPr="00A472A0">
        <w:t>6.</w:t>
      </w:r>
      <w:r w:rsidRPr="00A472A0">
        <w:tab/>
        <w:t>Obtain a complete requirements allocation for each alternative.</w:t>
      </w:r>
    </w:p>
    <w:p w:rsidR="00C137D6" w:rsidRPr="00A472A0" w:rsidRDefault="00C137D6" w:rsidP="007C6296">
      <w:pPr>
        <w:pStyle w:val="subp-statement"/>
      </w:pPr>
      <w:r w:rsidRPr="00A472A0">
        <w:t>7.</w:t>
      </w:r>
      <w:r w:rsidRPr="00A472A0">
        <w:tab/>
        <w:t>Develop the criteria for selecting the best alternative solution.</w:t>
      </w:r>
    </w:p>
    <w:p w:rsidR="00C137D6" w:rsidRPr="00A472A0" w:rsidRDefault="00C137D6" w:rsidP="007C6296">
      <w:pPr>
        <w:pStyle w:val="subp-cont"/>
      </w:pPr>
      <w:r w:rsidRPr="00A472A0">
        <w:t>Criteria should be included that address design issues for the life of the product, such as provisions for more easily inserting new technologies or the ability to better exploit commercial products. Examples include criteria related to open design or open architecture concepts for the alternatives being evaluated.</w:t>
      </w:r>
    </w:p>
    <w:p w:rsidR="00C137D6" w:rsidRPr="00A472A0" w:rsidRDefault="00C137D6" w:rsidP="007C6296">
      <w:pPr>
        <w:pStyle w:val="H-sp-name"/>
      </w:pPr>
      <w:r w:rsidRPr="00A472A0">
        <w:t>SP 1.2</w:t>
      </w:r>
      <w:r w:rsidRPr="00A472A0">
        <w:tab/>
        <w:t>Select Product Component Solutions</w:t>
      </w:r>
    </w:p>
    <w:p w:rsidR="00C137D6" w:rsidRPr="00A472A0" w:rsidRDefault="00C137D6" w:rsidP="007C6296">
      <w:pPr>
        <w:pStyle w:val="sp-statement"/>
      </w:pPr>
      <w:r w:rsidRPr="00A472A0">
        <w:t>Select the product component solutions based on selection criteria.</w:t>
      </w:r>
    </w:p>
    <w:p w:rsidR="00C137D6" w:rsidRPr="00A472A0" w:rsidRDefault="00C137D6" w:rsidP="007C6296">
      <w:pPr>
        <w:pStyle w:val="reference"/>
      </w:pPr>
      <w:r w:rsidRPr="00A472A0">
        <w:t>Refer to the Allocate Product Component Requirements and Identify Interface Requirements specific practices of the Requirements Development process area for</w:t>
      </w:r>
      <w:r w:rsidR="00E07898" w:rsidRPr="00A472A0">
        <w:t xml:space="preserve"> more</w:t>
      </w:r>
      <w:r w:rsidRPr="00A472A0">
        <w:t xml:space="preserve"> information </w:t>
      </w:r>
      <w:r w:rsidR="00E07898" w:rsidRPr="00A472A0">
        <w:t>about</w:t>
      </w:r>
      <w:r w:rsidRPr="00A472A0">
        <w:t xml:space="preserve"> establishing the allocated requirements for product components and interface requirements among product components.</w:t>
      </w:r>
    </w:p>
    <w:p w:rsidR="00C137D6" w:rsidRPr="00A472A0" w:rsidRDefault="00C137D6" w:rsidP="007C6296">
      <w:pPr>
        <w:pStyle w:val="body"/>
      </w:pPr>
      <w:r w:rsidRPr="00A472A0">
        <w:t>Selecting product components that best satisfy the criteria establishes the requirement allocations to product components. Lower level requirements are generated from the selected alternative and used to develop product component design</w:t>
      </w:r>
      <w:r w:rsidR="007F1842" w:rsidRPr="00A472A0">
        <w:t>s</w:t>
      </w:r>
      <w:r w:rsidRPr="00A472A0">
        <w:t>. Interfaces among product components are described. Physical interface descriptions are included in the documentation for interfaces to items and activities external to the product.</w:t>
      </w:r>
    </w:p>
    <w:p w:rsidR="00C137D6" w:rsidRPr="00A472A0" w:rsidRDefault="00C137D6" w:rsidP="007C6296">
      <w:pPr>
        <w:pStyle w:val="body"/>
      </w:pPr>
      <w:r w:rsidRPr="00A472A0">
        <w:t>The description of the solutions and the rationale for selection are documented. The documentation evolves throughout development as solutions and detailed designs are developed and those designs are implemented. Maintaining a record of rationale is critical to downstream decision making. Such records keep downstream stakeholders from redoing work and provide insights to apply technology as it becomes available in applicable circumstances.</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Product component selection decisions and rationale</w:t>
      </w:r>
    </w:p>
    <w:p w:rsidR="00C137D6" w:rsidRPr="00A472A0" w:rsidRDefault="00C137D6" w:rsidP="007C6296">
      <w:pPr>
        <w:pStyle w:val="workproduct-statement"/>
      </w:pPr>
      <w:r w:rsidRPr="00A472A0">
        <w:t>2.</w:t>
      </w:r>
      <w:r w:rsidRPr="00A472A0">
        <w:tab/>
        <w:t>Documented relationships between requirements and product components</w:t>
      </w:r>
    </w:p>
    <w:p w:rsidR="00C137D6" w:rsidRPr="00A472A0" w:rsidRDefault="00C137D6" w:rsidP="007C6296">
      <w:pPr>
        <w:pStyle w:val="workproduct-statement"/>
      </w:pPr>
      <w:r w:rsidRPr="00A472A0">
        <w:t>3.</w:t>
      </w:r>
      <w:r w:rsidRPr="00A472A0">
        <w:tab/>
        <w:t>Documented solutions, evaluations, and rationale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Evaluate each alternative solution/set of solutions against the selection criteria established in the context of the </w:t>
      </w:r>
      <w:r w:rsidR="005B1EE5">
        <w:t>operational</w:t>
      </w:r>
      <w:r w:rsidRPr="00A472A0">
        <w:t xml:space="preserve"> concepts and scenarios.</w:t>
      </w:r>
    </w:p>
    <w:p w:rsidR="00C137D6" w:rsidRPr="00A472A0" w:rsidRDefault="00C137D6" w:rsidP="007C6296">
      <w:pPr>
        <w:pStyle w:val="subp-cont"/>
      </w:pPr>
      <w:r w:rsidRPr="00A472A0">
        <w:t>Develop timeline scenarios for product operation and user interaction for each alternative solution.</w:t>
      </w:r>
    </w:p>
    <w:p w:rsidR="00C137D6" w:rsidRPr="00A472A0" w:rsidRDefault="00C137D6" w:rsidP="007C6296">
      <w:pPr>
        <w:pStyle w:val="subp-statement"/>
      </w:pPr>
      <w:r w:rsidRPr="00A472A0">
        <w:t>2.</w:t>
      </w:r>
      <w:r w:rsidRPr="00A472A0">
        <w:tab/>
        <w:t>Based on the evaluation of alternatives, assess the adequacy of the selection criteria and update these criteria as necessary.</w:t>
      </w:r>
    </w:p>
    <w:p w:rsidR="00C137D6" w:rsidRPr="00A472A0" w:rsidRDefault="00C137D6" w:rsidP="007C6296">
      <w:pPr>
        <w:pStyle w:val="subp-statement"/>
      </w:pPr>
      <w:r w:rsidRPr="00A472A0">
        <w:t>3.</w:t>
      </w:r>
      <w:r w:rsidRPr="00A472A0">
        <w:tab/>
        <w:t>Identify and resolve issues with the alternative solutions and requirements.</w:t>
      </w:r>
    </w:p>
    <w:p w:rsidR="00C137D6" w:rsidRPr="00A472A0" w:rsidRDefault="00C137D6" w:rsidP="007C6296">
      <w:pPr>
        <w:pStyle w:val="subp-statement"/>
      </w:pPr>
      <w:r w:rsidRPr="00A472A0">
        <w:t>4.</w:t>
      </w:r>
      <w:r w:rsidRPr="00A472A0">
        <w:tab/>
        <w:t>Select the best set of alternative solutions that satisfy the established selection criteria.</w:t>
      </w:r>
    </w:p>
    <w:p w:rsidR="00C137D6" w:rsidRPr="00A472A0" w:rsidRDefault="00C137D6" w:rsidP="007C6296">
      <w:pPr>
        <w:pStyle w:val="subp-statement"/>
      </w:pPr>
      <w:r w:rsidRPr="00A472A0">
        <w:t>5.</w:t>
      </w:r>
      <w:r w:rsidRPr="00A472A0">
        <w:tab/>
        <w:t>Establish the functional and quality attribute requirements associated with the selected set of alternatives as the set of allocated requirements to those product components.</w:t>
      </w:r>
    </w:p>
    <w:p w:rsidR="00C137D6" w:rsidRPr="00A472A0" w:rsidRDefault="00C137D6" w:rsidP="007C6296">
      <w:pPr>
        <w:pStyle w:val="subp-statement"/>
      </w:pPr>
      <w:r w:rsidRPr="00A472A0">
        <w:t>6.</w:t>
      </w:r>
      <w:r w:rsidRPr="00A472A0">
        <w:tab/>
        <w:t>Identify the product component solutions that will be reused or acquired.</w:t>
      </w:r>
    </w:p>
    <w:p w:rsidR="00C137D6" w:rsidRPr="00A472A0" w:rsidRDefault="00C137D6" w:rsidP="007C6296">
      <w:pPr>
        <w:pStyle w:val="reference-subp"/>
      </w:pPr>
      <w:r w:rsidRPr="00A472A0">
        <w:t>Refer to the Supplier Agreement Management process area for more information about managing the acquisition of products and services from suppliers.</w:t>
      </w:r>
    </w:p>
    <w:p w:rsidR="00C137D6" w:rsidRPr="00A472A0" w:rsidRDefault="00C137D6" w:rsidP="007C6296">
      <w:pPr>
        <w:pStyle w:val="subp-statement"/>
      </w:pPr>
      <w:r w:rsidRPr="00A472A0">
        <w:t>7.</w:t>
      </w:r>
      <w:r w:rsidRPr="00A472A0">
        <w:tab/>
        <w:t>Establish and maintain the documentation of the solutions, evaluations, and rationale.</w:t>
      </w:r>
    </w:p>
    <w:p w:rsidR="00C137D6" w:rsidRPr="00A472A0" w:rsidRDefault="00C137D6" w:rsidP="007C6296">
      <w:pPr>
        <w:pStyle w:val="goal-name"/>
      </w:pPr>
      <w:r w:rsidRPr="00A472A0">
        <w:t>SG 2</w:t>
      </w:r>
      <w:r w:rsidRPr="00A472A0">
        <w:tab/>
        <w:t>Develop the Design</w:t>
      </w:r>
    </w:p>
    <w:p w:rsidR="00C137D6" w:rsidRPr="00A472A0" w:rsidRDefault="00C137D6" w:rsidP="007C6296">
      <w:pPr>
        <w:pStyle w:val="goal-statement"/>
      </w:pPr>
      <w:r w:rsidRPr="00A472A0">
        <w:t>Product or product component designs are developed.</w:t>
      </w:r>
    </w:p>
    <w:p w:rsidR="00C137D6" w:rsidRPr="00A472A0" w:rsidRDefault="00C137D6" w:rsidP="007C6296">
      <w:pPr>
        <w:pStyle w:val="body"/>
      </w:pPr>
      <w:r w:rsidRPr="00A472A0">
        <w:t xml:space="preserve">Product or product component designs </w:t>
      </w:r>
      <w:r w:rsidR="009E4F6D" w:rsidRPr="00A472A0">
        <w:t xml:space="preserve">should </w:t>
      </w:r>
      <w:r w:rsidRPr="00A472A0">
        <w:t>provide the appropriate content not only for implementation, but also for other phases of the product lifecycle such as modification, reprocurement, maintenance, sustainment, and installation. The design documentation provides a reference to support mutual understanding of the design by relevant stakeholders and supports future changes to the design both during development and in subsequent phases of the product lifecycle. A complete design description is documented in a technical data package that includes a full range of features and parameters including form, fit, function, interface, manufacturing process characteristics, and other parameters. Established organizational or project design standards (e.g., checklists, templates, object frameworks) form the basis for achieving a high degree of definition and completeness in design documentation.</w:t>
      </w:r>
    </w:p>
    <w:p w:rsidR="00C137D6" w:rsidRPr="00A472A0" w:rsidRDefault="00C137D6" w:rsidP="007C6296">
      <w:pPr>
        <w:pStyle w:val="H-sp-name"/>
      </w:pPr>
      <w:r w:rsidRPr="00A472A0">
        <w:lastRenderedPageBreak/>
        <w:t>SP 2.1</w:t>
      </w:r>
      <w:r w:rsidRPr="00A472A0">
        <w:tab/>
        <w:t>Design the Product or Product Component</w:t>
      </w:r>
    </w:p>
    <w:p w:rsidR="00C137D6" w:rsidRPr="00A472A0" w:rsidRDefault="00C137D6" w:rsidP="007C6296">
      <w:pPr>
        <w:pStyle w:val="sp-statement"/>
      </w:pPr>
      <w:r w:rsidRPr="00A472A0">
        <w:t>Develop a design for the product or product component.</w:t>
      </w:r>
    </w:p>
    <w:p w:rsidR="00C137D6" w:rsidRPr="00A472A0" w:rsidRDefault="00C137D6" w:rsidP="007C6296">
      <w:pPr>
        <w:pStyle w:val="body"/>
      </w:pPr>
      <w:r w:rsidRPr="00A472A0">
        <w:t xml:space="preserve">Product design consists of two broad phases that </w:t>
      </w:r>
      <w:r w:rsidR="00676943" w:rsidRPr="00A472A0">
        <w:t xml:space="preserve">can </w:t>
      </w:r>
      <w:r w:rsidRPr="00A472A0">
        <w:t>overlap in execution: preliminary and detailed design. Preliminary design establishes product capabilities and the product architecture, including architectural styles and patterns, product partitions, product component identifications, system states and modes, major intercomponent interfaces, and external product interfaces. Detailed design fully defines the structure and capabilities of the product components.</w:t>
      </w:r>
    </w:p>
    <w:p w:rsidR="00C137D6" w:rsidRPr="00A472A0" w:rsidRDefault="00C137D6" w:rsidP="007C6296">
      <w:pPr>
        <w:pStyle w:val="reference"/>
      </w:pPr>
      <w:r w:rsidRPr="00A472A0">
        <w:t>Refer to the Establish a Definition of Required Functionality</w:t>
      </w:r>
      <w:r w:rsidR="00683274" w:rsidRPr="00A472A0">
        <w:t xml:space="preserve"> and Quality Attributes</w:t>
      </w:r>
      <w:r w:rsidRPr="00A472A0">
        <w:t xml:space="preserve"> specific practice in the Requirements Development process area for more information about developing architectural requirements.</w:t>
      </w:r>
    </w:p>
    <w:p w:rsidR="00C137D6" w:rsidRPr="00A472A0" w:rsidRDefault="00C137D6" w:rsidP="007C6296">
      <w:pPr>
        <w:pStyle w:val="body"/>
      </w:pPr>
      <w:r w:rsidRPr="00A472A0">
        <w:t xml:space="preserve">Architecture definition is driven from a set of architectural requirements developed during the requirements development processes. These requirements identify the quality attributes that are critical to the success of the product. The architecture defines structural elements and coordination mechanisms that either directly satisfy requirements or support the achievement of the requirements as the details of the product design are established. Architectures </w:t>
      </w:r>
      <w:r w:rsidR="00676943" w:rsidRPr="00A472A0">
        <w:t xml:space="preserve">can </w:t>
      </w:r>
      <w:r w:rsidRPr="00A472A0">
        <w:t>include standards and design rules governing development of product components and their interfaces as well as guidance to aid product developers. Specific practices in the Select Product Component Solutions specific goal contain more information about using product architectures as a basis for alternative solutions.</w:t>
      </w:r>
    </w:p>
    <w:p w:rsidR="00C137D6" w:rsidRPr="00A472A0" w:rsidRDefault="00C137D6" w:rsidP="007C6296">
      <w:pPr>
        <w:pStyle w:val="body"/>
      </w:pPr>
      <w:r w:rsidRPr="00A472A0">
        <w:t xml:space="preserve">Architects postulate and develop a model of the product, making judgments about allocation of functional and quality attribute requirements to product components including hardware and software. Multiple architectures, supporting alternative solutions, </w:t>
      </w:r>
      <w:r w:rsidR="00676943" w:rsidRPr="00A472A0">
        <w:t xml:space="preserve">can </w:t>
      </w:r>
      <w:r w:rsidRPr="00A472A0">
        <w:t>be developed and analyzed to determine the advantages and disadvantages in the context of the architectural requirements.</w:t>
      </w:r>
    </w:p>
    <w:p w:rsidR="00C137D6" w:rsidRPr="00A472A0" w:rsidRDefault="00C137D6" w:rsidP="007C6296">
      <w:pPr>
        <w:pStyle w:val="body"/>
      </w:pPr>
      <w:r w:rsidRPr="00A472A0">
        <w:t>Operational concepts and operational, sustainment, and development scenarios are used to generate use cases and quality attribute</w:t>
      </w:r>
      <w:r w:rsidR="00984A49" w:rsidRPr="00A472A0">
        <w:t xml:space="preserve"> </w:t>
      </w:r>
      <w:r w:rsidRPr="00A472A0">
        <w:t>related scenarios that are used to refine the architecture. They are also used as a means to evaluate the suitability of the architecture for its intended purpose during architecture evaluations, which are conducted periodically throughout product design.</w:t>
      </w:r>
    </w:p>
    <w:p w:rsidR="00C137D6" w:rsidRPr="00A472A0" w:rsidRDefault="00C137D6" w:rsidP="007C6296">
      <w:pPr>
        <w:pStyle w:val="reference"/>
      </w:pPr>
      <w:r w:rsidRPr="00A472A0">
        <w:t>Refer to the Establish Operational Concepts an</w:t>
      </w:r>
      <w:r w:rsidR="00714518" w:rsidRPr="00A472A0">
        <w:t>d Scenarios specific practice in</w:t>
      </w:r>
      <w:r w:rsidRPr="00A472A0">
        <w:t xml:space="preserve"> the Requirements Development process area for </w:t>
      </w:r>
      <w:r w:rsidR="00E07898" w:rsidRPr="00A472A0">
        <w:t xml:space="preserve">more </w:t>
      </w:r>
      <w:r w:rsidRPr="00A472A0">
        <w:t>information about developing operational concepts and scenarios used in architecture evaluation.</w:t>
      </w:r>
    </w:p>
    <w:p w:rsidR="00C137D6" w:rsidRPr="00A472A0" w:rsidRDefault="00C137D6" w:rsidP="007C6296">
      <w:pPr>
        <w:pStyle w:val="body-border"/>
      </w:pPr>
      <w:r w:rsidRPr="00A472A0">
        <w:lastRenderedPageBreak/>
        <w:t>Examples of architecture definition tasks include the following:</w:t>
      </w:r>
    </w:p>
    <w:p w:rsidR="00C137D6" w:rsidRPr="00A472A0" w:rsidRDefault="00C137D6" w:rsidP="001B2660">
      <w:pPr>
        <w:pStyle w:val="list-bullet-border"/>
      </w:pPr>
      <w:r w:rsidRPr="00A472A0">
        <w:t>Establishing the structural relations of partitions and rules regarding interfaces between elements within partitions, and between partitions</w:t>
      </w:r>
    </w:p>
    <w:p w:rsidR="00C137D6" w:rsidRPr="00A472A0" w:rsidRDefault="00C137D6" w:rsidP="001B2660">
      <w:pPr>
        <w:pStyle w:val="list-bullet-border"/>
      </w:pPr>
      <w:r w:rsidRPr="00A472A0">
        <w:t>Selecting architectural patterns that support the functional and quality attribute requirements, and instantiating or composing those patterns to create the product architecture</w:t>
      </w:r>
    </w:p>
    <w:p w:rsidR="00C137D6" w:rsidRPr="00A472A0" w:rsidRDefault="00C137D6" w:rsidP="001B2660">
      <w:pPr>
        <w:pStyle w:val="list-bullet-border"/>
      </w:pPr>
      <w:r w:rsidRPr="00A472A0">
        <w:t>Identifying major internal interfaces and all external interfaces</w:t>
      </w:r>
    </w:p>
    <w:p w:rsidR="00C137D6" w:rsidRPr="00A472A0" w:rsidRDefault="00C137D6" w:rsidP="001B2660">
      <w:pPr>
        <w:pStyle w:val="list-bullet-border"/>
      </w:pPr>
      <w:r w:rsidRPr="00A472A0">
        <w:t>Identifying product components and interfaces between them</w:t>
      </w:r>
    </w:p>
    <w:p w:rsidR="00C137D6" w:rsidRPr="00A472A0" w:rsidRDefault="00C137D6" w:rsidP="001B2660">
      <w:pPr>
        <w:pStyle w:val="list-bullet-border"/>
      </w:pPr>
      <w:r w:rsidRPr="00A472A0">
        <w:t>Formally defining component behavior and interaction using an architecture description language</w:t>
      </w:r>
    </w:p>
    <w:p w:rsidR="00C137D6" w:rsidRPr="00A472A0" w:rsidRDefault="00C137D6" w:rsidP="001B2660">
      <w:pPr>
        <w:pStyle w:val="list-bullet-border"/>
      </w:pPr>
      <w:r w:rsidRPr="00A472A0">
        <w:t>Defining coordination mechanisms (e.g., for software</w:t>
      </w:r>
      <w:r w:rsidR="00532F59" w:rsidRPr="00A472A0">
        <w:t>,</w:t>
      </w:r>
      <w:r w:rsidRPr="00A472A0">
        <w:t xml:space="preserve"> hardware)</w:t>
      </w:r>
    </w:p>
    <w:p w:rsidR="00C137D6" w:rsidRPr="00A472A0" w:rsidRDefault="00C137D6" w:rsidP="001B2660">
      <w:pPr>
        <w:pStyle w:val="list-bullet-border"/>
      </w:pPr>
      <w:r w:rsidRPr="00A472A0">
        <w:t>Establishing infrastructure capabilities and services</w:t>
      </w:r>
    </w:p>
    <w:p w:rsidR="00C137D6" w:rsidRPr="00A472A0" w:rsidRDefault="00C137D6" w:rsidP="001B2660">
      <w:pPr>
        <w:pStyle w:val="list-bullet-border"/>
      </w:pPr>
      <w:r w:rsidRPr="00A472A0">
        <w:t>Developing product component templates or classes and frameworks</w:t>
      </w:r>
    </w:p>
    <w:p w:rsidR="00C137D6" w:rsidRPr="00A472A0" w:rsidRDefault="00C137D6" w:rsidP="001B2660">
      <w:pPr>
        <w:pStyle w:val="list-bullet-border"/>
      </w:pPr>
      <w:r w:rsidRPr="00A472A0">
        <w:t>Establishing design rules and authority for making decisions</w:t>
      </w:r>
    </w:p>
    <w:p w:rsidR="00C137D6" w:rsidRPr="00A472A0" w:rsidRDefault="00C137D6" w:rsidP="001B2660">
      <w:pPr>
        <w:pStyle w:val="list-bullet-border"/>
      </w:pPr>
      <w:r w:rsidRPr="00A472A0">
        <w:t>Defining a process/thread model</w:t>
      </w:r>
    </w:p>
    <w:p w:rsidR="00C137D6" w:rsidRPr="00A472A0" w:rsidRDefault="00C137D6" w:rsidP="001B2660">
      <w:pPr>
        <w:pStyle w:val="list-bullet-border"/>
      </w:pPr>
      <w:r w:rsidRPr="00A472A0">
        <w:t>Defining physical deployment of software to hardware</w:t>
      </w:r>
    </w:p>
    <w:p w:rsidR="00C137D6" w:rsidRPr="00A472A0" w:rsidRDefault="00C137D6" w:rsidP="001B2660">
      <w:pPr>
        <w:pStyle w:val="list-bullet-border"/>
      </w:pPr>
      <w:r w:rsidRPr="00A472A0">
        <w:t>Identifying major reuse approaches and sources</w:t>
      </w:r>
    </w:p>
    <w:p w:rsidR="00C137D6" w:rsidRPr="00A472A0" w:rsidRDefault="00C137D6" w:rsidP="007C6296">
      <w:pPr>
        <w:pStyle w:val="example-break"/>
      </w:pPr>
    </w:p>
    <w:p w:rsidR="00C137D6" w:rsidRPr="00A472A0" w:rsidRDefault="00C137D6" w:rsidP="007C6296">
      <w:pPr>
        <w:pStyle w:val="body"/>
      </w:pPr>
      <w:r w:rsidRPr="00A472A0">
        <w:t xml:space="preserve">During detailed design, the product architecture details are finalized, product components are completely defined, and interfaces are fully characterized. Product component designs </w:t>
      </w:r>
      <w:r w:rsidR="00676943" w:rsidRPr="00A472A0">
        <w:t xml:space="preserve">can </w:t>
      </w:r>
      <w:r w:rsidRPr="00A472A0">
        <w:t xml:space="preserve">be optimized for certain quality attributes. Designers </w:t>
      </w:r>
      <w:r w:rsidR="00676943" w:rsidRPr="00A472A0">
        <w:t xml:space="preserve">can </w:t>
      </w:r>
      <w:r w:rsidRPr="00A472A0">
        <w:t>evaluate the use of legacy or COTS products for the product components. As the design matures, the requirements assigned to lower level product components are tracked to ensure that those requirements are satisfied.</w:t>
      </w:r>
    </w:p>
    <w:p w:rsidR="00C137D6" w:rsidRPr="00A472A0" w:rsidRDefault="00C137D6" w:rsidP="007C6296">
      <w:pPr>
        <w:pStyle w:val="reference"/>
      </w:pPr>
      <w:r w:rsidRPr="00A472A0">
        <w:t xml:space="preserve">Refer to the Requirements Management process area for more information about </w:t>
      </w:r>
      <w:r w:rsidR="00683274" w:rsidRPr="00A472A0">
        <w:t>ensuring alignment</w:t>
      </w:r>
      <w:r w:rsidRPr="00A472A0">
        <w:t xml:space="preserve"> between project work and requirements.</w:t>
      </w:r>
    </w:p>
    <w:p w:rsidR="00C137D6" w:rsidRPr="00A472A0" w:rsidRDefault="00C137D6" w:rsidP="007C6296">
      <w:pPr>
        <w:pStyle w:val="body"/>
      </w:pPr>
      <w:r w:rsidRPr="00A472A0">
        <w:t>For software engineering, detailed design is focused on software product component development. The internal structure of product components is defined, data schemas are generated, algorithms are developed, and heuristics are established to provide product component capabilities that satisfy allocated requirements.</w:t>
      </w:r>
    </w:p>
    <w:p w:rsidR="00C137D6" w:rsidRPr="00A472A0" w:rsidRDefault="00C137D6" w:rsidP="007C6296">
      <w:pPr>
        <w:pStyle w:val="body"/>
      </w:pPr>
      <w:r w:rsidRPr="00A472A0">
        <w:t>For hardware engineering, detailed design is focused on product development of electronic, mechanical, electro-optical, and other hardware products and their components. Electrical schematics and interconnection diagrams are developed, mechanical and optical assembly models are generated, and fabrication and assembly processes are developed.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Product architecture</w:t>
      </w:r>
    </w:p>
    <w:p w:rsidR="00C137D6" w:rsidRPr="00A472A0" w:rsidRDefault="00C137D6" w:rsidP="007C6296">
      <w:pPr>
        <w:pStyle w:val="workproduct-statement"/>
      </w:pPr>
      <w:r w:rsidRPr="00A472A0">
        <w:t>2.</w:t>
      </w:r>
      <w:r w:rsidRPr="00A472A0">
        <w:tab/>
        <w:t xml:space="preserve">Product component </w:t>
      </w:r>
      <w:r w:rsidR="007F1842" w:rsidRPr="00A472A0">
        <w:t>design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Establish and maintain criteria against which the design can be evaluated.</w:t>
      </w:r>
    </w:p>
    <w:p w:rsidR="00C137D6" w:rsidRPr="00A472A0" w:rsidRDefault="00C137D6" w:rsidP="007C6296">
      <w:pPr>
        <w:pStyle w:val="subp-cont-border"/>
      </w:pPr>
      <w:r w:rsidRPr="00A472A0">
        <w:lastRenderedPageBreak/>
        <w:t>Examples of quality attributes, in addition to expected product performance, for which design criteria can be established, include the following:</w:t>
      </w:r>
    </w:p>
    <w:p w:rsidR="00C137D6" w:rsidRPr="00A472A0" w:rsidRDefault="00C137D6" w:rsidP="007C6296">
      <w:pPr>
        <w:pStyle w:val="list-bullet-level-2-border"/>
      </w:pPr>
      <w:r w:rsidRPr="00A472A0">
        <w:t>Modular</w:t>
      </w:r>
    </w:p>
    <w:p w:rsidR="00C137D6" w:rsidRPr="00A472A0" w:rsidRDefault="00C137D6" w:rsidP="007C6296">
      <w:pPr>
        <w:pStyle w:val="list-bullet-level-2-border"/>
      </w:pPr>
      <w:r w:rsidRPr="00A472A0">
        <w:t>Clear</w:t>
      </w:r>
    </w:p>
    <w:p w:rsidR="00C137D6" w:rsidRPr="00A472A0" w:rsidRDefault="00C137D6" w:rsidP="007C6296">
      <w:pPr>
        <w:pStyle w:val="list-bullet-level-2-border"/>
      </w:pPr>
      <w:r w:rsidRPr="00A472A0">
        <w:t>Simple</w:t>
      </w:r>
    </w:p>
    <w:p w:rsidR="00C137D6" w:rsidRPr="00A472A0" w:rsidRDefault="00C137D6" w:rsidP="007C6296">
      <w:pPr>
        <w:pStyle w:val="list-bullet-level-2-border"/>
      </w:pPr>
      <w:r w:rsidRPr="00A472A0">
        <w:t>Maintainable</w:t>
      </w:r>
    </w:p>
    <w:p w:rsidR="00C137D6" w:rsidRPr="00A472A0" w:rsidRDefault="00C137D6" w:rsidP="007C6296">
      <w:pPr>
        <w:pStyle w:val="list-bullet-level-2-border"/>
      </w:pPr>
      <w:r w:rsidRPr="00A472A0">
        <w:t>Verifiable</w:t>
      </w:r>
    </w:p>
    <w:p w:rsidR="00C137D6" w:rsidRPr="00A472A0" w:rsidRDefault="00C137D6" w:rsidP="007C6296">
      <w:pPr>
        <w:pStyle w:val="list-bullet-level-2-border"/>
      </w:pPr>
      <w:r w:rsidRPr="00A472A0">
        <w:t>Portable</w:t>
      </w:r>
    </w:p>
    <w:p w:rsidR="00C137D6" w:rsidRPr="00A472A0" w:rsidRDefault="00C137D6" w:rsidP="007C6296">
      <w:pPr>
        <w:pStyle w:val="list-bullet-level-2-border"/>
      </w:pPr>
      <w:r w:rsidRPr="00A472A0">
        <w:t>Reliable</w:t>
      </w:r>
    </w:p>
    <w:p w:rsidR="00C137D6" w:rsidRPr="00A472A0" w:rsidRDefault="00C137D6" w:rsidP="007C6296">
      <w:pPr>
        <w:pStyle w:val="list-bullet-level-2-border"/>
      </w:pPr>
      <w:r w:rsidRPr="00A472A0">
        <w:t>Accurate</w:t>
      </w:r>
    </w:p>
    <w:p w:rsidR="00C137D6" w:rsidRPr="00A472A0" w:rsidRDefault="00C137D6" w:rsidP="007C6296">
      <w:pPr>
        <w:pStyle w:val="list-bullet-level-2-border"/>
      </w:pPr>
      <w:r w:rsidRPr="00A472A0">
        <w:t>Secure</w:t>
      </w:r>
    </w:p>
    <w:p w:rsidR="00C137D6" w:rsidRPr="00A472A0" w:rsidRDefault="00C137D6" w:rsidP="007C6296">
      <w:pPr>
        <w:pStyle w:val="list-bullet-level-2-border"/>
      </w:pPr>
      <w:r w:rsidRPr="00A472A0">
        <w:t>Scalable</w:t>
      </w:r>
    </w:p>
    <w:p w:rsidR="00C137D6" w:rsidRPr="00A472A0" w:rsidRDefault="00C137D6" w:rsidP="007C6296">
      <w:pPr>
        <w:pStyle w:val="list-bullet-level-2-border"/>
      </w:pPr>
      <w:r w:rsidRPr="00A472A0">
        <w:t>Usable</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Identify, develop, or acquire the design methods appropriate for the product.</w:t>
      </w:r>
    </w:p>
    <w:p w:rsidR="00C137D6" w:rsidRPr="00A472A0" w:rsidRDefault="00C137D6" w:rsidP="007C6296">
      <w:pPr>
        <w:pStyle w:val="subp-cont"/>
      </w:pPr>
      <w:r w:rsidRPr="00A472A0">
        <w:t xml:space="preserve">Effective design methods can embody a wide range of activities, tools, and descriptive techniques. Whether a given method is effective or not depends on the situation. Two companies </w:t>
      </w:r>
      <w:r w:rsidR="00D00048" w:rsidRPr="00A472A0">
        <w:t>may</w:t>
      </w:r>
      <w:r w:rsidR="00676943" w:rsidRPr="00A472A0">
        <w:t xml:space="preserve"> </w:t>
      </w:r>
      <w:r w:rsidRPr="00A472A0">
        <w:t xml:space="preserve">have effective design methods for products in which they specialize, but these methods </w:t>
      </w:r>
      <w:r w:rsidR="00D00048" w:rsidRPr="00A472A0">
        <w:t>may</w:t>
      </w:r>
      <w:r w:rsidR="00676943" w:rsidRPr="00A472A0">
        <w:t xml:space="preserve"> </w:t>
      </w:r>
      <w:r w:rsidRPr="00A472A0">
        <w:t>not be effective in cooperative ventures. Highly sophisticated methods are not necessarily effective in the hands of designers who have not been trained in the use of the methods.</w:t>
      </w:r>
    </w:p>
    <w:p w:rsidR="00C137D6" w:rsidRPr="00A472A0" w:rsidRDefault="00C137D6" w:rsidP="007C6296">
      <w:pPr>
        <w:pStyle w:val="subp-cont"/>
      </w:pPr>
      <w:r w:rsidRPr="00A472A0">
        <w:t xml:space="preserve">Whether a method is effective also depends on how much assistance it provides the designer, and the cost effectiveness of that assistance. For example, a multiyear prototyping effort </w:t>
      </w:r>
      <w:r w:rsidR="00D00048" w:rsidRPr="00A472A0">
        <w:t>may</w:t>
      </w:r>
      <w:r w:rsidR="00676943" w:rsidRPr="00A472A0">
        <w:t xml:space="preserve"> </w:t>
      </w:r>
      <w:r w:rsidRPr="00A472A0">
        <w:t>not be appropriate for a simple product component but might be the right thing to do for an unprecedented, expensive, and complex product development. Rapid prototyping techniques, however, can be highly effective for many product components. Methods that use tools to ensure that a design will encompass all the necessary attributes needed to implement the product component design can be effective. For example, a design tool that “knows” the capabilities of the manufacturing processes can allow the variability of the manufacturing process to be accounted for in the design tolerances.</w:t>
      </w:r>
    </w:p>
    <w:p w:rsidR="00C137D6" w:rsidRPr="00A472A0" w:rsidRDefault="00C137D6" w:rsidP="007C6296">
      <w:pPr>
        <w:pStyle w:val="subp-cont-border"/>
      </w:pPr>
      <w:r w:rsidRPr="00A472A0">
        <w:t>Examples of techniques and methods that facilitate effective design include the following:</w:t>
      </w:r>
    </w:p>
    <w:p w:rsidR="00C137D6" w:rsidRPr="00A472A0" w:rsidRDefault="00C137D6" w:rsidP="007C6296">
      <w:pPr>
        <w:pStyle w:val="list-bullet-level-2-border"/>
      </w:pPr>
      <w:r w:rsidRPr="00A472A0">
        <w:t>Prototypes</w:t>
      </w:r>
    </w:p>
    <w:p w:rsidR="00C137D6" w:rsidRPr="00A472A0" w:rsidRDefault="00C137D6" w:rsidP="007C6296">
      <w:pPr>
        <w:pStyle w:val="list-bullet-level-2-border"/>
      </w:pPr>
      <w:r w:rsidRPr="00A472A0">
        <w:t>Structural models</w:t>
      </w:r>
    </w:p>
    <w:p w:rsidR="00C137D6" w:rsidRPr="00A472A0" w:rsidRDefault="00C137D6" w:rsidP="007C6296">
      <w:pPr>
        <w:pStyle w:val="list-bullet-level-2-border"/>
      </w:pPr>
      <w:r w:rsidRPr="00A472A0">
        <w:t>Object</w:t>
      </w:r>
      <w:r w:rsidR="00984A49" w:rsidRPr="00A472A0">
        <w:t xml:space="preserve"> </w:t>
      </w:r>
      <w:r w:rsidRPr="00A472A0">
        <w:t>oriented design</w:t>
      </w:r>
    </w:p>
    <w:p w:rsidR="00C137D6" w:rsidRPr="00A472A0" w:rsidRDefault="00C137D6" w:rsidP="007C6296">
      <w:pPr>
        <w:pStyle w:val="list-bullet-level-2-border"/>
      </w:pPr>
      <w:r w:rsidRPr="00A472A0">
        <w:t>Essential systems analysis</w:t>
      </w:r>
    </w:p>
    <w:p w:rsidR="00C137D6" w:rsidRPr="00A472A0" w:rsidRDefault="00C137D6" w:rsidP="007C6296">
      <w:pPr>
        <w:pStyle w:val="list-bullet-level-2-border"/>
      </w:pPr>
      <w:r w:rsidRPr="00A472A0">
        <w:t>Entity relationship models</w:t>
      </w:r>
    </w:p>
    <w:p w:rsidR="00C137D6" w:rsidRPr="00A472A0" w:rsidRDefault="00C137D6" w:rsidP="007C6296">
      <w:pPr>
        <w:pStyle w:val="list-bullet-level-2-border"/>
      </w:pPr>
      <w:r w:rsidRPr="00A472A0">
        <w:t>Design reuse</w:t>
      </w:r>
    </w:p>
    <w:p w:rsidR="00C137D6" w:rsidRPr="00A472A0" w:rsidRDefault="00C137D6" w:rsidP="007C6296">
      <w:pPr>
        <w:pStyle w:val="list-bullet-level-2-border"/>
      </w:pPr>
      <w:r w:rsidRPr="00A472A0">
        <w:t>Design patterns</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Ensure that the design adheres to applicable design standards and criteria.</w:t>
      </w:r>
    </w:p>
    <w:p w:rsidR="00C137D6" w:rsidRPr="00A472A0" w:rsidRDefault="00C137D6" w:rsidP="007C6296">
      <w:pPr>
        <w:pStyle w:val="subp-cont-border"/>
      </w:pPr>
      <w:r w:rsidRPr="00A472A0">
        <w:lastRenderedPageBreak/>
        <w:t xml:space="preserve">Examples of design standards include the following (some or all of these standards </w:t>
      </w:r>
      <w:r w:rsidR="00D00048" w:rsidRPr="00A472A0">
        <w:t>may</w:t>
      </w:r>
      <w:r w:rsidR="00676943" w:rsidRPr="00A472A0">
        <w:t xml:space="preserve"> </w:t>
      </w:r>
      <w:r w:rsidRPr="00A472A0">
        <w:t>be design criteria, particularly in circumstances where the standards have not been established):</w:t>
      </w:r>
    </w:p>
    <w:p w:rsidR="00C137D6" w:rsidRPr="00A472A0" w:rsidRDefault="00C137D6" w:rsidP="007C6296">
      <w:pPr>
        <w:pStyle w:val="list-bullet-level-2-border"/>
      </w:pPr>
      <w:r w:rsidRPr="00A472A0">
        <w:t>Operator interface standards</w:t>
      </w:r>
    </w:p>
    <w:p w:rsidR="00C137D6" w:rsidRPr="00A472A0" w:rsidRDefault="00C137D6" w:rsidP="007C6296">
      <w:pPr>
        <w:pStyle w:val="list-bullet-level-2-border"/>
      </w:pPr>
      <w:r w:rsidRPr="00A472A0">
        <w:t xml:space="preserve">Test </w:t>
      </w:r>
      <w:r w:rsidR="003B2D82" w:rsidRPr="00A472A0">
        <w:t>s</w:t>
      </w:r>
      <w:r w:rsidRPr="00A472A0">
        <w:t>cenarios</w:t>
      </w:r>
    </w:p>
    <w:p w:rsidR="00C137D6" w:rsidRPr="00A472A0" w:rsidRDefault="00C137D6" w:rsidP="007C6296">
      <w:pPr>
        <w:pStyle w:val="list-bullet-level-2-border"/>
      </w:pPr>
      <w:r w:rsidRPr="00A472A0">
        <w:t>Safety standards</w:t>
      </w:r>
    </w:p>
    <w:p w:rsidR="00C137D6" w:rsidRPr="00A472A0" w:rsidRDefault="00C137D6" w:rsidP="007C6296">
      <w:pPr>
        <w:pStyle w:val="list-bullet-level-2-border"/>
      </w:pPr>
      <w:r w:rsidRPr="00A472A0">
        <w:t>Design constraints (e.g., electromagnetic compatibility, signal integrity, environmental)</w:t>
      </w:r>
    </w:p>
    <w:p w:rsidR="00C137D6" w:rsidRPr="00A472A0" w:rsidRDefault="00C137D6" w:rsidP="007C6296">
      <w:pPr>
        <w:pStyle w:val="list-bullet-level-2-border"/>
      </w:pPr>
      <w:r w:rsidRPr="00A472A0">
        <w:t>Production constraints</w:t>
      </w:r>
    </w:p>
    <w:p w:rsidR="00C137D6" w:rsidRPr="00A472A0" w:rsidRDefault="00C137D6" w:rsidP="007C6296">
      <w:pPr>
        <w:pStyle w:val="list-bullet-level-2-border"/>
      </w:pPr>
      <w:r w:rsidRPr="00A472A0">
        <w:t>Design tolerances</w:t>
      </w:r>
    </w:p>
    <w:p w:rsidR="00C137D6" w:rsidRPr="00A472A0" w:rsidRDefault="00C137D6" w:rsidP="007C6296">
      <w:pPr>
        <w:pStyle w:val="list-bullet-level-2-border"/>
      </w:pPr>
      <w:r w:rsidRPr="00A472A0">
        <w:t>Parts standards (e.g., production scrap</w:t>
      </w:r>
      <w:r w:rsidR="00532F59" w:rsidRPr="00A472A0">
        <w:t>,</w:t>
      </w:r>
      <w:r w:rsidRPr="00A472A0">
        <w:t xml:space="preserve"> waste)</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Ensure that the design adheres to allocated requirements.</w:t>
      </w:r>
    </w:p>
    <w:p w:rsidR="00C137D6" w:rsidRPr="00A472A0" w:rsidRDefault="00C137D6" w:rsidP="007C6296">
      <w:pPr>
        <w:pStyle w:val="subp-cont"/>
      </w:pPr>
      <w:r w:rsidRPr="00A472A0">
        <w:t xml:space="preserve">Identified COTS product components </w:t>
      </w:r>
      <w:r w:rsidR="009E4F6D" w:rsidRPr="00A472A0">
        <w:t xml:space="preserve">should </w:t>
      </w:r>
      <w:r w:rsidRPr="00A472A0">
        <w:t>be taken into account. For example, putting existing product components into the product architecture might modify the requirements and the requirements allocation.</w:t>
      </w:r>
    </w:p>
    <w:p w:rsidR="00C137D6" w:rsidRPr="00A472A0" w:rsidRDefault="00C137D6" w:rsidP="007C6296">
      <w:pPr>
        <w:pStyle w:val="subp-statement"/>
      </w:pPr>
      <w:r w:rsidRPr="00A472A0">
        <w:t>5.</w:t>
      </w:r>
      <w:r w:rsidRPr="00A472A0">
        <w:tab/>
        <w:t>Document the design.</w:t>
      </w:r>
    </w:p>
    <w:p w:rsidR="00C137D6" w:rsidRPr="00A472A0" w:rsidRDefault="00C137D6" w:rsidP="007C6296">
      <w:pPr>
        <w:pStyle w:val="H-sp-name"/>
      </w:pPr>
      <w:r w:rsidRPr="00A472A0">
        <w:t>SP 2.2</w:t>
      </w:r>
      <w:r w:rsidRPr="00A472A0">
        <w:tab/>
        <w:t>Establish a Technical Data Package</w:t>
      </w:r>
    </w:p>
    <w:p w:rsidR="00C137D6" w:rsidRPr="00A472A0" w:rsidRDefault="00C137D6" w:rsidP="007C6296">
      <w:pPr>
        <w:pStyle w:val="sp-statement"/>
      </w:pPr>
      <w:r w:rsidRPr="00A472A0">
        <w:t>Establish and maintain a technical data package.</w:t>
      </w:r>
    </w:p>
    <w:p w:rsidR="00C137D6" w:rsidRPr="00A472A0" w:rsidRDefault="00C137D6" w:rsidP="007C6296">
      <w:pPr>
        <w:pStyle w:val="body"/>
        <w:rPr>
          <w:b/>
        </w:rPr>
      </w:pPr>
      <w:r w:rsidRPr="00A472A0">
        <w:t>A technical data package provides the developer with a comprehensive description of the product or product component as it is developed. Such a package also provides procurement flexibility in a variety of circumstances such as performance</w:t>
      </w:r>
      <w:r w:rsidR="00984A49" w:rsidRPr="00A472A0">
        <w:t xml:space="preserve"> </w:t>
      </w:r>
      <w:r w:rsidRPr="00A472A0">
        <w:t>based contracting or build-to-print.</w:t>
      </w:r>
      <w:r w:rsidR="00CA3207" w:rsidRPr="00A472A0">
        <w:t xml:space="preserve"> (See the definition of “technical data package” in the glossary.)</w:t>
      </w:r>
    </w:p>
    <w:p w:rsidR="00C137D6" w:rsidRPr="00A472A0" w:rsidRDefault="00C137D6" w:rsidP="007C6296">
      <w:pPr>
        <w:pStyle w:val="body"/>
      </w:pPr>
      <w:r w:rsidRPr="00A472A0">
        <w:t>The design is recorded in a technical data package that is created during preliminary design to document the architecture definition. This technical data package is maintained throughout the life of the product to record essential details of the product design. The technical data package provides the description of a product or product component (including product</w:t>
      </w:r>
      <w:r w:rsidR="00984A49" w:rsidRPr="00A472A0">
        <w:t xml:space="preserve"> </w:t>
      </w:r>
      <w:r w:rsidRPr="00A472A0">
        <w:t>related lifecycle processes if not handled as separate product components) that supports an acquisition strategy, or the implementation, production, engineering, and logistics support phases of the product lifecycle. The description includes the definition of the required design configuration and procedures to ensure adequacy of product or product component performance. It includes all applicable technical data such as drawings, associated lists, specifications, design descriptions, design databases, standards, quality attribute requirements, quality assurance provisions, and packaging details. The technical data package includes a description of the selected alternative solution that was chosen for implementation.</w:t>
      </w:r>
    </w:p>
    <w:p w:rsidR="00C137D6" w:rsidRPr="00A472A0" w:rsidRDefault="00C137D6" w:rsidP="002C79B9">
      <w:pPr>
        <w:pStyle w:val="body"/>
        <w:keepNext/>
      </w:pPr>
      <w:r w:rsidRPr="00A472A0">
        <w:lastRenderedPageBreak/>
        <w:t>Because design descriptions can involve a large amount of data and can be crucial to successful product component development, it is advisable to establish criteria for organizing the data and for selecting the data content. It is particularly useful to use the product architecture as a means of organizing this data and abstracting views that are clear and relevant to an issue or feature of interest. These views include the following:</w:t>
      </w:r>
    </w:p>
    <w:p w:rsidR="00C137D6" w:rsidRPr="00A472A0" w:rsidRDefault="00C137D6" w:rsidP="007C6296">
      <w:pPr>
        <w:pStyle w:val="list-bullet"/>
      </w:pPr>
      <w:r w:rsidRPr="00A472A0">
        <w:t>Customers</w:t>
      </w:r>
    </w:p>
    <w:p w:rsidR="00C137D6" w:rsidRPr="00A472A0" w:rsidRDefault="00C137D6" w:rsidP="007C6296">
      <w:pPr>
        <w:pStyle w:val="list-bullet"/>
      </w:pPr>
      <w:r w:rsidRPr="00A472A0">
        <w:t>Requirements</w:t>
      </w:r>
    </w:p>
    <w:p w:rsidR="00C137D6" w:rsidRPr="00A472A0" w:rsidRDefault="00C137D6" w:rsidP="007C6296">
      <w:pPr>
        <w:pStyle w:val="list-bullet"/>
      </w:pPr>
      <w:r w:rsidRPr="00A472A0">
        <w:t>The environment</w:t>
      </w:r>
    </w:p>
    <w:p w:rsidR="00C137D6" w:rsidRPr="00A472A0" w:rsidRDefault="00C137D6" w:rsidP="007C6296">
      <w:pPr>
        <w:pStyle w:val="list-bullet"/>
      </w:pPr>
      <w:r w:rsidRPr="00A472A0">
        <w:t>Functional</w:t>
      </w:r>
    </w:p>
    <w:p w:rsidR="00C137D6" w:rsidRPr="00A472A0" w:rsidRDefault="00C137D6" w:rsidP="007C6296">
      <w:pPr>
        <w:pStyle w:val="list-bullet"/>
      </w:pPr>
      <w:r w:rsidRPr="00A472A0">
        <w:t>Logical</w:t>
      </w:r>
    </w:p>
    <w:p w:rsidR="00C137D6" w:rsidRPr="00A472A0" w:rsidRDefault="00C137D6" w:rsidP="007C6296">
      <w:pPr>
        <w:pStyle w:val="list-bullet"/>
      </w:pPr>
      <w:r w:rsidRPr="00A472A0">
        <w:t>Security</w:t>
      </w:r>
    </w:p>
    <w:p w:rsidR="00C137D6" w:rsidRPr="00A472A0" w:rsidRDefault="00C137D6" w:rsidP="007C6296">
      <w:pPr>
        <w:pStyle w:val="list-bullet"/>
      </w:pPr>
      <w:r w:rsidRPr="00A472A0">
        <w:t>Data</w:t>
      </w:r>
    </w:p>
    <w:p w:rsidR="00C137D6" w:rsidRPr="00A472A0" w:rsidRDefault="00C137D6" w:rsidP="007C6296">
      <w:pPr>
        <w:pStyle w:val="list-bullet"/>
      </w:pPr>
      <w:r w:rsidRPr="00A472A0">
        <w:t>States/modes</w:t>
      </w:r>
    </w:p>
    <w:p w:rsidR="00C137D6" w:rsidRPr="00A472A0" w:rsidRDefault="00C137D6" w:rsidP="007C6296">
      <w:pPr>
        <w:pStyle w:val="list-bullet"/>
      </w:pPr>
      <w:r w:rsidRPr="00A472A0">
        <w:t>Construction</w:t>
      </w:r>
    </w:p>
    <w:p w:rsidR="00C137D6" w:rsidRPr="00A472A0" w:rsidRDefault="00C137D6" w:rsidP="007C6296">
      <w:pPr>
        <w:pStyle w:val="list-bullet"/>
      </w:pPr>
      <w:r w:rsidRPr="00A472A0">
        <w:t>Management</w:t>
      </w:r>
    </w:p>
    <w:p w:rsidR="00C137D6" w:rsidRPr="00A472A0" w:rsidRDefault="00C137D6" w:rsidP="007C6296">
      <w:pPr>
        <w:pStyle w:val="body"/>
      </w:pPr>
      <w:r w:rsidRPr="00A472A0">
        <w:t>These views are documented in the technical data package.</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Technical data package</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the number of levels of design and the appropriate level of documentation for each design level.</w:t>
      </w:r>
    </w:p>
    <w:p w:rsidR="00C137D6" w:rsidRPr="00A472A0" w:rsidRDefault="00C137D6" w:rsidP="007C6296">
      <w:pPr>
        <w:pStyle w:val="subp-cont"/>
      </w:pPr>
      <w:r w:rsidRPr="00A472A0">
        <w:t>Determining the number of levels of product components (e.g., subsystem, hardware configuration item, circuit board, computer software configuration item [CSCI], computer software product component, computer software unit) that require documentation and requirements traceability is important to manage documentation costs and to support integration and verification plans.</w:t>
      </w:r>
    </w:p>
    <w:p w:rsidR="00C137D6" w:rsidRPr="00A472A0" w:rsidRDefault="00C137D6" w:rsidP="007C6296">
      <w:pPr>
        <w:pStyle w:val="subp-statement"/>
      </w:pPr>
      <w:r w:rsidRPr="00A472A0">
        <w:t>2.</w:t>
      </w:r>
      <w:r w:rsidRPr="00A472A0">
        <w:tab/>
        <w:t>Determine the views to be used to document the architecture.</w:t>
      </w:r>
    </w:p>
    <w:p w:rsidR="00C137D6" w:rsidRPr="00A472A0" w:rsidRDefault="00C137D6" w:rsidP="007C6296">
      <w:pPr>
        <w:pStyle w:val="subp-cont"/>
      </w:pPr>
      <w:r w:rsidRPr="00A472A0">
        <w:t>Views are selected to document the structures inherent in the product and to address particular stakeholder concerns.</w:t>
      </w:r>
    </w:p>
    <w:p w:rsidR="00C137D6" w:rsidRPr="00A472A0" w:rsidRDefault="00C137D6" w:rsidP="007C6296">
      <w:pPr>
        <w:pStyle w:val="subp-statement"/>
      </w:pPr>
      <w:r w:rsidRPr="00A472A0">
        <w:t>3.</w:t>
      </w:r>
      <w:r w:rsidRPr="00A472A0">
        <w:tab/>
        <w:t>Base detailed design descriptions on the allocated product component requirements, architecture, and higher level designs.</w:t>
      </w:r>
    </w:p>
    <w:p w:rsidR="00C137D6" w:rsidRPr="00A472A0" w:rsidRDefault="00C137D6" w:rsidP="007C6296">
      <w:pPr>
        <w:pStyle w:val="subp-statement"/>
      </w:pPr>
      <w:r w:rsidRPr="00A472A0">
        <w:t>4.</w:t>
      </w:r>
      <w:r w:rsidRPr="00A472A0">
        <w:tab/>
        <w:t>Document the design in the technical data package.</w:t>
      </w:r>
    </w:p>
    <w:p w:rsidR="00C137D6" w:rsidRPr="00A472A0" w:rsidRDefault="00C137D6" w:rsidP="007C6296">
      <w:pPr>
        <w:pStyle w:val="subp-statement"/>
      </w:pPr>
      <w:r w:rsidRPr="00A472A0">
        <w:t>5.</w:t>
      </w:r>
      <w:r w:rsidRPr="00A472A0">
        <w:tab/>
        <w:t>Document the key (i.e., significant effect on cost, schedule, or technical performance) decisions made or defined, including their rationale.</w:t>
      </w:r>
    </w:p>
    <w:p w:rsidR="00C137D6" w:rsidRPr="00A472A0" w:rsidRDefault="00C137D6" w:rsidP="007C6296">
      <w:pPr>
        <w:pStyle w:val="subp-statement"/>
      </w:pPr>
      <w:r w:rsidRPr="00A472A0">
        <w:t>6.</w:t>
      </w:r>
      <w:r w:rsidRPr="00A472A0">
        <w:tab/>
        <w:t>Revise the technical data package as necessary.</w:t>
      </w:r>
    </w:p>
    <w:p w:rsidR="00C137D6" w:rsidRPr="00A472A0" w:rsidRDefault="00C137D6" w:rsidP="002C79B9">
      <w:pPr>
        <w:pStyle w:val="H-sp-name"/>
        <w:pageBreakBefore/>
      </w:pPr>
      <w:r w:rsidRPr="00A472A0">
        <w:lastRenderedPageBreak/>
        <w:t>SP 2.3</w:t>
      </w:r>
      <w:r w:rsidRPr="00A472A0">
        <w:tab/>
        <w:t>Design Interfaces Using Criteria</w:t>
      </w:r>
    </w:p>
    <w:p w:rsidR="00C137D6" w:rsidRPr="00A472A0" w:rsidRDefault="00C137D6" w:rsidP="007C6296">
      <w:pPr>
        <w:pStyle w:val="sp-statement"/>
      </w:pPr>
      <w:r w:rsidRPr="00A472A0">
        <w:t>Design product component interfaces using established criteria.</w:t>
      </w:r>
    </w:p>
    <w:p w:rsidR="00C137D6" w:rsidRPr="00A472A0" w:rsidRDefault="00C137D6" w:rsidP="007C6296">
      <w:pPr>
        <w:pStyle w:val="body"/>
      </w:pPr>
      <w:r w:rsidRPr="00A472A0">
        <w:t>Interface designs include the following:</w:t>
      </w:r>
    </w:p>
    <w:p w:rsidR="00C137D6" w:rsidRPr="00A472A0" w:rsidRDefault="00C137D6" w:rsidP="007C6296">
      <w:pPr>
        <w:pStyle w:val="list-bullet"/>
      </w:pPr>
      <w:r w:rsidRPr="00A472A0">
        <w:t>Origination</w:t>
      </w:r>
    </w:p>
    <w:p w:rsidR="00C137D6" w:rsidRPr="00A472A0" w:rsidRDefault="00C137D6" w:rsidP="007C6296">
      <w:pPr>
        <w:pStyle w:val="list-bullet"/>
      </w:pPr>
      <w:r w:rsidRPr="00A472A0">
        <w:t>Destination</w:t>
      </w:r>
    </w:p>
    <w:p w:rsidR="00C137D6" w:rsidRPr="00A472A0" w:rsidRDefault="00C137D6" w:rsidP="007C6296">
      <w:pPr>
        <w:pStyle w:val="list-bullet"/>
      </w:pPr>
      <w:r w:rsidRPr="00A472A0">
        <w:t>Stimulus and data characteristics for software, including sequencing constraints or protocols</w:t>
      </w:r>
    </w:p>
    <w:p w:rsidR="00C137D6" w:rsidRPr="00A472A0" w:rsidRDefault="00C137D6" w:rsidP="007C6296">
      <w:pPr>
        <w:pStyle w:val="list-bullet"/>
      </w:pPr>
      <w:r w:rsidRPr="00A472A0">
        <w:t>Resources consumed processing a particular stimulus</w:t>
      </w:r>
    </w:p>
    <w:p w:rsidR="00C137D6" w:rsidRPr="00A472A0" w:rsidRDefault="00C137D6" w:rsidP="007C6296">
      <w:pPr>
        <w:pStyle w:val="list-bullet"/>
      </w:pPr>
      <w:r w:rsidRPr="00A472A0">
        <w:t>Exception or error handling behavior for stimuli that are erroneous or out of specified limits</w:t>
      </w:r>
    </w:p>
    <w:p w:rsidR="00C137D6" w:rsidRPr="00A472A0" w:rsidRDefault="00C137D6" w:rsidP="007C6296">
      <w:pPr>
        <w:pStyle w:val="list-bullet"/>
      </w:pPr>
      <w:r w:rsidRPr="00A472A0">
        <w:t>Electrical, mechanical, and functional characteristics for hardware</w:t>
      </w:r>
    </w:p>
    <w:p w:rsidR="00C137D6" w:rsidRPr="00A472A0" w:rsidRDefault="00C137D6" w:rsidP="007C6296">
      <w:pPr>
        <w:pStyle w:val="list-bullet"/>
      </w:pPr>
      <w:r w:rsidRPr="00A472A0">
        <w:t>Services lines of communication</w:t>
      </w:r>
    </w:p>
    <w:p w:rsidR="00C137D6" w:rsidRPr="00A472A0" w:rsidRDefault="00C137D6" w:rsidP="007C6296">
      <w:pPr>
        <w:pStyle w:val="body"/>
      </w:pPr>
      <w:r w:rsidRPr="00A472A0">
        <w:t xml:space="preserve">The criteria for interfaces frequently reflect critical parameters that </w:t>
      </w:r>
      <w:r w:rsidR="009E4F6D" w:rsidRPr="00A472A0">
        <w:t xml:space="preserve">should </w:t>
      </w:r>
      <w:r w:rsidRPr="00A472A0">
        <w:t>be defined, or at least investigated, to ascertain their applicability. These parameters are often peculiar to a given type of product (e.g., software, mechanical, electrical, service) and are often associated with safety, security, durability, and mission</w:t>
      </w:r>
      <w:r w:rsidR="00984A49" w:rsidRPr="00A472A0">
        <w:t xml:space="preserve"> </w:t>
      </w:r>
      <w:r w:rsidRPr="00A472A0">
        <w:t>critical characteristics.</w:t>
      </w:r>
    </w:p>
    <w:p w:rsidR="00C137D6" w:rsidRPr="00A472A0" w:rsidRDefault="00C137D6" w:rsidP="007C6296">
      <w:pPr>
        <w:pStyle w:val="reference"/>
      </w:pPr>
      <w:r w:rsidRPr="00A472A0">
        <w:t>Refer to the Identify Interface Requirements specific practice in the Requirements Development process area for more information about identifying product and product component interface requirements.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Interface design specifications</w:t>
      </w:r>
    </w:p>
    <w:p w:rsidR="00C137D6" w:rsidRPr="00A472A0" w:rsidRDefault="00C137D6" w:rsidP="007C6296">
      <w:pPr>
        <w:pStyle w:val="workproduct-statement"/>
      </w:pPr>
      <w:r w:rsidRPr="00A472A0">
        <w:t>2.</w:t>
      </w:r>
      <w:r w:rsidRPr="00A472A0">
        <w:tab/>
        <w:t>Interface control documents</w:t>
      </w:r>
    </w:p>
    <w:p w:rsidR="00C137D6" w:rsidRPr="00A472A0" w:rsidRDefault="00C137D6" w:rsidP="007C6296">
      <w:pPr>
        <w:pStyle w:val="workproduct-statement"/>
      </w:pPr>
      <w:r w:rsidRPr="00A472A0">
        <w:t>3.</w:t>
      </w:r>
      <w:r w:rsidRPr="00A472A0">
        <w:tab/>
        <w:t>Interface specification criteria</w:t>
      </w:r>
    </w:p>
    <w:p w:rsidR="00C137D6" w:rsidRPr="00A472A0" w:rsidRDefault="00C137D6" w:rsidP="007C6296">
      <w:pPr>
        <w:pStyle w:val="workproduct-statement"/>
      </w:pPr>
      <w:r w:rsidRPr="00A472A0">
        <w:t>4.</w:t>
      </w:r>
      <w:r w:rsidRPr="00A472A0">
        <w:tab/>
        <w:t>Rationale for selected interface design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Define interface criteria.</w:t>
      </w:r>
    </w:p>
    <w:p w:rsidR="00C137D6" w:rsidRPr="00A472A0" w:rsidRDefault="00C137D6" w:rsidP="007C6296">
      <w:pPr>
        <w:pStyle w:val="subp-cont"/>
      </w:pPr>
      <w:r w:rsidRPr="00A472A0">
        <w:t>These criteria can be a part of the organizational process assets.</w:t>
      </w:r>
    </w:p>
    <w:p w:rsidR="00C137D6" w:rsidRPr="00A472A0" w:rsidRDefault="00C137D6" w:rsidP="007C6296">
      <w:pPr>
        <w:pStyle w:val="reference-subp"/>
      </w:pPr>
      <w:r w:rsidRPr="00A472A0">
        <w:t>Refer to the Organizational Process Definition process area for more information about establishing and maintaining a usable set of organizational process assets and work environment standards.</w:t>
      </w:r>
    </w:p>
    <w:p w:rsidR="00C137D6" w:rsidRPr="00A472A0" w:rsidRDefault="00C137D6" w:rsidP="007C6296">
      <w:pPr>
        <w:pStyle w:val="subp-statement"/>
      </w:pPr>
      <w:r w:rsidRPr="00A472A0">
        <w:t>2.</w:t>
      </w:r>
      <w:r w:rsidRPr="00A472A0">
        <w:tab/>
        <w:t>Identify interfaces associated with other product components.</w:t>
      </w:r>
    </w:p>
    <w:p w:rsidR="00C137D6" w:rsidRPr="00A472A0" w:rsidRDefault="00C137D6" w:rsidP="007C6296">
      <w:pPr>
        <w:pStyle w:val="subp-statement"/>
      </w:pPr>
      <w:r w:rsidRPr="00A472A0">
        <w:t>3.</w:t>
      </w:r>
      <w:r w:rsidRPr="00A472A0">
        <w:tab/>
        <w:t>Identify interfaces associated with external items.</w:t>
      </w:r>
    </w:p>
    <w:p w:rsidR="00C137D6" w:rsidRPr="00A472A0" w:rsidRDefault="00C137D6" w:rsidP="007C6296">
      <w:pPr>
        <w:pStyle w:val="subp-statement"/>
      </w:pPr>
      <w:r w:rsidRPr="00A472A0">
        <w:t>4.</w:t>
      </w:r>
      <w:r w:rsidRPr="00A472A0">
        <w:tab/>
        <w:t>Identify interfaces between product components and the product</w:t>
      </w:r>
      <w:r w:rsidR="00984A49" w:rsidRPr="00A472A0">
        <w:t xml:space="preserve"> </w:t>
      </w:r>
      <w:r w:rsidRPr="00A472A0">
        <w:t>related lifecycle processes.</w:t>
      </w:r>
    </w:p>
    <w:p w:rsidR="00C137D6" w:rsidRPr="00A472A0" w:rsidRDefault="00C137D6" w:rsidP="007C6296">
      <w:pPr>
        <w:pStyle w:val="subp-cont"/>
      </w:pPr>
      <w:r w:rsidRPr="00A472A0">
        <w:t xml:space="preserve">For example, such interfaces could include </w:t>
      </w:r>
      <w:r w:rsidR="001D25C1" w:rsidRPr="00A472A0">
        <w:t xml:space="preserve">the ones </w:t>
      </w:r>
      <w:r w:rsidRPr="00A472A0">
        <w:t>between a product component to be fabricated and the jigs and fixtures used to enable that fabrication during the manufacturing process.</w:t>
      </w:r>
    </w:p>
    <w:p w:rsidR="00C137D6" w:rsidRPr="00A472A0" w:rsidRDefault="00C137D6" w:rsidP="007C6296">
      <w:pPr>
        <w:pStyle w:val="subp-statement"/>
      </w:pPr>
      <w:r w:rsidRPr="00A472A0">
        <w:t>5.</w:t>
      </w:r>
      <w:r w:rsidRPr="00A472A0">
        <w:tab/>
        <w:t>Apply the criteria to the interface design alternatives.</w:t>
      </w:r>
    </w:p>
    <w:p w:rsidR="00C137D6" w:rsidRPr="00A472A0" w:rsidRDefault="00C137D6" w:rsidP="007C6296">
      <w:pPr>
        <w:pStyle w:val="reference-subp"/>
      </w:pPr>
      <w:r w:rsidRPr="00A472A0">
        <w:lastRenderedPageBreak/>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subp-statement"/>
      </w:pPr>
      <w:r w:rsidRPr="00A472A0">
        <w:t>6.</w:t>
      </w:r>
      <w:r w:rsidRPr="00A472A0">
        <w:tab/>
        <w:t>Document the selected interface designs and the rationale for the selection.</w:t>
      </w:r>
    </w:p>
    <w:p w:rsidR="00C137D6" w:rsidRPr="00A472A0" w:rsidRDefault="00C137D6" w:rsidP="007C6296">
      <w:pPr>
        <w:pStyle w:val="H-sp-name"/>
      </w:pPr>
      <w:r w:rsidRPr="00A472A0">
        <w:t>SP 2.4</w:t>
      </w:r>
      <w:r w:rsidRPr="00A472A0">
        <w:tab/>
        <w:t>Perform Make, Buy, or Reuse Analyses</w:t>
      </w:r>
    </w:p>
    <w:p w:rsidR="00C137D6" w:rsidRPr="00A472A0" w:rsidRDefault="00C137D6" w:rsidP="007C6296">
      <w:pPr>
        <w:pStyle w:val="sp-statement"/>
      </w:pPr>
      <w:r w:rsidRPr="00A472A0">
        <w:t>Evaluate whether the product components should be developed, purchased, or reused based on established criteria.</w:t>
      </w:r>
    </w:p>
    <w:p w:rsidR="00C137D6" w:rsidRPr="00A472A0" w:rsidRDefault="00C137D6" w:rsidP="007C6296">
      <w:pPr>
        <w:pStyle w:val="body"/>
        <w:spacing w:line="240" w:lineRule="exact"/>
      </w:pPr>
      <w:r w:rsidRPr="00A472A0">
        <w:t>The determination of what products or product components will be acquired is frequently referred to as a “make-or-buy analysis.” It is based on an analysis of the needs of the project. This make-or-buy analysis begins early in the project during the first iteration of design; continues during the design process; and is completed with the decision to develop, acquire, or reuse the product.</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Pr="00A472A0">
        <w:t xml:space="preserve"> customer, product, and product component requirements.</w:t>
      </w:r>
    </w:p>
    <w:p w:rsidR="00C137D6" w:rsidRPr="00A472A0" w:rsidRDefault="00C137D6" w:rsidP="007C6296">
      <w:pPr>
        <w:pStyle w:val="reference"/>
      </w:pPr>
      <w:r w:rsidRPr="00A472A0">
        <w:t>Refer to the Requirements Management process area for more information about managing requirements.</w:t>
      </w:r>
    </w:p>
    <w:p w:rsidR="00C137D6" w:rsidRPr="00A472A0" w:rsidRDefault="00C137D6" w:rsidP="007C6296">
      <w:pPr>
        <w:pStyle w:val="body"/>
      </w:pPr>
      <w:r w:rsidRPr="00A472A0">
        <w:t>Factors affecting the make-or-buy decision include the following:</w:t>
      </w:r>
    </w:p>
    <w:p w:rsidR="00C137D6" w:rsidRPr="00A472A0" w:rsidRDefault="00C137D6" w:rsidP="007C6296">
      <w:pPr>
        <w:pStyle w:val="list-bullet"/>
      </w:pPr>
      <w:r w:rsidRPr="00A472A0">
        <w:t>Functions the products will provide and how these functions will fit into the project</w:t>
      </w:r>
    </w:p>
    <w:p w:rsidR="00C137D6" w:rsidRPr="00A472A0" w:rsidRDefault="00C137D6" w:rsidP="007C6296">
      <w:pPr>
        <w:pStyle w:val="list-bullet"/>
      </w:pPr>
      <w:r w:rsidRPr="00A472A0">
        <w:t>Available project resources and skills</w:t>
      </w:r>
    </w:p>
    <w:p w:rsidR="00C137D6" w:rsidRPr="00A472A0" w:rsidRDefault="00C137D6" w:rsidP="007C6296">
      <w:pPr>
        <w:pStyle w:val="list-bullet"/>
      </w:pPr>
      <w:r w:rsidRPr="00A472A0">
        <w:t>Costs of acquiring versus developing internally</w:t>
      </w:r>
    </w:p>
    <w:p w:rsidR="00C137D6" w:rsidRPr="00A472A0" w:rsidRDefault="00C137D6" w:rsidP="007C6296">
      <w:pPr>
        <w:pStyle w:val="list-bullet"/>
      </w:pPr>
      <w:r w:rsidRPr="00A472A0">
        <w:t>Critical delivery and integration dates</w:t>
      </w:r>
    </w:p>
    <w:p w:rsidR="00C137D6" w:rsidRPr="00A472A0" w:rsidRDefault="00C137D6" w:rsidP="007C6296">
      <w:pPr>
        <w:pStyle w:val="list-bullet"/>
      </w:pPr>
      <w:r w:rsidRPr="00A472A0">
        <w:t>Strategic business alliances, including high-level business requirements</w:t>
      </w:r>
    </w:p>
    <w:p w:rsidR="00C137D6" w:rsidRPr="00A472A0" w:rsidRDefault="00C137D6" w:rsidP="007C6296">
      <w:pPr>
        <w:pStyle w:val="list-bullet"/>
      </w:pPr>
      <w:r w:rsidRPr="00A472A0">
        <w:t>Market research of available products, including COTS products</w:t>
      </w:r>
    </w:p>
    <w:p w:rsidR="00C137D6" w:rsidRPr="00A472A0" w:rsidRDefault="00C137D6" w:rsidP="007C6296">
      <w:pPr>
        <w:pStyle w:val="list-bullet"/>
      </w:pPr>
      <w:r w:rsidRPr="00A472A0">
        <w:t>Functionality and quality of available products</w:t>
      </w:r>
    </w:p>
    <w:p w:rsidR="00C137D6" w:rsidRPr="00A472A0" w:rsidRDefault="00C137D6" w:rsidP="007C6296">
      <w:pPr>
        <w:pStyle w:val="list-bullet"/>
      </w:pPr>
      <w:r w:rsidRPr="00A472A0">
        <w:t>Skills and capabilities of potential suppliers</w:t>
      </w:r>
    </w:p>
    <w:p w:rsidR="00C137D6" w:rsidRPr="00A472A0" w:rsidRDefault="00C137D6" w:rsidP="007C6296">
      <w:pPr>
        <w:pStyle w:val="list-bullet"/>
      </w:pPr>
      <w:r w:rsidRPr="00A472A0">
        <w:t>Impact on core competencies</w:t>
      </w:r>
    </w:p>
    <w:p w:rsidR="00C137D6" w:rsidRPr="00A472A0" w:rsidRDefault="00C137D6" w:rsidP="007C6296">
      <w:pPr>
        <w:pStyle w:val="list-bullet"/>
      </w:pPr>
      <w:r w:rsidRPr="00A472A0">
        <w:t>Licenses, warranties, responsibilities, and limitations associated with products being acquired</w:t>
      </w:r>
    </w:p>
    <w:p w:rsidR="00C137D6" w:rsidRPr="00A472A0" w:rsidRDefault="00C137D6" w:rsidP="007C6296">
      <w:pPr>
        <w:pStyle w:val="list-bullet"/>
      </w:pPr>
      <w:r w:rsidRPr="00A472A0">
        <w:t>Product availability</w:t>
      </w:r>
    </w:p>
    <w:p w:rsidR="00C137D6" w:rsidRPr="00A472A0" w:rsidRDefault="00C137D6" w:rsidP="007C6296">
      <w:pPr>
        <w:pStyle w:val="list-bullet"/>
      </w:pPr>
      <w:r w:rsidRPr="00A472A0">
        <w:t>Proprietary issues</w:t>
      </w:r>
    </w:p>
    <w:p w:rsidR="00C137D6" w:rsidRPr="00A472A0" w:rsidRDefault="00C137D6" w:rsidP="007C6296">
      <w:pPr>
        <w:pStyle w:val="list-bullet"/>
      </w:pPr>
      <w:r w:rsidRPr="00A472A0">
        <w:t>Risk reduction</w:t>
      </w:r>
    </w:p>
    <w:p w:rsidR="00C137D6" w:rsidRPr="00A472A0" w:rsidRDefault="00C137D6" w:rsidP="007C6296">
      <w:pPr>
        <w:pStyle w:val="list-bullet"/>
      </w:pPr>
      <w:r w:rsidRPr="00A472A0">
        <w:t>Match between needs and product line core assets</w:t>
      </w:r>
    </w:p>
    <w:p w:rsidR="00C137D6" w:rsidRPr="00A472A0" w:rsidRDefault="00C137D6" w:rsidP="007C6296">
      <w:pPr>
        <w:pStyle w:val="body"/>
      </w:pPr>
      <w:r w:rsidRPr="00A472A0">
        <w:t>The make-or-buy decision can be conducted using a formal evaluation approach.</w:t>
      </w:r>
    </w:p>
    <w:p w:rsidR="00C137D6" w:rsidRPr="00A472A0" w:rsidRDefault="00C137D6" w:rsidP="007C6296">
      <w:pPr>
        <w:pStyle w:val="reference"/>
      </w:pPr>
      <w:r w:rsidRPr="00A472A0">
        <w:t>Refer to the Decision Analysis and Resolution process area for more information about analyzing possible decisions using a formal evaluation process that evaluates identified alternatives against established criteria.</w:t>
      </w:r>
    </w:p>
    <w:p w:rsidR="00C137D6" w:rsidRPr="00A472A0" w:rsidRDefault="00C137D6" w:rsidP="007C6296">
      <w:pPr>
        <w:pStyle w:val="body"/>
      </w:pPr>
      <w:r w:rsidRPr="00A472A0">
        <w:lastRenderedPageBreak/>
        <w:t xml:space="preserve">As technology evolves, so does the rationale for choosing to develop or purchase a product component. While complex development efforts </w:t>
      </w:r>
      <w:r w:rsidR="00676943" w:rsidRPr="00A472A0">
        <w:t xml:space="preserve">can </w:t>
      </w:r>
      <w:r w:rsidRPr="00A472A0">
        <w:t xml:space="preserve">favor purchasing an off-the-shelf product component, advances in productivity and tools </w:t>
      </w:r>
      <w:r w:rsidR="00676943" w:rsidRPr="00A472A0">
        <w:t xml:space="preserve">can </w:t>
      </w:r>
      <w:r w:rsidRPr="00A472A0">
        <w:t xml:space="preserve">provide an opposing rationale. Off-the-shelf products </w:t>
      </w:r>
      <w:r w:rsidR="00676943" w:rsidRPr="00A472A0">
        <w:t xml:space="preserve">can </w:t>
      </w:r>
      <w:r w:rsidRPr="00A472A0">
        <w:t xml:space="preserve">have incomplete or inaccurate documentation and </w:t>
      </w:r>
      <w:r w:rsidR="00D00048" w:rsidRPr="00A472A0">
        <w:t>may</w:t>
      </w:r>
      <w:r w:rsidR="00676943" w:rsidRPr="00A472A0">
        <w:t xml:space="preserve"> </w:t>
      </w:r>
      <w:r w:rsidRPr="00A472A0">
        <w:t xml:space="preserve">or </w:t>
      </w:r>
      <w:r w:rsidR="00D00048" w:rsidRPr="00A472A0">
        <w:t>may</w:t>
      </w:r>
      <w:r w:rsidR="00676943" w:rsidRPr="00A472A0">
        <w:t xml:space="preserve"> </w:t>
      </w:r>
      <w:r w:rsidRPr="00A472A0">
        <w:t>not be supported in the future.</w:t>
      </w:r>
    </w:p>
    <w:p w:rsidR="00C137D6" w:rsidRPr="00A472A0" w:rsidRDefault="00C137D6" w:rsidP="007C6296">
      <w:pPr>
        <w:pStyle w:val="body"/>
      </w:pPr>
      <w:r w:rsidRPr="00A472A0">
        <w:t>Once the decision is made to purchase an off-the-shelf product component, how to implement that decision depends on the type of item being acquired. There are times when “off the shelf” refers to an existing item that is not readily available because it must first be customized to meet particular purchaser</w:t>
      </w:r>
      <w:r w:rsidR="00984A49" w:rsidRPr="00A472A0">
        <w:t xml:space="preserve"> </w:t>
      </w:r>
      <w:r w:rsidRPr="00A472A0">
        <w:t>specified requirements for performance and other product characteristics as part of its procurement (e.g., aircraft engines). To manage such procurements, a supplier agreement is established that includes these requirements and the acceptance criteria to be met. In other cases, the off-the-shelf product is literally off the shelf (word processing software, for example) and there is no agreement with the supplier that needs to be managed.</w:t>
      </w:r>
    </w:p>
    <w:p w:rsidR="00C137D6" w:rsidRPr="00A472A0" w:rsidRDefault="00C137D6" w:rsidP="007C6296">
      <w:pPr>
        <w:pStyle w:val="reference"/>
      </w:pPr>
      <w:r w:rsidRPr="00A472A0">
        <w:t xml:space="preserve">Refer to the Establish Supplier Agreements specific goal in the Supplier Agreement Management process area for more information about handling supplier agreements for </w:t>
      </w:r>
      <w:r w:rsidR="00024EC8" w:rsidRPr="00A472A0">
        <w:t xml:space="preserve">modified </w:t>
      </w:r>
      <w:r w:rsidRPr="00A472A0">
        <w:t>COTS products.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Criteria for design and product component reuse</w:t>
      </w:r>
    </w:p>
    <w:p w:rsidR="00C137D6" w:rsidRPr="00A472A0" w:rsidRDefault="00C137D6" w:rsidP="007C6296">
      <w:pPr>
        <w:pStyle w:val="workproduct-statement"/>
      </w:pPr>
      <w:r w:rsidRPr="00A472A0">
        <w:t>2.</w:t>
      </w:r>
      <w:r w:rsidRPr="00A472A0">
        <w:tab/>
        <w:t>Make-or-buy analyses</w:t>
      </w:r>
    </w:p>
    <w:p w:rsidR="00C137D6" w:rsidRPr="00A472A0" w:rsidRDefault="00C137D6" w:rsidP="007C6296">
      <w:pPr>
        <w:pStyle w:val="workproduct-statement"/>
      </w:pPr>
      <w:r w:rsidRPr="00A472A0">
        <w:t>3.</w:t>
      </w:r>
      <w:r w:rsidRPr="00A472A0">
        <w:tab/>
        <w:t>Guidelines for choosing COTS product components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Develop criteria for the reuse of product component designs.</w:t>
      </w:r>
    </w:p>
    <w:p w:rsidR="00C137D6" w:rsidRPr="00A472A0" w:rsidRDefault="00C137D6" w:rsidP="007C6296">
      <w:pPr>
        <w:pStyle w:val="subp-statement"/>
      </w:pPr>
      <w:r w:rsidRPr="00A472A0">
        <w:t>2.</w:t>
      </w:r>
      <w:r w:rsidRPr="00A472A0">
        <w:tab/>
        <w:t>Analyze designs to determine if product components should be developed, reused, or purchased.</w:t>
      </w:r>
    </w:p>
    <w:p w:rsidR="00C137D6" w:rsidRPr="00A472A0" w:rsidRDefault="00C137D6" w:rsidP="007C6296">
      <w:pPr>
        <w:pStyle w:val="subp-statement"/>
      </w:pPr>
      <w:r w:rsidRPr="00A472A0">
        <w:t>3.</w:t>
      </w:r>
      <w:r w:rsidRPr="00A472A0">
        <w:tab/>
        <w:t>Analyze implications for maintenance when considering purchased or nondevelopmental (e.g., COTS, government off the shelf, reuse) items.</w:t>
      </w:r>
    </w:p>
    <w:p w:rsidR="00C137D6" w:rsidRPr="00A472A0" w:rsidRDefault="00C137D6" w:rsidP="007C6296">
      <w:pPr>
        <w:pStyle w:val="subp-cont-border"/>
      </w:pPr>
      <w:r w:rsidRPr="00A472A0">
        <w:t>Examples of implications for maintenance include the following:</w:t>
      </w:r>
    </w:p>
    <w:p w:rsidR="00C137D6" w:rsidRPr="00A472A0" w:rsidRDefault="00C137D6" w:rsidP="007C6296">
      <w:pPr>
        <w:pStyle w:val="list-bullet-level-2-border"/>
      </w:pPr>
      <w:r w:rsidRPr="00A472A0">
        <w:t>Compatibility with future releases of COTS products</w:t>
      </w:r>
    </w:p>
    <w:p w:rsidR="00C137D6" w:rsidRPr="00A472A0" w:rsidRDefault="00C137D6" w:rsidP="007C6296">
      <w:pPr>
        <w:pStyle w:val="list-bullet-level-2-border"/>
      </w:pPr>
      <w:r w:rsidRPr="00A472A0">
        <w:t xml:space="preserve">Configuration management of </w:t>
      </w:r>
      <w:r w:rsidR="00DF04EC" w:rsidRPr="00A472A0">
        <w:t>supplier</w:t>
      </w:r>
      <w:r w:rsidRPr="00A472A0">
        <w:t xml:space="preserve"> changes</w:t>
      </w:r>
    </w:p>
    <w:p w:rsidR="00C137D6" w:rsidRPr="00A472A0" w:rsidRDefault="00C137D6" w:rsidP="007C6296">
      <w:pPr>
        <w:pStyle w:val="list-bullet-level-2-border"/>
      </w:pPr>
      <w:r w:rsidRPr="00A472A0">
        <w:t xml:space="preserve">Defects in the </w:t>
      </w:r>
      <w:r w:rsidR="009107C1" w:rsidRPr="00A472A0">
        <w:t>nondevelopmental</w:t>
      </w:r>
      <w:r w:rsidRPr="00A472A0">
        <w:t xml:space="preserve"> item and their resolution</w:t>
      </w:r>
    </w:p>
    <w:p w:rsidR="00C137D6" w:rsidRPr="00A472A0" w:rsidRDefault="00C137D6" w:rsidP="007C6296">
      <w:pPr>
        <w:pStyle w:val="list-bullet-level-2-border"/>
      </w:pPr>
      <w:r w:rsidRPr="00A472A0">
        <w:t>Unplanned obsolescence</w:t>
      </w:r>
    </w:p>
    <w:p w:rsidR="00C137D6" w:rsidRPr="00A472A0" w:rsidRDefault="00C137D6" w:rsidP="007C6296">
      <w:pPr>
        <w:pStyle w:val="example-break"/>
      </w:pPr>
    </w:p>
    <w:p w:rsidR="00C137D6" w:rsidRPr="00A472A0" w:rsidRDefault="00C137D6" w:rsidP="007C6296">
      <w:pPr>
        <w:pStyle w:val="goal-name"/>
      </w:pPr>
      <w:r w:rsidRPr="00A472A0">
        <w:t>SG 3</w:t>
      </w:r>
      <w:r w:rsidRPr="00A472A0">
        <w:tab/>
        <w:t>Implement the Product Design</w:t>
      </w:r>
    </w:p>
    <w:p w:rsidR="00C137D6" w:rsidRPr="00A472A0" w:rsidRDefault="00C137D6" w:rsidP="007C6296">
      <w:pPr>
        <w:pStyle w:val="goal-statement"/>
      </w:pPr>
      <w:r w:rsidRPr="00A472A0">
        <w:t>Product components, and associated support documentation, are implemented from their designs.</w:t>
      </w:r>
    </w:p>
    <w:p w:rsidR="00C137D6" w:rsidRPr="00A472A0" w:rsidRDefault="00C137D6" w:rsidP="007C6296">
      <w:pPr>
        <w:pStyle w:val="body"/>
      </w:pPr>
      <w:r w:rsidRPr="00A472A0">
        <w:t xml:space="preserve">Product components are implemented from the designs established by the specific practices in the Develop the Design specific goal. The implementation usually includes unit testing of the product components </w:t>
      </w:r>
      <w:r w:rsidRPr="00A472A0">
        <w:lastRenderedPageBreak/>
        <w:t>before sending them to product integration and development of end-user documentation.</w:t>
      </w:r>
    </w:p>
    <w:p w:rsidR="00C137D6" w:rsidRPr="00A472A0" w:rsidRDefault="00C137D6" w:rsidP="007C6296">
      <w:pPr>
        <w:pStyle w:val="H-sp-name"/>
      </w:pPr>
      <w:r w:rsidRPr="00A472A0">
        <w:t>SP 3.1</w:t>
      </w:r>
      <w:r w:rsidRPr="00A472A0">
        <w:tab/>
        <w:t>Implement the Design</w:t>
      </w:r>
    </w:p>
    <w:p w:rsidR="00C137D6" w:rsidRPr="00A472A0" w:rsidRDefault="00C137D6" w:rsidP="007C6296">
      <w:pPr>
        <w:pStyle w:val="sp-statement"/>
      </w:pPr>
      <w:r w:rsidRPr="00A472A0">
        <w:t>Implement the designs of the product components.</w:t>
      </w:r>
    </w:p>
    <w:p w:rsidR="00C137D6" w:rsidRPr="00A472A0" w:rsidRDefault="00C137D6" w:rsidP="007C6296">
      <w:pPr>
        <w:pStyle w:val="body"/>
      </w:pPr>
      <w:r w:rsidRPr="00A472A0">
        <w:t>Once the design has been completed, it is implemented as a product component. The characteristics of that implementation depend on the type of product component.</w:t>
      </w:r>
    </w:p>
    <w:p w:rsidR="00C137D6" w:rsidRPr="00A472A0" w:rsidRDefault="00C137D6" w:rsidP="007C6296">
      <w:pPr>
        <w:pStyle w:val="body"/>
      </w:pPr>
      <w:r w:rsidRPr="00A472A0">
        <w:t>Design implementation at the top level of the product hierarchy involves the specification of each of the product components at the next level of the product hierarchy. This activity includes the allocation, refinement, and verification of each product component. It also involves the coordination between the various product component development efforts.</w:t>
      </w:r>
    </w:p>
    <w:p w:rsidR="00C137D6" w:rsidRPr="00A472A0" w:rsidRDefault="00C137D6" w:rsidP="007C6296">
      <w:pPr>
        <w:pStyle w:val="reference"/>
      </w:pPr>
      <w:r w:rsidRPr="00A472A0">
        <w:t>Refer to the Product Integration process area for more information about managing interfaces and assembling product components.</w:t>
      </w:r>
    </w:p>
    <w:p w:rsidR="00C137D6" w:rsidRPr="00A472A0" w:rsidRDefault="00C137D6" w:rsidP="007C6296">
      <w:pPr>
        <w:pStyle w:val="reference"/>
      </w:pPr>
      <w:r w:rsidRPr="00A472A0">
        <w:t>Refer to the Requirements Development process area for more information about the allocating product component requirements and analyzing requirements.</w:t>
      </w:r>
    </w:p>
    <w:p w:rsidR="00C137D6" w:rsidRPr="00A472A0" w:rsidRDefault="00C137D6" w:rsidP="007C6296">
      <w:pPr>
        <w:pStyle w:val="body-border"/>
      </w:pPr>
      <w:r w:rsidRPr="00A472A0">
        <w:t>Example characteristics of this implementation are as follows:</w:t>
      </w:r>
    </w:p>
    <w:p w:rsidR="00C137D6" w:rsidRPr="00A472A0" w:rsidRDefault="00C137D6" w:rsidP="001B2660">
      <w:pPr>
        <w:pStyle w:val="list-bullet-border"/>
      </w:pPr>
      <w:r w:rsidRPr="00A472A0">
        <w:t>Software is coded.</w:t>
      </w:r>
    </w:p>
    <w:p w:rsidR="00C137D6" w:rsidRPr="00A472A0" w:rsidRDefault="00C137D6" w:rsidP="001B2660">
      <w:pPr>
        <w:pStyle w:val="list-bullet-border"/>
      </w:pPr>
      <w:r w:rsidRPr="00A472A0">
        <w:t xml:space="preserve">Data </w:t>
      </w:r>
      <w:r w:rsidR="0076691E" w:rsidRPr="00A472A0">
        <w:t>are</w:t>
      </w:r>
      <w:r w:rsidRPr="00A472A0">
        <w:t xml:space="preserve"> documented.</w:t>
      </w:r>
    </w:p>
    <w:p w:rsidR="00C137D6" w:rsidRPr="00A472A0" w:rsidRDefault="00C137D6" w:rsidP="001B2660">
      <w:pPr>
        <w:pStyle w:val="list-bullet-border"/>
      </w:pPr>
      <w:r w:rsidRPr="00A472A0">
        <w:t>Services are documented.</w:t>
      </w:r>
    </w:p>
    <w:p w:rsidR="00C137D6" w:rsidRPr="00A472A0" w:rsidRDefault="00C137D6" w:rsidP="001B2660">
      <w:pPr>
        <w:pStyle w:val="list-bullet-border"/>
      </w:pPr>
      <w:r w:rsidRPr="00A472A0">
        <w:t>Electrical and mechanical parts are fabricated.</w:t>
      </w:r>
    </w:p>
    <w:p w:rsidR="00C137D6" w:rsidRPr="00A472A0" w:rsidRDefault="00C137D6" w:rsidP="001B2660">
      <w:pPr>
        <w:pStyle w:val="list-bullet-border"/>
      </w:pPr>
      <w:r w:rsidRPr="00A472A0">
        <w:t>Product-unique manufacturing processes are put into operation.</w:t>
      </w:r>
    </w:p>
    <w:p w:rsidR="00C137D6" w:rsidRPr="00A472A0" w:rsidRDefault="00C137D6" w:rsidP="001B2660">
      <w:pPr>
        <w:pStyle w:val="list-bullet-border"/>
      </w:pPr>
      <w:r w:rsidRPr="00A472A0">
        <w:t>Processes are documented.</w:t>
      </w:r>
    </w:p>
    <w:p w:rsidR="00C137D6" w:rsidRPr="00A472A0" w:rsidRDefault="00C137D6" w:rsidP="001B2660">
      <w:pPr>
        <w:pStyle w:val="list-bullet-border"/>
      </w:pPr>
      <w:r w:rsidRPr="00A472A0">
        <w:t>Facilities are constructed.</w:t>
      </w:r>
    </w:p>
    <w:p w:rsidR="00C137D6" w:rsidRPr="00A472A0" w:rsidRDefault="00C137D6" w:rsidP="001B2660">
      <w:pPr>
        <w:pStyle w:val="list-bullet-border"/>
      </w:pPr>
      <w:r w:rsidRPr="00A472A0">
        <w:t>Materials are produced (e.g., a product-unique material could be petroleum, oil, a lubricant, a new alloy).</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Implemented design</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Use effective methods to implement the product components.</w:t>
      </w:r>
    </w:p>
    <w:p w:rsidR="00C137D6" w:rsidRPr="00A472A0" w:rsidRDefault="00C137D6" w:rsidP="007C6296">
      <w:pPr>
        <w:pStyle w:val="subp-cont-border"/>
      </w:pPr>
      <w:r w:rsidRPr="00A472A0">
        <w:t>Examples of software coding methods include the following:</w:t>
      </w:r>
    </w:p>
    <w:p w:rsidR="00C137D6" w:rsidRPr="00A472A0" w:rsidRDefault="00C137D6" w:rsidP="007C6296">
      <w:pPr>
        <w:pStyle w:val="list-bullet-level-2-border"/>
      </w:pPr>
      <w:r w:rsidRPr="00A472A0">
        <w:t>Structured programming</w:t>
      </w:r>
    </w:p>
    <w:p w:rsidR="00C137D6" w:rsidRPr="00A472A0" w:rsidRDefault="00C137D6" w:rsidP="007C6296">
      <w:pPr>
        <w:pStyle w:val="list-bullet-level-2-border"/>
      </w:pPr>
      <w:r w:rsidRPr="00A472A0">
        <w:t>Object</w:t>
      </w:r>
      <w:r w:rsidR="00984A49" w:rsidRPr="00A472A0">
        <w:t xml:space="preserve"> </w:t>
      </w:r>
      <w:r w:rsidRPr="00A472A0">
        <w:t>oriented programming</w:t>
      </w:r>
    </w:p>
    <w:p w:rsidR="00C137D6" w:rsidRPr="00A472A0" w:rsidRDefault="00C137D6" w:rsidP="007C6296">
      <w:pPr>
        <w:pStyle w:val="list-bullet-level-2-border"/>
      </w:pPr>
      <w:r w:rsidRPr="00A472A0">
        <w:t>Aspect oriented programming</w:t>
      </w:r>
    </w:p>
    <w:p w:rsidR="00C137D6" w:rsidRPr="00A472A0" w:rsidRDefault="00C137D6" w:rsidP="007C6296">
      <w:pPr>
        <w:pStyle w:val="list-bullet-level-2-border"/>
      </w:pPr>
      <w:r w:rsidRPr="00A472A0">
        <w:t>Automatic code generation</w:t>
      </w:r>
    </w:p>
    <w:p w:rsidR="00C137D6" w:rsidRPr="00A472A0" w:rsidRDefault="00C137D6" w:rsidP="007C6296">
      <w:pPr>
        <w:pStyle w:val="list-bullet-level-2-border"/>
      </w:pPr>
      <w:r w:rsidRPr="00A472A0">
        <w:t>Software code reuse</w:t>
      </w:r>
    </w:p>
    <w:p w:rsidR="00C137D6" w:rsidRPr="00A472A0" w:rsidRDefault="00C137D6" w:rsidP="007C6296">
      <w:pPr>
        <w:pStyle w:val="list-bullet-level-2-border"/>
      </w:pPr>
      <w:r w:rsidRPr="00A472A0">
        <w:t>Use of applicable design patterns</w:t>
      </w:r>
    </w:p>
    <w:p w:rsidR="00C137D6" w:rsidRPr="00A472A0" w:rsidRDefault="00C137D6" w:rsidP="007C6296">
      <w:pPr>
        <w:pStyle w:val="example-break"/>
      </w:pPr>
    </w:p>
    <w:p w:rsidR="00C137D6" w:rsidRPr="00A472A0" w:rsidRDefault="00C137D6" w:rsidP="007C6296">
      <w:pPr>
        <w:pStyle w:val="subp-cont-border"/>
      </w:pPr>
      <w:r w:rsidRPr="00A472A0">
        <w:lastRenderedPageBreak/>
        <w:t>Examples of hardware implementation methods include the following:</w:t>
      </w:r>
    </w:p>
    <w:p w:rsidR="00C137D6" w:rsidRPr="00A472A0" w:rsidRDefault="00C137D6" w:rsidP="007C6296">
      <w:pPr>
        <w:pStyle w:val="list-bullet-level-2-border"/>
      </w:pPr>
      <w:r w:rsidRPr="00A472A0">
        <w:t>Gate level synthesis</w:t>
      </w:r>
    </w:p>
    <w:p w:rsidR="00C137D6" w:rsidRPr="00A472A0" w:rsidRDefault="00C137D6" w:rsidP="007C6296">
      <w:pPr>
        <w:pStyle w:val="list-bullet-level-2-border"/>
      </w:pPr>
      <w:r w:rsidRPr="00A472A0">
        <w:t>Circuit board layout (place and route)</w:t>
      </w:r>
    </w:p>
    <w:p w:rsidR="00C137D6" w:rsidRPr="00A472A0" w:rsidRDefault="003B2D82" w:rsidP="007C6296">
      <w:pPr>
        <w:pStyle w:val="list-bullet-level-2-border"/>
      </w:pPr>
      <w:r w:rsidRPr="00A472A0">
        <w:t>Computer a</w:t>
      </w:r>
      <w:r w:rsidR="00C137D6" w:rsidRPr="00A472A0">
        <w:t xml:space="preserve">ided </w:t>
      </w:r>
      <w:r w:rsidRPr="00A472A0">
        <w:t>d</w:t>
      </w:r>
      <w:r w:rsidR="00C137D6" w:rsidRPr="00A472A0">
        <w:t>esign drawing</w:t>
      </w:r>
    </w:p>
    <w:p w:rsidR="00C137D6" w:rsidRPr="00A472A0" w:rsidRDefault="00C137D6" w:rsidP="007C6296">
      <w:pPr>
        <w:pStyle w:val="list-bullet-level-2-border"/>
      </w:pPr>
      <w:r w:rsidRPr="00A472A0">
        <w:t>Post layout simulation</w:t>
      </w:r>
    </w:p>
    <w:p w:rsidR="00C137D6" w:rsidRPr="00A472A0" w:rsidRDefault="00C137D6" w:rsidP="007C6296">
      <w:pPr>
        <w:pStyle w:val="list-bullet-level-2-border"/>
      </w:pPr>
      <w:r w:rsidRPr="00A472A0">
        <w:t>Fabrication methods</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Adhere to applicable standards and criteria.</w:t>
      </w:r>
    </w:p>
    <w:p w:rsidR="00C137D6" w:rsidRPr="00A472A0" w:rsidRDefault="00C137D6" w:rsidP="007C6296">
      <w:pPr>
        <w:pStyle w:val="subp-cont-border"/>
      </w:pPr>
      <w:r w:rsidRPr="00A472A0">
        <w:t>Examples of implementation standards include the following:</w:t>
      </w:r>
    </w:p>
    <w:p w:rsidR="00C137D6" w:rsidRPr="00A472A0" w:rsidRDefault="00C137D6" w:rsidP="007C6296">
      <w:pPr>
        <w:pStyle w:val="list-bullet-level-2-border"/>
      </w:pPr>
      <w:r w:rsidRPr="00A472A0">
        <w:t>Language standards (e.g., standards for software programming languages</w:t>
      </w:r>
      <w:r w:rsidR="00532F59" w:rsidRPr="00A472A0">
        <w:t>,</w:t>
      </w:r>
      <w:r w:rsidRPr="00A472A0">
        <w:t xml:space="preserve"> hardware description languages)</w:t>
      </w:r>
    </w:p>
    <w:p w:rsidR="00C137D6" w:rsidRPr="00A472A0" w:rsidRDefault="00C137D6" w:rsidP="007C6296">
      <w:pPr>
        <w:pStyle w:val="list-bullet-level-2-border"/>
      </w:pPr>
      <w:r w:rsidRPr="00A472A0">
        <w:t>Drawing requirements</w:t>
      </w:r>
    </w:p>
    <w:p w:rsidR="00C137D6" w:rsidRPr="00A472A0" w:rsidRDefault="00C137D6" w:rsidP="007C6296">
      <w:pPr>
        <w:pStyle w:val="list-bullet-level-2-border"/>
      </w:pPr>
      <w:r w:rsidRPr="00A472A0">
        <w:t>Standard parts lists</w:t>
      </w:r>
    </w:p>
    <w:p w:rsidR="00C137D6" w:rsidRPr="00A472A0" w:rsidRDefault="00C137D6" w:rsidP="007C6296">
      <w:pPr>
        <w:pStyle w:val="list-bullet-level-2-border"/>
      </w:pPr>
      <w:r w:rsidRPr="00A472A0">
        <w:t>Manufactured parts</w:t>
      </w:r>
    </w:p>
    <w:p w:rsidR="00C137D6" w:rsidRPr="00A472A0" w:rsidRDefault="00C137D6" w:rsidP="007C6296">
      <w:pPr>
        <w:pStyle w:val="list-bullet-level-2-border"/>
      </w:pPr>
      <w:r w:rsidRPr="00A472A0">
        <w:t>Structure and hierarchy of software product components</w:t>
      </w:r>
    </w:p>
    <w:p w:rsidR="00C137D6" w:rsidRPr="00A472A0" w:rsidRDefault="00C137D6" w:rsidP="007C6296">
      <w:pPr>
        <w:pStyle w:val="list-bullet-level-2-border"/>
      </w:pPr>
      <w:r w:rsidRPr="00A472A0">
        <w:t>Process and quality standards</w:t>
      </w:r>
    </w:p>
    <w:p w:rsidR="00C137D6" w:rsidRPr="00A472A0" w:rsidRDefault="00C137D6" w:rsidP="007C6296">
      <w:pPr>
        <w:pStyle w:val="example-break"/>
      </w:pPr>
    </w:p>
    <w:p w:rsidR="00C137D6" w:rsidRPr="00A472A0" w:rsidRDefault="00C137D6" w:rsidP="007C6296">
      <w:pPr>
        <w:pStyle w:val="subp-cont-border"/>
      </w:pPr>
      <w:r w:rsidRPr="00A472A0">
        <w:t>Examples of criteria include the following:</w:t>
      </w:r>
    </w:p>
    <w:p w:rsidR="00C137D6" w:rsidRPr="00A472A0" w:rsidRDefault="00C137D6" w:rsidP="007C6296">
      <w:pPr>
        <w:pStyle w:val="list-bullet-level-2-border"/>
      </w:pPr>
      <w:r w:rsidRPr="00A472A0">
        <w:t>Modularity</w:t>
      </w:r>
    </w:p>
    <w:p w:rsidR="00C137D6" w:rsidRPr="00A472A0" w:rsidRDefault="00C137D6" w:rsidP="007C6296">
      <w:pPr>
        <w:pStyle w:val="list-bullet-level-2-border"/>
      </w:pPr>
      <w:r w:rsidRPr="00A472A0">
        <w:t>Clarity</w:t>
      </w:r>
    </w:p>
    <w:p w:rsidR="00C137D6" w:rsidRPr="00A472A0" w:rsidRDefault="00C137D6" w:rsidP="007C6296">
      <w:pPr>
        <w:pStyle w:val="list-bullet-level-2-border"/>
      </w:pPr>
      <w:r w:rsidRPr="00A472A0">
        <w:t>Simplicity</w:t>
      </w:r>
    </w:p>
    <w:p w:rsidR="00C137D6" w:rsidRPr="00A472A0" w:rsidRDefault="00C137D6" w:rsidP="007C6296">
      <w:pPr>
        <w:pStyle w:val="list-bullet-level-2-border"/>
      </w:pPr>
      <w:r w:rsidRPr="00A472A0">
        <w:t>Reliability</w:t>
      </w:r>
    </w:p>
    <w:p w:rsidR="00C137D6" w:rsidRPr="00A472A0" w:rsidRDefault="00C137D6" w:rsidP="007C6296">
      <w:pPr>
        <w:pStyle w:val="list-bullet-level-2-border"/>
      </w:pPr>
      <w:r w:rsidRPr="00A472A0">
        <w:t>Safety</w:t>
      </w:r>
    </w:p>
    <w:p w:rsidR="00C137D6" w:rsidRPr="00A472A0" w:rsidRDefault="00C137D6" w:rsidP="007C6296">
      <w:pPr>
        <w:pStyle w:val="list-bullet-level-2-border"/>
      </w:pPr>
      <w:r w:rsidRPr="00A472A0">
        <w:t>Maintainability</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Conduct peer reviews of the selected product components.</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4.</w:t>
      </w:r>
      <w:r w:rsidRPr="00A472A0">
        <w:tab/>
        <w:t>Perform unit testing of the product component as appropriate.</w:t>
      </w:r>
    </w:p>
    <w:p w:rsidR="00C137D6" w:rsidRPr="00A472A0" w:rsidRDefault="00C137D6" w:rsidP="007C6296">
      <w:pPr>
        <w:pStyle w:val="subp-cont"/>
      </w:pPr>
      <w:r w:rsidRPr="00A472A0">
        <w:t>Note that unit testing is not limited to software. Unit testing involves the testing of individual hardware or software units or groups of related items prior to integration of those items.</w:t>
      </w:r>
    </w:p>
    <w:p w:rsidR="00C137D6" w:rsidRPr="00A472A0" w:rsidRDefault="00C137D6" w:rsidP="007C6296">
      <w:pPr>
        <w:pStyle w:val="reference-subp"/>
      </w:pPr>
      <w:r w:rsidRPr="00A472A0">
        <w:t>Refer to the Verification process area for more information about verifying selected work products.</w:t>
      </w:r>
    </w:p>
    <w:p w:rsidR="00C137D6" w:rsidRPr="00A472A0" w:rsidRDefault="00C137D6" w:rsidP="002C79B9">
      <w:pPr>
        <w:pStyle w:val="subp-cont-border"/>
        <w:keepNext w:val="0"/>
      </w:pPr>
      <w:r w:rsidRPr="00A472A0">
        <w:t>Examples of unit testing methods (manual or automated) include the following:</w:t>
      </w:r>
    </w:p>
    <w:p w:rsidR="00C137D6" w:rsidRPr="00A472A0" w:rsidRDefault="00C137D6" w:rsidP="002C79B9">
      <w:pPr>
        <w:pStyle w:val="list-bullet-level-2-border"/>
        <w:keepNext w:val="0"/>
      </w:pPr>
      <w:r w:rsidRPr="00A472A0">
        <w:t>Statement coverage testing</w:t>
      </w:r>
    </w:p>
    <w:p w:rsidR="00C137D6" w:rsidRPr="00A472A0" w:rsidRDefault="00C137D6" w:rsidP="002C79B9">
      <w:pPr>
        <w:pStyle w:val="list-bullet-level-2-border"/>
        <w:keepNext w:val="0"/>
      </w:pPr>
      <w:r w:rsidRPr="00A472A0">
        <w:t>Branch coverage testing</w:t>
      </w:r>
    </w:p>
    <w:p w:rsidR="00C137D6" w:rsidRPr="00A472A0" w:rsidRDefault="00C137D6" w:rsidP="002C79B9">
      <w:pPr>
        <w:pStyle w:val="list-bullet-level-2-border"/>
        <w:keepNext w:val="0"/>
      </w:pPr>
      <w:r w:rsidRPr="00A472A0">
        <w:t>Predicate coverage testing</w:t>
      </w:r>
    </w:p>
    <w:p w:rsidR="00C137D6" w:rsidRPr="00A472A0" w:rsidRDefault="00C137D6" w:rsidP="002C79B9">
      <w:pPr>
        <w:pStyle w:val="list-bullet-level-2-border"/>
        <w:keepNext w:val="0"/>
      </w:pPr>
      <w:r w:rsidRPr="00A472A0">
        <w:t>Path coverage testing</w:t>
      </w:r>
    </w:p>
    <w:p w:rsidR="00C137D6" w:rsidRPr="00A472A0" w:rsidRDefault="00C137D6" w:rsidP="002C79B9">
      <w:pPr>
        <w:pStyle w:val="list-bullet-level-2-border"/>
        <w:keepNext w:val="0"/>
      </w:pPr>
      <w:r w:rsidRPr="00A472A0">
        <w:t>Boundary value testing</w:t>
      </w:r>
    </w:p>
    <w:p w:rsidR="00C137D6" w:rsidRPr="00A472A0" w:rsidRDefault="00C137D6" w:rsidP="002C79B9">
      <w:pPr>
        <w:pStyle w:val="list-bullet-level-2-border"/>
        <w:keepNext w:val="0"/>
      </w:pPr>
      <w:r w:rsidRPr="00A472A0">
        <w:t>Special value testing</w:t>
      </w:r>
    </w:p>
    <w:p w:rsidR="00C137D6" w:rsidRPr="00A472A0" w:rsidRDefault="00C137D6" w:rsidP="002C79B9">
      <w:pPr>
        <w:pStyle w:val="example-break"/>
      </w:pPr>
    </w:p>
    <w:p w:rsidR="00C137D6" w:rsidRPr="00A472A0" w:rsidRDefault="00C137D6" w:rsidP="007C6296">
      <w:pPr>
        <w:pStyle w:val="subp-cont-border"/>
      </w:pPr>
      <w:r w:rsidRPr="00A472A0">
        <w:t>Examples of unit testing methods include the following:</w:t>
      </w:r>
    </w:p>
    <w:p w:rsidR="00C137D6" w:rsidRPr="00A472A0" w:rsidRDefault="00C137D6" w:rsidP="007C6296">
      <w:pPr>
        <w:pStyle w:val="list-bullet-level-2-border"/>
      </w:pPr>
      <w:r w:rsidRPr="00A472A0">
        <w:t>Functional testing</w:t>
      </w:r>
    </w:p>
    <w:p w:rsidR="00C137D6" w:rsidRPr="00A472A0" w:rsidRDefault="00C137D6" w:rsidP="007C6296">
      <w:pPr>
        <w:pStyle w:val="list-bullet-level-2-border"/>
      </w:pPr>
      <w:r w:rsidRPr="00A472A0">
        <w:t>Radiation inspection testing</w:t>
      </w:r>
    </w:p>
    <w:p w:rsidR="00C137D6" w:rsidRPr="00A472A0" w:rsidRDefault="00C137D6" w:rsidP="007C6296">
      <w:pPr>
        <w:pStyle w:val="list-bullet-level-2-border"/>
      </w:pPr>
      <w:r w:rsidRPr="00A472A0">
        <w:t>Environmental testing</w:t>
      </w:r>
    </w:p>
    <w:p w:rsidR="00C137D6" w:rsidRPr="00A472A0" w:rsidRDefault="00C137D6" w:rsidP="007C6296">
      <w:pPr>
        <w:pStyle w:val="example-break"/>
      </w:pPr>
    </w:p>
    <w:p w:rsidR="00C137D6" w:rsidRPr="00A472A0" w:rsidRDefault="00C137D6" w:rsidP="007C6296">
      <w:pPr>
        <w:pStyle w:val="subp-statement"/>
      </w:pPr>
      <w:r w:rsidRPr="00A472A0">
        <w:t>5.</w:t>
      </w:r>
      <w:r w:rsidRPr="00A472A0">
        <w:tab/>
        <w:t>Revise the product component as necessary.</w:t>
      </w:r>
    </w:p>
    <w:p w:rsidR="00C137D6" w:rsidRPr="00A472A0" w:rsidRDefault="00C137D6" w:rsidP="007C6296">
      <w:pPr>
        <w:pStyle w:val="subp-cont-border"/>
      </w:pPr>
      <w:r w:rsidRPr="00A472A0">
        <w:t xml:space="preserve">An example of when the product component </w:t>
      </w:r>
      <w:r w:rsidR="00D00048" w:rsidRPr="00A472A0">
        <w:t>may</w:t>
      </w:r>
      <w:r w:rsidR="00676943" w:rsidRPr="00A472A0">
        <w:t xml:space="preserve"> </w:t>
      </w:r>
      <w:r w:rsidRPr="00A472A0">
        <w:t>need to be revised is when problems surface during implementation that could not be foreseen during design.</w:t>
      </w:r>
    </w:p>
    <w:p w:rsidR="00C137D6" w:rsidRPr="00A472A0" w:rsidRDefault="00C137D6" w:rsidP="007C6296">
      <w:pPr>
        <w:pStyle w:val="example-break"/>
      </w:pPr>
    </w:p>
    <w:p w:rsidR="00C137D6" w:rsidRPr="00A472A0" w:rsidRDefault="00C137D6" w:rsidP="007C6296">
      <w:pPr>
        <w:pStyle w:val="H-sp-name"/>
      </w:pPr>
      <w:r w:rsidRPr="00A472A0">
        <w:t>SP 3.2</w:t>
      </w:r>
      <w:r w:rsidRPr="00A472A0">
        <w:tab/>
        <w:t>Develop Product Support Documentation</w:t>
      </w:r>
    </w:p>
    <w:p w:rsidR="00C137D6" w:rsidRPr="00A472A0" w:rsidRDefault="00C137D6" w:rsidP="007C6296">
      <w:pPr>
        <w:pStyle w:val="sp-statement"/>
      </w:pPr>
      <w:r w:rsidRPr="00A472A0">
        <w:t>Develop and maintain the end-use documentation.</w:t>
      </w:r>
    </w:p>
    <w:p w:rsidR="00C137D6" w:rsidRPr="00A472A0" w:rsidRDefault="00C137D6" w:rsidP="007C6296">
      <w:pPr>
        <w:pStyle w:val="body"/>
      </w:pPr>
      <w:r w:rsidRPr="00A472A0">
        <w:t>This specific practice develops and maintains the documentation that will be used to install, operate, and maintain the product.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End-user training materials</w:t>
      </w:r>
    </w:p>
    <w:p w:rsidR="00C137D6" w:rsidRPr="00A472A0" w:rsidRDefault="00C137D6" w:rsidP="007C6296">
      <w:pPr>
        <w:pStyle w:val="workproduct-statement"/>
      </w:pPr>
      <w:r w:rsidRPr="00A472A0">
        <w:t>2.</w:t>
      </w:r>
      <w:r w:rsidRPr="00A472A0">
        <w:tab/>
        <w:t>User's manual</w:t>
      </w:r>
    </w:p>
    <w:p w:rsidR="00C137D6" w:rsidRPr="00A472A0" w:rsidRDefault="00C137D6" w:rsidP="007C6296">
      <w:pPr>
        <w:pStyle w:val="workproduct-statement"/>
      </w:pPr>
      <w:r w:rsidRPr="00A472A0">
        <w:t>3.</w:t>
      </w:r>
      <w:r w:rsidRPr="00A472A0">
        <w:tab/>
        <w:t>Operator's manual</w:t>
      </w:r>
    </w:p>
    <w:p w:rsidR="00C137D6" w:rsidRPr="00A472A0" w:rsidRDefault="00C137D6" w:rsidP="007C6296">
      <w:pPr>
        <w:pStyle w:val="workproduct-statement"/>
      </w:pPr>
      <w:r w:rsidRPr="00A472A0">
        <w:t>4.</w:t>
      </w:r>
      <w:r w:rsidRPr="00A472A0">
        <w:tab/>
        <w:t>Maintenance manual</w:t>
      </w:r>
    </w:p>
    <w:p w:rsidR="00C137D6" w:rsidRPr="00A472A0" w:rsidRDefault="00C137D6" w:rsidP="007C6296">
      <w:pPr>
        <w:pStyle w:val="workproduct-statement"/>
      </w:pPr>
      <w:r w:rsidRPr="00A472A0">
        <w:t>5.</w:t>
      </w:r>
      <w:r w:rsidRPr="00A472A0">
        <w:tab/>
        <w:t>Online help</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the requirements, design, product, and test results to ensure that issues affecting the installation, operation, and maintenance documentation are identified and resolved.</w:t>
      </w:r>
    </w:p>
    <w:p w:rsidR="00C137D6" w:rsidRPr="00A472A0" w:rsidRDefault="00C137D6" w:rsidP="007C6296">
      <w:pPr>
        <w:pStyle w:val="subp-statement"/>
      </w:pPr>
      <w:r w:rsidRPr="00A472A0">
        <w:t>2.</w:t>
      </w:r>
      <w:r w:rsidRPr="00A472A0">
        <w:tab/>
        <w:t>Use effective methods to develop the installation, operation, and maintenance documentation.</w:t>
      </w:r>
    </w:p>
    <w:p w:rsidR="00C137D6" w:rsidRPr="00A472A0" w:rsidRDefault="00C137D6" w:rsidP="007C6296">
      <w:pPr>
        <w:pStyle w:val="subp-statement"/>
      </w:pPr>
      <w:r w:rsidRPr="00A472A0">
        <w:t>3.</w:t>
      </w:r>
      <w:r w:rsidRPr="00A472A0">
        <w:tab/>
        <w:t>Adhere to the applicable documentation standards.</w:t>
      </w:r>
    </w:p>
    <w:p w:rsidR="00C137D6" w:rsidRPr="00A472A0" w:rsidRDefault="00C137D6" w:rsidP="007C6296">
      <w:pPr>
        <w:pStyle w:val="subp-cont-border"/>
      </w:pPr>
      <w:r w:rsidRPr="00A472A0">
        <w:t>Examples of documentation standards include the following:</w:t>
      </w:r>
    </w:p>
    <w:p w:rsidR="00C137D6" w:rsidRPr="00A472A0" w:rsidRDefault="00C137D6" w:rsidP="007C6296">
      <w:pPr>
        <w:pStyle w:val="list-bullet-level-2-border"/>
      </w:pPr>
      <w:r w:rsidRPr="00A472A0">
        <w:t>Compatibility with designated word processors</w:t>
      </w:r>
    </w:p>
    <w:p w:rsidR="00C137D6" w:rsidRPr="00A472A0" w:rsidRDefault="00C137D6" w:rsidP="007C6296">
      <w:pPr>
        <w:pStyle w:val="list-bullet-level-2-border"/>
      </w:pPr>
      <w:r w:rsidRPr="00A472A0">
        <w:t>Acceptable fonts</w:t>
      </w:r>
    </w:p>
    <w:p w:rsidR="00C137D6" w:rsidRPr="00A472A0" w:rsidRDefault="00C137D6" w:rsidP="007C6296">
      <w:pPr>
        <w:pStyle w:val="list-bullet-level-2-border"/>
      </w:pPr>
      <w:r w:rsidRPr="00A472A0">
        <w:t>Numbering of pages, sections, and paragraphs</w:t>
      </w:r>
    </w:p>
    <w:p w:rsidR="00C137D6" w:rsidRPr="00A472A0" w:rsidRDefault="00C137D6" w:rsidP="007C6296">
      <w:pPr>
        <w:pStyle w:val="list-bullet-level-2-border"/>
      </w:pPr>
      <w:r w:rsidRPr="00A472A0">
        <w:t>Consistency with a designated style manual</w:t>
      </w:r>
    </w:p>
    <w:p w:rsidR="00C137D6" w:rsidRPr="00A472A0" w:rsidRDefault="00C137D6" w:rsidP="007C6296">
      <w:pPr>
        <w:pStyle w:val="list-bullet-level-2-border"/>
      </w:pPr>
      <w:r w:rsidRPr="00A472A0">
        <w:t>Use of abbreviations</w:t>
      </w:r>
    </w:p>
    <w:p w:rsidR="00C137D6" w:rsidRPr="00A472A0" w:rsidRDefault="00C137D6" w:rsidP="007C6296">
      <w:pPr>
        <w:pStyle w:val="list-bullet-level-2-border"/>
      </w:pPr>
      <w:r w:rsidRPr="00A472A0">
        <w:t>Security classification markings</w:t>
      </w:r>
    </w:p>
    <w:p w:rsidR="00C137D6" w:rsidRPr="00A472A0" w:rsidRDefault="00C137D6" w:rsidP="007C6296">
      <w:pPr>
        <w:pStyle w:val="list-bullet-level-2-border"/>
      </w:pPr>
      <w:r w:rsidRPr="00A472A0">
        <w:t>Internationalization requirements</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Develop preliminary versions of the installation, operation, and maintenance documentation in early phases of the project lifecycle for review by the relevant stakeholders.</w:t>
      </w:r>
    </w:p>
    <w:p w:rsidR="00C137D6" w:rsidRPr="00A472A0" w:rsidRDefault="00C137D6" w:rsidP="007C6296">
      <w:pPr>
        <w:pStyle w:val="subp-statement"/>
      </w:pPr>
      <w:r w:rsidRPr="00A472A0">
        <w:lastRenderedPageBreak/>
        <w:t>5.</w:t>
      </w:r>
      <w:r w:rsidRPr="00A472A0">
        <w:tab/>
        <w:t>Conduct peer reviews of the installation, operation, and maintenance documentation.</w:t>
      </w:r>
    </w:p>
    <w:p w:rsidR="00C137D6" w:rsidRPr="00A472A0" w:rsidRDefault="00C137D6" w:rsidP="007C6296">
      <w:pPr>
        <w:pStyle w:val="reference-subp"/>
      </w:pPr>
      <w:r w:rsidRPr="00A472A0">
        <w:t>Refer to the Verification process area for more information about performing peer reviews.</w:t>
      </w:r>
    </w:p>
    <w:p w:rsidR="00C137D6" w:rsidRPr="00A472A0" w:rsidRDefault="00C137D6" w:rsidP="007C6296">
      <w:pPr>
        <w:pStyle w:val="subp-statement"/>
      </w:pPr>
      <w:r w:rsidRPr="00A472A0">
        <w:t>6.</w:t>
      </w:r>
      <w:r w:rsidRPr="00A472A0">
        <w:tab/>
        <w:t>Revise the installation, operation, and maintenance documentation as necessary.</w:t>
      </w:r>
    </w:p>
    <w:p w:rsidR="00C137D6" w:rsidRPr="00A472A0" w:rsidRDefault="00C137D6" w:rsidP="007C6296">
      <w:pPr>
        <w:pStyle w:val="subp-cont-border"/>
      </w:pPr>
      <w:r w:rsidRPr="00A472A0">
        <w:t xml:space="preserve">Examples of when documentation </w:t>
      </w:r>
      <w:r w:rsidR="00D00048" w:rsidRPr="00A472A0">
        <w:t>may</w:t>
      </w:r>
      <w:r w:rsidR="00EB02E4" w:rsidRPr="00A472A0">
        <w:t xml:space="preserve"> </w:t>
      </w:r>
      <w:r w:rsidRPr="00A472A0">
        <w:t>need to be revised include when the following events occur:</w:t>
      </w:r>
    </w:p>
    <w:p w:rsidR="00C137D6" w:rsidRPr="00A472A0" w:rsidRDefault="00C137D6" w:rsidP="007C6296">
      <w:pPr>
        <w:pStyle w:val="list-bullet-level-2-border"/>
      </w:pPr>
      <w:r w:rsidRPr="00A472A0">
        <w:t>Requirements change</w:t>
      </w:r>
      <w:r w:rsidR="004E6930" w:rsidRPr="00A472A0">
        <w:t>s are made</w:t>
      </w:r>
    </w:p>
    <w:p w:rsidR="00C137D6" w:rsidRPr="00A472A0" w:rsidRDefault="00C137D6" w:rsidP="007C6296">
      <w:pPr>
        <w:pStyle w:val="list-bullet-level-2-border"/>
      </w:pPr>
      <w:r w:rsidRPr="00A472A0">
        <w:t>Design changes are made</w:t>
      </w:r>
    </w:p>
    <w:p w:rsidR="00C137D6" w:rsidRPr="00A472A0" w:rsidRDefault="00C137D6" w:rsidP="007C6296">
      <w:pPr>
        <w:pStyle w:val="list-bullet-level-2-border"/>
      </w:pPr>
      <w:r w:rsidRPr="00A472A0">
        <w:t>Product changes are made</w:t>
      </w:r>
    </w:p>
    <w:p w:rsidR="00C137D6" w:rsidRPr="00A472A0" w:rsidRDefault="00C137D6" w:rsidP="007C6296">
      <w:pPr>
        <w:pStyle w:val="list-bullet-level-2-border"/>
      </w:pPr>
      <w:r w:rsidRPr="00A472A0">
        <w:t>Documentation errors are identified</w:t>
      </w:r>
    </w:p>
    <w:p w:rsidR="00C137D6" w:rsidRPr="00A472A0" w:rsidRDefault="00C137D6" w:rsidP="007C6296">
      <w:pPr>
        <w:pStyle w:val="list-bullet-level-2-border"/>
      </w:pPr>
      <w:r w:rsidRPr="00A472A0">
        <w:t>Workaround fixes are identified</w:t>
      </w:r>
    </w:p>
    <w:p w:rsidR="00C137D6" w:rsidRPr="00A472A0" w:rsidRDefault="0090781C" w:rsidP="007C6296">
      <w:pPr>
        <w:pStyle w:val="example-break"/>
      </w:pPr>
      <w:r>
        <w:br w:type="page"/>
      </w:r>
    </w:p>
    <w:p w:rsidR="00C137D6" w:rsidRPr="00A472A0" w:rsidRDefault="00C137D6" w:rsidP="007C6296"/>
    <w:p w:rsidR="000B682E" w:rsidRPr="00A472A0" w:rsidRDefault="000B682E" w:rsidP="000B682E">
      <w:pPr>
        <w:pStyle w:val="subp-statement"/>
        <w:sectPr w:rsidR="000B682E" w:rsidRPr="00A472A0" w:rsidSect="006A602C">
          <w:footerReference w:type="even" r:id="rId95"/>
          <w:footerReference w:type="default" r:id="rId96"/>
          <w:pgSz w:w="12240" w:h="15840"/>
          <w:pgMar w:top="1440" w:right="1440" w:bottom="1440" w:left="1440" w:header="720" w:footer="720" w:gutter="0"/>
          <w:cols w:space="720"/>
          <w:docGrid w:linePitch="360"/>
        </w:sectPr>
      </w:pPr>
      <w:bookmarkStart w:id="433" w:name="_Toc143059460"/>
      <w:bookmarkStart w:id="434" w:name="_Toc253555192"/>
    </w:p>
    <w:p w:rsidR="00C137D6" w:rsidRPr="00A472A0" w:rsidRDefault="00C137D6" w:rsidP="007C6296">
      <w:pPr>
        <w:pStyle w:val="H-pa-name"/>
      </w:pPr>
      <w:bookmarkStart w:id="435" w:name="_Toc274912874"/>
      <w:r w:rsidRPr="00A472A0">
        <w:lastRenderedPageBreak/>
        <w:t>Validation</w:t>
      </w:r>
      <w:bookmarkEnd w:id="433"/>
      <w:bookmarkEnd w:id="434"/>
      <w:bookmarkEnd w:id="435"/>
    </w:p>
    <w:p w:rsidR="00C137D6" w:rsidRPr="00A472A0" w:rsidRDefault="00C137D6" w:rsidP="007C6296">
      <w:pPr>
        <w:rPr>
          <w:sz w:val="16"/>
        </w:rPr>
      </w:pPr>
      <w:r w:rsidRPr="00A472A0">
        <w:rPr>
          <w:sz w:val="16"/>
        </w:rPr>
        <w:t>An Engineering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Validation (VAL) is to demonstrate that a product or product component fulfills its intended use when placed in its intended environment.</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Validation activities can be applied to all aspects of the product in any of its intended environments, such as operation, training, manufacturing, maintenance, and support services. The methods employed to accomplish validation can be applied to work products as well as to the product and product components. (</w:t>
      </w:r>
      <w:r w:rsidR="00BC504C" w:rsidRPr="00A472A0">
        <w:t>Throughout the process areas, where the terms “product” and “product component” are used, their intended meanings also encompass services, service systems, and their components</w:t>
      </w:r>
      <w:r w:rsidRPr="00A472A0">
        <w:t xml:space="preserve">.) The work products (e.g., requirements, designs, prototypes) should be selected on the basis of which are the best predictors of how well the product and product component will satisfy </w:t>
      </w:r>
      <w:r w:rsidR="005F4C67" w:rsidRPr="00A472A0">
        <w:t>end user</w:t>
      </w:r>
      <w:r w:rsidRPr="00A472A0">
        <w:t xml:space="preserve"> needs and thus validation is performed early (concept/exploration phases) and incrementally throughout the product lifecycle (including transition to operations and sustainment).</w:t>
      </w:r>
    </w:p>
    <w:p w:rsidR="00C137D6" w:rsidRPr="00A472A0" w:rsidRDefault="00C137D6" w:rsidP="007C6296">
      <w:pPr>
        <w:pStyle w:val="body"/>
      </w:pPr>
      <w:r w:rsidRPr="00A472A0">
        <w:t>The validation environment should represent the intended environment for the product and product components as well as represent the intended environment suitable for validation activities with work products.</w:t>
      </w:r>
    </w:p>
    <w:p w:rsidR="00C137D6" w:rsidRPr="00A472A0" w:rsidRDefault="00C137D6" w:rsidP="007C6296">
      <w:pPr>
        <w:pStyle w:val="body"/>
      </w:pPr>
      <w:r w:rsidRPr="00A472A0">
        <w:t xml:space="preserve">Validation demonstrates that the product, as provided, will fulfill its intended use; whereas, verification addresses whether the work product properly reflects the specified requirements. In other words, verification ensures that “you built it right”; whereas, validation ensures that “you built the right thing.” Validation activities use approaches similar to verification (e.g., test, analysis, inspection, demonstration, simulation). Often, the end users and other relevant stakeholders are involved in the validation activities. Both validation and verification activities often run concurrently and </w:t>
      </w:r>
      <w:r w:rsidR="00EB02E4" w:rsidRPr="00A472A0">
        <w:t xml:space="preserve">can </w:t>
      </w:r>
      <w:r w:rsidRPr="00A472A0">
        <w:t>use portions of the same environment.</w:t>
      </w:r>
    </w:p>
    <w:p w:rsidR="00C137D6" w:rsidRPr="00A472A0" w:rsidRDefault="00C137D6" w:rsidP="007C6296">
      <w:pPr>
        <w:pStyle w:val="reference"/>
      </w:pPr>
      <w:r w:rsidRPr="00A472A0">
        <w:t xml:space="preserve">Refer to the Verification process area for more information about </w:t>
      </w:r>
      <w:r w:rsidR="00DC21D2" w:rsidRPr="00A472A0">
        <w:t>ensuring that selected work products meet their specified requirements</w:t>
      </w:r>
      <w:r w:rsidRPr="00A472A0">
        <w:t>.</w:t>
      </w:r>
    </w:p>
    <w:p w:rsidR="00C137D6" w:rsidRPr="00A472A0" w:rsidRDefault="00C137D6" w:rsidP="007C6296">
      <w:pPr>
        <w:pStyle w:val="body"/>
      </w:pPr>
      <w:r w:rsidRPr="00A472A0">
        <w:t>Whenever possible, validation should be accomplished using the product or product component operating in its intended environment. The entire environment can be used or only part of it. However, validation issues can be discovered early in the life of the project using work products by involving relevant stakeholders. Validation activities for services can be applied to work products such as proposals, service catalogs, statements of work, and service records.</w:t>
      </w:r>
    </w:p>
    <w:p w:rsidR="00C137D6" w:rsidRPr="00A472A0" w:rsidRDefault="00C137D6" w:rsidP="007C6296">
      <w:pPr>
        <w:pStyle w:val="body"/>
      </w:pPr>
      <w:r w:rsidRPr="00A472A0">
        <w:lastRenderedPageBreak/>
        <w:t>When validation issues are identified, they are referred to processes associated with the Requirements Development, Technical Solution, or Project Monitoring and Control process areas for resolution.</w:t>
      </w:r>
    </w:p>
    <w:p w:rsidR="00C137D6" w:rsidRPr="00A472A0" w:rsidRDefault="00C137D6" w:rsidP="007C6296">
      <w:pPr>
        <w:pStyle w:val="body"/>
      </w:pPr>
      <w:r w:rsidRPr="00A472A0">
        <w:t>The specific practices of this process area build on each other in the following way:</w:t>
      </w:r>
    </w:p>
    <w:p w:rsidR="00C137D6" w:rsidRPr="00A472A0" w:rsidRDefault="00C137D6" w:rsidP="007C6296">
      <w:pPr>
        <w:pStyle w:val="list-bullet"/>
      </w:pPr>
      <w:r w:rsidRPr="00A472A0">
        <w:t>The Select Products for Validation specific practice enables the identification of the product or product component to be validated and methods to be used to perform the validation.</w:t>
      </w:r>
    </w:p>
    <w:p w:rsidR="00C137D6" w:rsidRPr="00A472A0" w:rsidRDefault="00C137D6" w:rsidP="007C6296">
      <w:pPr>
        <w:pStyle w:val="list-bullet"/>
      </w:pPr>
      <w:r w:rsidRPr="00A472A0">
        <w:t>The Establish the Validation Environment specific practice enables the determination of the environment to be used to carry out the validation.</w:t>
      </w:r>
    </w:p>
    <w:p w:rsidR="00C137D6" w:rsidRPr="00A472A0" w:rsidRDefault="00C137D6" w:rsidP="007C6296">
      <w:pPr>
        <w:pStyle w:val="list-bullet"/>
      </w:pPr>
      <w:r w:rsidRPr="00A472A0">
        <w:t>The Establish Validation Procedures and Criteria specific practice enables the development of validation procedures and criteria that are aligned with the characteristics of selected products, customer constraints on validation, methods, and the validation environment.</w:t>
      </w:r>
    </w:p>
    <w:p w:rsidR="00C137D6" w:rsidRPr="00A472A0" w:rsidRDefault="00C137D6" w:rsidP="007C6296">
      <w:pPr>
        <w:pStyle w:val="list-bullet"/>
      </w:pPr>
      <w:r w:rsidRPr="00A472A0">
        <w:t>The Perform Validation specific practice enables the performance of validation according to methods, procedures, and criteria.</w:t>
      </w: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00DC21D2" w:rsidRPr="00A472A0">
        <w:t xml:space="preserve"> customer, product, and product component requirements</w:t>
      </w:r>
      <w:r w:rsidRPr="00A472A0">
        <w:t>.</w:t>
      </w:r>
    </w:p>
    <w:p w:rsidR="00C137D6" w:rsidRPr="00A472A0" w:rsidRDefault="00C137D6" w:rsidP="007C6296">
      <w:pPr>
        <w:pStyle w:val="reference"/>
      </w:pPr>
      <w:r w:rsidRPr="00A472A0">
        <w:t xml:space="preserve">Refer to the Technical Solution process area for more information about </w:t>
      </w:r>
      <w:r w:rsidR="0054633D" w:rsidRPr="00A472A0">
        <w:t xml:space="preserve">selecting, </w:t>
      </w:r>
      <w:r w:rsidR="00DC21D2" w:rsidRPr="00A472A0">
        <w:t>designing, and implementing solutions to requirements</w:t>
      </w:r>
      <w:r w:rsidRPr="00A472A0">
        <w:t>.</w:t>
      </w:r>
    </w:p>
    <w:p w:rsidR="00C137D6" w:rsidRPr="00A472A0" w:rsidRDefault="00C137D6" w:rsidP="007C6296">
      <w:pPr>
        <w:pStyle w:val="reference"/>
      </w:pPr>
      <w:r w:rsidRPr="00A472A0">
        <w:t xml:space="preserve">Refer to the Verification process area for more information about </w:t>
      </w:r>
      <w:r w:rsidR="00F8461B" w:rsidRPr="00A472A0">
        <w:t>ensuring that selected work products meet their specified requirements</w:t>
      </w:r>
      <w:r w:rsidRPr="00A472A0">
        <w:t>.</w:t>
      </w:r>
    </w:p>
    <w:p w:rsidR="00C137D6" w:rsidRPr="00A472A0" w:rsidRDefault="00C137D6" w:rsidP="007C6296">
      <w:pPr>
        <w:pStyle w:val="H-goals-PtGtable"/>
      </w:pPr>
      <w:r w:rsidRPr="00A472A0">
        <w:t>Specific Goal and Practice Summary</w:t>
      </w:r>
    </w:p>
    <w:p w:rsidR="00C137D6" w:rsidRPr="00A472A0" w:rsidRDefault="00C137D6" w:rsidP="007C6296">
      <w:pPr>
        <w:pStyle w:val="goal-name-2"/>
      </w:pPr>
      <w:r w:rsidRPr="00A472A0">
        <w:t>SG 1 Prepare for Validation</w:t>
      </w:r>
    </w:p>
    <w:p w:rsidR="00C137D6" w:rsidRPr="00A472A0" w:rsidRDefault="00C137D6" w:rsidP="007C6296">
      <w:pPr>
        <w:pStyle w:val="H-sp-name-2"/>
      </w:pPr>
      <w:r w:rsidRPr="00A472A0">
        <w:t>SP 1.1</w:t>
      </w:r>
      <w:r w:rsidRPr="00A472A0">
        <w:tab/>
        <w:t>Select Products for Validation</w:t>
      </w:r>
    </w:p>
    <w:p w:rsidR="00C137D6" w:rsidRPr="00A472A0" w:rsidRDefault="00C137D6" w:rsidP="007C6296">
      <w:pPr>
        <w:pStyle w:val="H-sp-name-2"/>
      </w:pPr>
      <w:r w:rsidRPr="00A472A0">
        <w:t>SP 1.2</w:t>
      </w:r>
      <w:r w:rsidRPr="00A472A0">
        <w:tab/>
        <w:t>Establish the Validation Environment</w:t>
      </w:r>
    </w:p>
    <w:p w:rsidR="00C137D6" w:rsidRPr="00A472A0" w:rsidRDefault="00C137D6" w:rsidP="007C6296">
      <w:pPr>
        <w:pStyle w:val="H-sp-name-2"/>
      </w:pPr>
      <w:r w:rsidRPr="00A472A0">
        <w:t>SP 1.3</w:t>
      </w:r>
      <w:r w:rsidRPr="00A472A0">
        <w:tab/>
        <w:t>Establish Validation Procedures and Criteria</w:t>
      </w:r>
    </w:p>
    <w:p w:rsidR="00C137D6" w:rsidRPr="00A472A0" w:rsidRDefault="00C137D6" w:rsidP="007C6296">
      <w:pPr>
        <w:pStyle w:val="goal-name-2"/>
      </w:pPr>
      <w:r w:rsidRPr="00A472A0">
        <w:t>SG 2 Validate Product or Product Components</w:t>
      </w:r>
    </w:p>
    <w:p w:rsidR="00C137D6" w:rsidRPr="00A472A0" w:rsidRDefault="00C137D6" w:rsidP="007C6296">
      <w:pPr>
        <w:pStyle w:val="H-sp-name-2"/>
      </w:pPr>
      <w:r w:rsidRPr="00A472A0">
        <w:t>SP 2.1</w:t>
      </w:r>
      <w:r w:rsidRPr="00A472A0">
        <w:tab/>
        <w:t>Perform Validation</w:t>
      </w:r>
    </w:p>
    <w:p w:rsidR="00C137D6" w:rsidRPr="00A472A0" w:rsidRDefault="00C137D6" w:rsidP="007C6296">
      <w:pPr>
        <w:pStyle w:val="H-sp-name-2"/>
      </w:pPr>
      <w:r w:rsidRPr="00A472A0">
        <w:t>SP 2.2</w:t>
      </w:r>
      <w:r w:rsidRPr="00A472A0">
        <w:tab/>
        <w:t>Analyze Validation Results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Prepare for Validation</w:t>
      </w:r>
    </w:p>
    <w:p w:rsidR="00C137D6" w:rsidRPr="00A472A0" w:rsidRDefault="00C137D6" w:rsidP="007C6296">
      <w:pPr>
        <w:pStyle w:val="goal-statement"/>
      </w:pPr>
      <w:r w:rsidRPr="00A472A0">
        <w:t>Preparation for validation is conducted.</w:t>
      </w:r>
    </w:p>
    <w:p w:rsidR="00C137D6" w:rsidRPr="00A472A0" w:rsidRDefault="00C137D6" w:rsidP="007C6296">
      <w:pPr>
        <w:pStyle w:val="body"/>
      </w:pPr>
      <w:r w:rsidRPr="00A472A0">
        <w:t xml:space="preserve">Preparation activities include selecting products and product components for validation and establishing and maintaining the validation environment, procedures, and criteria. Items selected for validation </w:t>
      </w:r>
      <w:r w:rsidR="00EB02E4" w:rsidRPr="00A472A0">
        <w:t xml:space="preserve">can </w:t>
      </w:r>
      <w:r w:rsidRPr="00A472A0">
        <w:t xml:space="preserve">include only the product or it </w:t>
      </w:r>
      <w:r w:rsidR="00EB02E4" w:rsidRPr="00A472A0">
        <w:t xml:space="preserve">can </w:t>
      </w:r>
      <w:r w:rsidRPr="00A472A0">
        <w:t xml:space="preserve">include appropriate levels of product components used to build the product. Any product or product component </w:t>
      </w:r>
      <w:r w:rsidR="00EB02E4" w:rsidRPr="00A472A0">
        <w:t xml:space="preserve">can </w:t>
      </w:r>
      <w:r w:rsidRPr="00A472A0">
        <w:t>be subject to validation, including replacement, maintenance, and training products, to name a few.</w:t>
      </w:r>
    </w:p>
    <w:p w:rsidR="00C137D6" w:rsidRPr="00A472A0" w:rsidRDefault="00C137D6" w:rsidP="007C6296">
      <w:pPr>
        <w:pStyle w:val="body"/>
      </w:pPr>
      <w:r w:rsidRPr="00A472A0">
        <w:lastRenderedPageBreak/>
        <w:t xml:space="preserve">The environment required to validate the product or product component is prepared. The environment </w:t>
      </w:r>
      <w:r w:rsidR="00EB02E4" w:rsidRPr="00A472A0">
        <w:t xml:space="preserve">can </w:t>
      </w:r>
      <w:r w:rsidRPr="00A472A0">
        <w:t xml:space="preserve">be purchased or </w:t>
      </w:r>
      <w:r w:rsidR="00EB02E4" w:rsidRPr="00A472A0">
        <w:t xml:space="preserve">can </w:t>
      </w:r>
      <w:r w:rsidRPr="00A472A0">
        <w:t xml:space="preserve">be specified, designed, and built. Environments used for product integration and verification </w:t>
      </w:r>
      <w:r w:rsidR="00EB02E4" w:rsidRPr="00A472A0">
        <w:t xml:space="preserve">can </w:t>
      </w:r>
      <w:r w:rsidRPr="00A472A0">
        <w:t>be considered in collaboration with the validation environment to reduce cost and improve efficiency or productivity.</w:t>
      </w:r>
    </w:p>
    <w:p w:rsidR="00C137D6" w:rsidRPr="00A472A0" w:rsidRDefault="00C137D6" w:rsidP="007C6296">
      <w:pPr>
        <w:pStyle w:val="H-sp-name"/>
      </w:pPr>
      <w:r w:rsidRPr="00A472A0">
        <w:t>SP 1.1</w:t>
      </w:r>
      <w:r w:rsidRPr="00A472A0">
        <w:tab/>
        <w:t>Select Products for Validation</w:t>
      </w:r>
    </w:p>
    <w:p w:rsidR="00C137D6" w:rsidRPr="00A472A0" w:rsidRDefault="00C137D6" w:rsidP="007C6296">
      <w:pPr>
        <w:pStyle w:val="sp-statement"/>
      </w:pPr>
      <w:r w:rsidRPr="00A472A0">
        <w:t>Select products and product components to be validated and validation methods to be used.</w:t>
      </w:r>
    </w:p>
    <w:p w:rsidR="00C137D6" w:rsidRPr="00A472A0" w:rsidRDefault="00C137D6" w:rsidP="007C6296">
      <w:pPr>
        <w:pStyle w:val="body"/>
      </w:pPr>
      <w:r w:rsidRPr="00A472A0">
        <w:t xml:space="preserve">Products and product components are selected for validation based on their relationship to </w:t>
      </w:r>
      <w:r w:rsidR="005F4C67" w:rsidRPr="00A472A0">
        <w:t>end user</w:t>
      </w:r>
      <w:r w:rsidRPr="00A472A0">
        <w:t xml:space="preserve"> needs. For each product component, the scope of the validation (e.g., operational behavior, maintenance, training, user interface) should be determined.</w:t>
      </w:r>
    </w:p>
    <w:p w:rsidR="00C137D6" w:rsidRPr="00A472A0" w:rsidRDefault="00C137D6" w:rsidP="007C6296">
      <w:pPr>
        <w:pStyle w:val="body-border"/>
      </w:pPr>
      <w:r w:rsidRPr="00A472A0">
        <w:t>Examples of products and product components that can be validated include the following:</w:t>
      </w:r>
    </w:p>
    <w:p w:rsidR="00C137D6" w:rsidRPr="00A472A0" w:rsidRDefault="00C137D6" w:rsidP="001B2660">
      <w:pPr>
        <w:pStyle w:val="list-bullet-border"/>
      </w:pPr>
      <w:r w:rsidRPr="00A472A0">
        <w:t>Product and product component requirements and designs</w:t>
      </w:r>
    </w:p>
    <w:p w:rsidR="00C137D6" w:rsidRPr="00A472A0" w:rsidRDefault="00C137D6" w:rsidP="001B2660">
      <w:pPr>
        <w:pStyle w:val="list-bullet-border"/>
      </w:pPr>
      <w:r w:rsidRPr="00A472A0">
        <w:t>Product and product components (e.g., system, hardware units, software, service documentation)</w:t>
      </w:r>
    </w:p>
    <w:p w:rsidR="00C137D6" w:rsidRPr="00A472A0" w:rsidRDefault="00C137D6" w:rsidP="001B2660">
      <w:pPr>
        <w:pStyle w:val="list-bullet-border"/>
      </w:pPr>
      <w:r w:rsidRPr="00A472A0">
        <w:t>User interfaces</w:t>
      </w:r>
    </w:p>
    <w:p w:rsidR="00C137D6" w:rsidRPr="00A472A0" w:rsidRDefault="00C137D6" w:rsidP="001B2660">
      <w:pPr>
        <w:pStyle w:val="list-bullet-border"/>
      </w:pPr>
      <w:r w:rsidRPr="00A472A0">
        <w:t>User manuals</w:t>
      </w:r>
    </w:p>
    <w:p w:rsidR="00C137D6" w:rsidRPr="00A472A0" w:rsidRDefault="00C137D6" w:rsidP="001B2660">
      <w:pPr>
        <w:pStyle w:val="list-bullet-border"/>
      </w:pPr>
      <w:r w:rsidRPr="00A472A0">
        <w:t>Training materials</w:t>
      </w:r>
    </w:p>
    <w:p w:rsidR="00C137D6" w:rsidRPr="00A472A0" w:rsidRDefault="00C137D6" w:rsidP="001B2660">
      <w:pPr>
        <w:pStyle w:val="list-bullet-border"/>
      </w:pPr>
      <w:r w:rsidRPr="00A472A0">
        <w:t>Process documentation</w:t>
      </w:r>
    </w:p>
    <w:p w:rsidR="00C137D6" w:rsidRPr="00A472A0" w:rsidRDefault="00C137D6" w:rsidP="001B2660">
      <w:pPr>
        <w:pStyle w:val="list-bullet-border"/>
      </w:pPr>
      <w:r w:rsidRPr="00A472A0">
        <w:t>Access protocols</w:t>
      </w:r>
    </w:p>
    <w:p w:rsidR="00C137D6" w:rsidRPr="00A472A0" w:rsidRDefault="00C137D6" w:rsidP="001B2660">
      <w:pPr>
        <w:pStyle w:val="list-bullet-border"/>
      </w:pPr>
      <w:r w:rsidRPr="00A472A0">
        <w:t>Data interchange reporting formats</w:t>
      </w:r>
    </w:p>
    <w:p w:rsidR="00C137D6" w:rsidRPr="00A472A0" w:rsidRDefault="00C137D6" w:rsidP="007C6296">
      <w:pPr>
        <w:pStyle w:val="example-break"/>
      </w:pPr>
    </w:p>
    <w:p w:rsidR="00C137D6" w:rsidRPr="00A472A0" w:rsidRDefault="00C137D6" w:rsidP="007C6296">
      <w:pPr>
        <w:pStyle w:val="body"/>
      </w:pPr>
      <w:r w:rsidRPr="00A472A0">
        <w:t xml:space="preserve">The requirements and constraints for performing validation are collected. Then, validation methods are selected based on their ability to demonstrate that </w:t>
      </w:r>
      <w:r w:rsidR="005F4C67" w:rsidRPr="00A472A0">
        <w:t>end user</w:t>
      </w:r>
      <w:r w:rsidRPr="00A472A0">
        <w:t xml:space="preserve"> needs are satisfied. The validation methods not only define the approach to product validation, but also drive the needs for the facilities, equipment, and environments. </w:t>
      </w:r>
      <w:r w:rsidR="003951D6" w:rsidRPr="00A472A0">
        <w:t xml:space="preserve">The validation approach and needs </w:t>
      </w:r>
      <w:r w:rsidR="00415C13">
        <w:t>can result</w:t>
      </w:r>
      <w:r w:rsidRPr="00A472A0">
        <w:t xml:space="preserve"> in the generation of lower level product component requirements that are handled by the requirements development processes. Derived requirements, such as interface requirements to test sets and test equipment, can be generated. These requirements are also passed to the requirements development processes to ensure that the product or product components can be validated in an environment that supports the methods.</w:t>
      </w:r>
    </w:p>
    <w:p w:rsidR="00C137D6" w:rsidRPr="00A472A0" w:rsidRDefault="00C137D6" w:rsidP="007C6296">
      <w:pPr>
        <w:pStyle w:val="body"/>
      </w:pPr>
      <w:r w:rsidRPr="00A472A0">
        <w:t>Validation methods should be selected early in the life of the project so they are clearly understood and agreed to by relevant stakeholders.</w:t>
      </w:r>
    </w:p>
    <w:p w:rsidR="00C137D6" w:rsidRPr="00A472A0" w:rsidRDefault="00C137D6" w:rsidP="007C6296">
      <w:pPr>
        <w:pStyle w:val="body"/>
      </w:pPr>
      <w:r w:rsidRPr="00A472A0">
        <w:t>Validation methods address the development, maintenance, support, and training for the product or product component as appropriate.</w:t>
      </w:r>
    </w:p>
    <w:p w:rsidR="00C137D6" w:rsidRPr="00A472A0" w:rsidRDefault="00C137D6" w:rsidP="007C6296">
      <w:pPr>
        <w:pStyle w:val="body-border"/>
      </w:pPr>
      <w:r w:rsidRPr="00A472A0">
        <w:lastRenderedPageBreak/>
        <w:t>Examples of validation methods include the following:</w:t>
      </w:r>
    </w:p>
    <w:p w:rsidR="00C137D6" w:rsidRPr="00A472A0" w:rsidRDefault="00C137D6" w:rsidP="001B2660">
      <w:pPr>
        <w:pStyle w:val="list-bullet-border"/>
      </w:pPr>
      <w:r w:rsidRPr="00A472A0">
        <w:t xml:space="preserve">Discussions with </w:t>
      </w:r>
      <w:r w:rsidR="005F4C67" w:rsidRPr="00A472A0">
        <w:t>end user</w:t>
      </w:r>
      <w:r w:rsidRPr="00A472A0">
        <w:t>s, perhaps in the context of a formal review</w:t>
      </w:r>
    </w:p>
    <w:p w:rsidR="00C137D6" w:rsidRPr="00A472A0" w:rsidRDefault="00C137D6" w:rsidP="001B2660">
      <w:pPr>
        <w:pStyle w:val="list-bullet-border"/>
      </w:pPr>
      <w:r w:rsidRPr="00A472A0">
        <w:t>Prototype demonstrations</w:t>
      </w:r>
    </w:p>
    <w:p w:rsidR="00C137D6" w:rsidRPr="00A472A0" w:rsidRDefault="00C137D6" w:rsidP="001B2660">
      <w:pPr>
        <w:pStyle w:val="list-bullet-border"/>
      </w:pPr>
      <w:r w:rsidRPr="00A472A0">
        <w:t>Functional demonstrations (e.g., system, hardware units, software, service documentation, user interfaces)</w:t>
      </w:r>
    </w:p>
    <w:p w:rsidR="00C137D6" w:rsidRPr="00A472A0" w:rsidRDefault="00C137D6" w:rsidP="001B2660">
      <w:pPr>
        <w:pStyle w:val="list-bullet-border"/>
      </w:pPr>
      <w:r w:rsidRPr="00A472A0">
        <w:t>Pilots of training materials</w:t>
      </w:r>
    </w:p>
    <w:p w:rsidR="00C137D6" w:rsidRPr="00A472A0" w:rsidRDefault="00C137D6" w:rsidP="001B2660">
      <w:pPr>
        <w:pStyle w:val="list-bullet-border"/>
      </w:pPr>
      <w:r w:rsidRPr="00A472A0">
        <w:t>Tests of products and product components by end users and other relevant stakeholders</w:t>
      </w:r>
    </w:p>
    <w:p w:rsidR="00C137D6" w:rsidRPr="00A472A0" w:rsidRDefault="00C137D6" w:rsidP="001B2660">
      <w:pPr>
        <w:pStyle w:val="list-bullet-border"/>
      </w:pPr>
      <w:r w:rsidRPr="00A472A0">
        <w:t>Incremental delivery of working and potentially acceptable product</w:t>
      </w:r>
    </w:p>
    <w:p w:rsidR="00C137D6" w:rsidRPr="00A472A0" w:rsidRDefault="00C137D6" w:rsidP="001B2660">
      <w:pPr>
        <w:pStyle w:val="list-bullet-border"/>
      </w:pPr>
      <w:r w:rsidRPr="00A472A0">
        <w:t>Analyses of product and product components (e.g., simulations, modeling, user analyses)</w:t>
      </w:r>
    </w:p>
    <w:p w:rsidR="00C137D6" w:rsidRPr="00A472A0" w:rsidRDefault="00C137D6" w:rsidP="007C6296">
      <w:pPr>
        <w:pStyle w:val="example-break"/>
      </w:pPr>
    </w:p>
    <w:p w:rsidR="00C137D6" w:rsidRPr="00A472A0" w:rsidRDefault="00C137D6" w:rsidP="007C6296">
      <w:pPr>
        <w:pStyle w:val="body-border"/>
      </w:pPr>
      <w:r w:rsidRPr="00A472A0">
        <w:t>Hardware validation activities include modeling to validate form, fit, and function of mechanical designs; thermal modeling; maintainability and reliability analysis; timeline demonstrations; and electrical design simulations of electronic or mechanical product components.</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Lists of products and product components selected for validation</w:t>
      </w:r>
    </w:p>
    <w:p w:rsidR="00C137D6" w:rsidRPr="00A472A0" w:rsidRDefault="00C137D6" w:rsidP="007C6296">
      <w:pPr>
        <w:pStyle w:val="workproduct-statement"/>
      </w:pPr>
      <w:r w:rsidRPr="00A472A0">
        <w:t>2.</w:t>
      </w:r>
      <w:r w:rsidRPr="00A472A0">
        <w:tab/>
        <w:t>Validation methods for each product or product component</w:t>
      </w:r>
    </w:p>
    <w:p w:rsidR="00C137D6" w:rsidRPr="00A472A0" w:rsidRDefault="00C137D6" w:rsidP="007C6296">
      <w:pPr>
        <w:pStyle w:val="workproduct-statement"/>
      </w:pPr>
      <w:r w:rsidRPr="00A472A0">
        <w:t>3.</w:t>
      </w:r>
      <w:r w:rsidRPr="00A472A0">
        <w:tab/>
        <w:t>Requirements for performing validation for each product or product component</w:t>
      </w:r>
    </w:p>
    <w:p w:rsidR="00C137D6" w:rsidRPr="00A472A0" w:rsidRDefault="00C137D6" w:rsidP="007C6296">
      <w:pPr>
        <w:pStyle w:val="workproduct-statement"/>
      </w:pPr>
      <w:r w:rsidRPr="00A472A0">
        <w:t>4.</w:t>
      </w:r>
      <w:r w:rsidRPr="00A472A0">
        <w:tab/>
        <w:t>Validation constraints for each product or product component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the key principles, features, and phases for product or product component validation throughout the life of the project.</w:t>
      </w:r>
    </w:p>
    <w:p w:rsidR="00C137D6" w:rsidRPr="00A472A0" w:rsidRDefault="00C137D6" w:rsidP="007C6296">
      <w:pPr>
        <w:pStyle w:val="subp-statement"/>
      </w:pPr>
      <w:r w:rsidRPr="00A472A0">
        <w:t>2.</w:t>
      </w:r>
      <w:r w:rsidRPr="00A472A0">
        <w:tab/>
        <w:t xml:space="preserve">Determine which categories of </w:t>
      </w:r>
      <w:r w:rsidR="005F4C67" w:rsidRPr="00A472A0">
        <w:t>end user</w:t>
      </w:r>
      <w:r w:rsidRPr="00A472A0">
        <w:t xml:space="preserve"> needs (operational, maintenance, training, or support) are to be validated.</w:t>
      </w:r>
    </w:p>
    <w:p w:rsidR="00C137D6" w:rsidRPr="00A472A0" w:rsidRDefault="00C137D6" w:rsidP="007C6296">
      <w:pPr>
        <w:pStyle w:val="subp-cont"/>
      </w:pPr>
      <w:r w:rsidRPr="00A472A0">
        <w:t xml:space="preserve">The product or product component </w:t>
      </w:r>
      <w:r w:rsidR="009E4F6D" w:rsidRPr="00A472A0">
        <w:t xml:space="preserve">should </w:t>
      </w:r>
      <w:r w:rsidRPr="00A472A0">
        <w:t xml:space="preserve">be maintainable and supportable in its intended operational environment. This specific practice also addresses the actual maintenance, training, and support services that </w:t>
      </w:r>
      <w:r w:rsidR="00EB02E4" w:rsidRPr="00A472A0">
        <w:t xml:space="preserve">can </w:t>
      </w:r>
      <w:r w:rsidRPr="00A472A0">
        <w:t>be delivered with the product.</w:t>
      </w:r>
    </w:p>
    <w:p w:rsidR="00C137D6" w:rsidRPr="00A472A0" w:rsidRDefault="00C137D6" w:rsidP="007C6296">
      <w:pPr>
        <w:pStyle w:val="subp-cont-border"/>
      </w:pPr>
      <w:r w:rsidRPr="00A472A0">
        <w:t>An example of evaluation of maintenance concepts in the operational environment is a demonstration that maintenance tools are operating with the actual product.</w:t>
      </w:r>
    </w:p>
    <w:p w:rsidR="00C137D6" w:rsidRPr="00A472A0" w:rsidRDefault="00C137D6" w:rsidP="007C6296">
      <w:pPr>
        <w:pStyle w:val="example-break"/>
      </w:pPr>
    </w:p>
    <w:p w:rsidR="00C137D6" w:rsidRPr="00A472A0" w:rsidRDefault="00C137D6" w:rsidP="007C6296">
      <w:pPr>
        <w:pStyle w:val="subp-statement"/>
      </w:pPr>
      <w:r w:rsidRPr="00A472A0">
        <w:t>3.</w:t>
      </w:r>
      <w:r w:rsidRPr="00A472A0">
        <w:tab/>
        <w:t>Select the product and product components to be validated.</w:t>
      </w:r>
    </w:p>
    <w:p w:rsidR="00C137D6" w:rsidRPr="00A472A0" w:rsidRDefault="00C137D6" w:rsidP="007C6296">
      <w:pPr>
        <w:pStyle w:val="subp-statement"/>
      </w:pPr>
      <w:r w:rsidRPr="00A472A0">
        <w:t>4.</w:t>
      </w:r>
      <w:r w:rsidRPr="00A472A0">
        <w:tab/>
        <w:t>Select the evaluation methods for product or product component validation.</w:t>
      </w:r>
    </w:p>
    <w:p w:rsidR="00C137D6" w:rsidRPr="00A472A0" w:rsidRDefault="00C137D6" w:rsidP="007C6296">
      <w:pPr>
        <w:pStyle w:val="subp-statement"/>
      </w:pPr>
      <w:r w:rsidRPr="00A472A0">
        <w:t>5.</w:t>
      </w:r>
      <w:r w:rsidRPr="00A472A0">
        <w:tab/>
        <w:t>Review the validation selection, constraints, and methods with relevant stakeholders.</w:t>
      </w:r>
    </w:p>
    <w:p w:rsidR="00C137D6" w:rsidRPr="00A472A0" w:rsidRDefault="00C137D6" w:rsidP="007C6296">
      <w:pPr>
        <w:pStyle w:val="H-sp-name"/>
      </w:pPr>
      <w:r w:rsidRPr="00A472A0">
        <w:lastRenderedPageBreak/>
        <w:t>SP 1.2</w:t>
      </w:r>
      <w:r w:rsidRPr="00A472A0">
        <w:tab/>
        <w:t>Establish the Validation Environment</w:t>
      </w:r>
    </w:p>
    <w:p w:rsidR="00C137D6" w:rsidRPr="00A472A0" w:rsidRDefault="00C137D6" w:rsidP="007C6296">
      <w:pPr>
        <w:pStyle w:val="sp-statement"/>
      </w:pPr>
      <w:r w:rsidRPr="00A472A0">
        <w:t>Establish and maintain the environment needed to support validation.</w:t>
      </w:r>
    </w:p>
    <w:p w:rsidR="00C137D6" w:rsidRPr="00A472A0" w:rsidRDefault="00C137D6" w:rsidP="007C6296">
      <w:pPr>
        <w:pStyle w:val="body"/>
      </w:pPr>
      <w:r w:rsidRPr="00A472A0">
        <w:t>The requirements for the validation environment are driven by the product or product components selected, by the type of the work products (e.g., design, prototype, final version), and by the methods of validation. These</w:t>
      </w:r>
      <w:r w:rsidR="00B76C4A" w:rsidRPr="00A472A0">
        <w:t xml:space="preserve"> selections</w:t>
      </w:r>
      <w:r w:rsidRPr="00A472A0">
        <w:t xml:space="preserve"> </w:t>
      </w:r>
      <w:r w:rsidR="00EB02E4" w:rsidRPr="00A472A0">
        <w:t xml:space="preserve">can </w:t>
      </w:r>
      <w:r w:rsidRPr="00A472A0">
        <w:t xml:space="preserve">yield requirements for the purchase or development of equipment, software, or other resources. These requirements are provided to the requirements development processes for development. The validation environment </w:t>
      </w:r>
      <w:r w:rsidR="00EB02E4" w:rsidRPr="00A472A0">
        <w:t xml:space="preserve">can </w:t>
      </w:r>
      <w:r w:rsidRPr="00A472A0">
        <w:t xml:space="preserve">include the reuse of existing resources. In this case, arrangements for the use of these resources </w:t>
      </w:r>
      <w:r w:rsidR="009E4F6D" w:rsidRPr="00A472A0">
        <w:t xml:space="preserve">should </w:t>
      </w:r>
      <w:r w:rsidRPr="00A472A0">
        <w:t>be made.</w:t>
      </w:r>
    </w:p>
    <w:p w:rsidR="00C137D6" w:rsidRPr="00A472A0" w:rsidRDefault="00C137D6" w:rsidP="007C6296">
      <w:pPr>
        <w:pStyle w:val="body-border"/>
      </w:pPr>
      <w:r w:rsidRPr="00A472A0">
        <w:t>Example types of elements in a validation environment include the following:</w:t>
      </w:r>
    </w:p>
    <w:p w:rsidR="00C137D6" w:rsidRPr="00A472A0" w:rsidRDefault="00C137D6" w:rsidP="001B2660">
      <w:pPr>
        <w:pStyle w:val="list-bullet-border"/>
      </w:pPr>
      <w:r w:rsidRPr="00A472A0">
        <w:t>Test tools interfaced with the product being validated (e.g., scope, electronic devices, probes)</w:t>
      </w:r>
    </w:p>
    <w:p w:rsidR="00C137D6" w:rsidRPr="00A472A0" w:rsidRDefault="00C137D6" w:rsidP="001B2660">
      <w:pPr>
        <w:pStyle w:val="list-bullet-border"/>
      </w:pPr>
      <w:r w:rsidRPr="00A472A0">
        <w:t>Temporary embedded test software</w:t>
      </w:r>
    </w:p>
    <w:p w:rsidR="00C137D6" w:rsidRPr="00A472A0" w:rsidRDefault="00C137D6" w:rsidP="001B2660">
      <w:pPr>
        <w:pStyle w:val="list-bullet-border"/>
      </w:pPr>
      <w:r w:rsidRPr="00A472A0">
        <w:t>Recording tools for dump or further analysis and replay</w:t>
      </w:r>
    </w:p>
    <w:p w:rsidR="00C137D6" w:rsidRPr="00A472A0" w:rsidRDefault="00C137D6" w:rsidP="001B2660">
      <w:pPr>
        <w:pStyle w:val="list-bullet-border"/>
      </w:pPr>
      <w:r w:rsidRPr="00A472A0">
        <w:t>Simulated subsystems or components (e.g., software, electronics, mechanics)</w:t>
      </w:r>
    </w:p>
    <w:p w:rsidR="00C137D6" w:rsidRPr="00A472A0" w:rsidRDefault="00C137D6" w:rsidP="001B2660">
      <w:pPr>
        <w:pStyle w:val="list-bullet-border"/>
      </w:pPr>
      <w:r w:rsidRPr="00A472A0">
        <w:t>Simulated interfaced systems (e.g., a dummy warship for testing a naval radar)</w:t>
      </w:r>
    </w:p>
    <w:p w:rsidR="00C137D6" w:rsidRPr="00A472A0" w:rsidRDefault="00C137D6" w:rsidP="001B2660">
      <w:pPr>
        <w:pStyle w:val="list-bullet-border"/>
      </w:pPr>
      <w:r w:rsidRPr="00A472A0">
        <w:t>Real interfaced systems (e.g., aircraft for testing a radar with trajectory tracking facilities)</w:t>
      </w:r>
    </w:p>
    <w:p w:rsidR="00C137D6" w:rsidRPr="00A472A0" w:rsidRDefault="00C137D6" w:rsidP="001B2660">
      <w:pPr>
        <w:pStyle w:val="list-bullet-border"/>
      </w:pPr>
      <w:r w:rsidRPr="00A472A0">
        <w:t>Facilities and customer</w:t>
      </w:r>
      <w:r w:rsidR="00984A49" w:rsidRPr="00A472A0">
        <w:t xml:space="preserve"> </w:t>
      </w:r>
      <w:r w:rsidRPr="00A472A0">
        <w:t>supplied products</w:t>
      </w:r>
    </w:p>
    <w:p w:rsidR="00C137D6" w:rsidRPr="00A472A0" w:rsidRDefault="00C137D6" w:rsidP="001B2660">
      <w:pPr>
        <w:pStyle w:val="list-bullet-border"/>
      </w:pPr>
      <w:r w:rsidRPr="00A472A0">
        <w:t>Skilled people to operate or use all the preceding elements</w:t>
      </w:r>
    </w:p>
    <w:p w:rsidR="00C137D6" w:rsidRPr="00A472A0" w:rsidRDefault="00C137D6" w:rsidP="001B2660">
      <w:pPr>
        <w:pStyle w:val="list-bullet-border"/>
      </w:pPr>
      <w:r w:rsidRPr="00A472A0">
        <w:t>Dedicated computing or network test environment (e.g., pseudo-operational telecommunications</w:t>
      </w:r>
      <w:r w:rsidR="00984A49" w:rsidRPr="00A472A0">
        <w:t xml:space="preserve"> </w:t>
      </w:r>
      <w:r w:rsidRPr="00A472A0">
        <w:t>network test bed or facility with actual trunks, switches, and systems established for realistic integration and validation trials)</w:t>
      </w:r>
    </w:p>
    <w:p w:rsidR="00C137D6" w:rsidRPr="00A472A0" w:rsidRDefault="00C137D6" w:rsidP="007C6296">
      <w:pPr>
        <w:pStyle w:val="example-break"/>
      </w:pPr>
    </w:p>
    <w:p w:rsidR="00C137D6" w:rsidRPr="00A472A0" w:rsidRDefault="00C137D6" w:rsidP="007C6296">
      <w:pPr>
        <w:pStyle w:val="body"/>
      </w:pPr>
      <w:r w:rsidRPr="00A472A0">
        <w:t>Early selection of products or product components to be validated, work products to be used in validation, and validation methods is needed to ensure that the validation environment will be available when necessary.</w:t>
      </w:r>
    </w:p>
    <w:p w:rsidR="00C137D6" w:rsidRPr="00A472A0" w:rsidRDefault="00C137D6" w:rsidP="007C6296">
      <w:pPr>
        <w:pStyle w:val="body"/>
      </w:pPr>
      <w:r w:rsidRPr="00A472A0">
        <w:t>The validation environment should be carefully controlled to provide for replication, results analysis, and revalidation of problem areas.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Validation environment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requirements for the validation environment.</w:t>
      </w:r>
    </w:p>
    <w:p w:rsidR="00C137D6" w:rsidRPr="00A472A0" w:rsidRDefault="00C137D6" w:rsidP="007C6296">
      <w:pPr>
        <w:pStyle w:val="subp-statement"/>
      </w:pPr>
      <w:r w:rsidRPr="00A472A0">
        <w:t>2.</w:t>
      </w:r>
      <w:r w:rsidRPr="00A472A0">
        <w:tab/>
        <w:t>Identify customer</w:t>
      </w:r>
      <w:r w:rsidR="00984A49" w:rsidRPr="00A472A0">
        <w:t xml:space="preserve"> </w:t>
      </w:r>
      <w:r w:rsidRPr="00A472A0">
        <w:t>supplied products.</w:t>
      </w:r>
    </w:p>
    <w:p w:rsidR="00C137D6" w:rsidRPr="00A472A0" w:rsidRDefault="00C137D6" w:rsidP="007C6296">
      <w:pPr>
        <w:pStyle w:val="subp-statement"/>
      </w:pPr>
      <w:r w:rsidRPr="00A472A0">
        <w:t>3.</w:t>
      </w:r>
      <w:r w:rsidRPr="00A472A0">
        <w:tab/>
        <w:t>Identify test equipment and tools.</w:t>
      </w:r>
    </w:p>
    <w:p w:rsidR="00C137D6" w:rsidRPr="00A472A0" w:rsidRDefault="00C137D6" w:rsidP="007C6296">
      <w:pPr>
        <w:pStyle w:val="subp-statement"/>
      </w:pPr>
      <w:r w:rsidRPr="00A472A0">
        <w:t>4.</w:t>
      </w:r>
      <w:r w:rsidRPr="00A472A0">
        <w:tab/>
        <w:t>Identify validation resources that are available for reuse and modification.</w:t>
      </w:r>
    </w:p>
    <w:p w:rsidR="00C137D6" w:rsidRPr="00A472A0" w:rsidRDefault="00C137D6" w:rsidP="007C6296">
      <w:pPr>
        <w:pStyle w:val="subp-statement"/>
      </w:pPr>
      <w:r w:rsidRPr="00A472A0">
        <w:t>5.</w:t>
      </w:r>
      <w:r w:rsidRPr="00A472A0">
        <w:tab/>
        <w:t>Plan the availability of resources in detail.</w:t>
      </w:r>
    </w:p>
    <w:p w:rsidR="00C137D6" w:rsidRPr="00A472A0" w:rsidRDefault="00C137D6" w:rsidP="007C6296">
      <w:pPr>
        <w:pStyle w:val="H-sp-name"/>
      </w:pPr>
      <w:r w:rsidRPr="00A472A0">
        <w:lastRenderedPageBreak/>
        <w:t>SP 1.3</w:t>
      </w:r>
      <w:r w:rsidRPr="00A472A0">
        <w:tab/>
        <w:t>Establish Validation Procedures and Criteria</w:t>
      </w:r>
    </w:p>
    <w:p w:rsidR="00C137D6" w:rsidRPr="00A472A0" w:rsidRDefault="00C137D6" w:rsidP="007C6296">
      <w:pPr>
        <w:pStyle w:val="sp-statement"/>
      </w:pPr>
      <w:r w:rsidRPr="00A472A0">
        <w:t>Establish and maintain procedures and criteria for validation.</w:t>
      </w:r>
    </w:p>
    <w:p w:rsidR="00C137D6" w:rsidRPr="00A472A0" w:rsidRDefault="00C137D6" w:rsidP="007C6296">
      <w:pPr>
        <w:pStyle w:val="body"/>
      </w:pPr>
      <w:r w:rsidRPr="00A472A0">
        <w:t xml:space="preserve">Validation procedures and criteria are defined to ensure the product or product component will fulfill its intended use when placed in its intended environment. </w:t>
      </w:r>
      <w:r w:rsidR="00400148" w:rsidRPr="00A472A0">
        <w:t>Test cases and procedures for acceptance testing</w:t>
      </w:r>
      <w:r w:rsidRPr="00A472A0">
        <w:t xml:space="preserve"> </w:t>
      </w:r>
      <w:r w:rsidR="00EB02E4" w:rsidRPr="00A472A0">
        <w:t xml:space="preserve">can </w:t>
      </w:r>
      <w:r w:rsidRPr="00A472A0">
        <w:t>be used for validation procedures.</w:t>
      </w:r>
    </w:p>
    <w:p w:rsidR="00C137D6" w:rsidRPr="00A472A0" w:rsidRDefault="00C137D6" w:rsidP="007C6296">
      <w:pPr>
        <w:pStyle w:val="body"/>
      </w:pPr>
      <w:r w:rsidRPr="00A472A0">
        <w:t>The validation procedures and criteria include test and evaluation of maintenance, training, and support services.</w:t>
      </w:r>
    </w:p>
    <w:p w:rsidR="00C137D6" w:rsidRPr="00A472A0" w:rsidRDefault="00C137D6" w:rsidP="007C6296">
      <w:pPr>
        <w:pStyle w:val="body-border"/>
      </w:pPr>
      <w:r w:rsidRPr="00A472A0">
        <w:t>Examples of sources for validation criteria include the following:</w:t>
      </w:r>
    </w:p>
    <w:p w:rsidR="00C137D6" w:rsidRPr="00A472A0" w:rsidRDefault="00C137D6" w:rsidP="001B2660">
      <w:pPr>
        <w:pStyle w:val="list-bullet-border"/>
      </w:pPr>
      <w:r w:rsidRPr="00A472A0">
        <w:t>Product and product component requirements</w:t>
      </w:r>
    </w:p>
    <w:p w:rsidR="00C137D6" w:rsidRPr="00A472A0" w:rsidRDefault="00C137D6" w:rsidP="001B2660">
      <w:pPr>
        <w:pStyle w:val="list-bullet-border"/>
      </w:pPr>
      <w:r w:rsidRPr="00A472A0">
        <w:t>Standards</w:t>
      </w:r>
    </w:p>
    <w:p w:rsidR="00C137D6" w:rsidRPr="00A472A0" w:rsidRDefault="00C137D6" w:rsidP="001B2660">
      <w:pPr>
        <w:pStyle w:val="list-bullet-border"/>
      </w:pPr>
      <w:r w:rsidRPr="00A472A0">
        <w:t>Customer acceptance criteria</w:t>
      </w:r>
    </w:p>
    <w:p w:rsidR="00C137D6" w:rsidRPr="00A472A0" w:rsidRDefault="00C137D6" w:rsidP="001B2660">
      <w:pPr>
        <w:pStyle w:val="list-bullet-border"/>
      </w:pPr>
      <w:r w:rsidRPr="00A472A0">
        <w:t>Environmental performance</w:t>
      </w:r>
    </w:p>
    <w:p w:rsidR="00C137D6" w:rsidRPr="00A472A0" w:rsidRDefault="00C137D6" w:rsidP="001B2660">
      <w:pPr>
        <w:pStyle w:val="list-bullet-border"/>
      </w:pPr>
      <w:r w:rsidRPr="00A472A0">
        <w:t>Thresholds of performance deviation</w:t>
      </w:r>
    </w:p>
    <w:p w:rsidR="00C137D6" w:rsidRPr="00A472A0" w:rsidRDefault="00C137D6" w:rsidP="007C6296">
      <w:pPr>
        <w:pStyle w:val="example-break"/>
      </w:pP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Validation procedures</w:t>
      </w:r>
    </w:p>
    <w:p w:rsidR="00C137D6" w:rsidRPr="00A472A0" w:rsidRDefault="00C137D6" w:rsidP="007C6296">
      <w:pPr>
        <w:pStyle w:val="workproduct-statement"/>
      </w:pPr>
      <w:r w:rsidRPr="00A472A0">
        <w:t>2.</w:t>
      </w:r>
      <w:r w:rsidRPr="00A472A0">
        <w:tab/>
        <w:t>Validation criteria</w:t>
      </w:r>
    </w:p>
    <w:p w:rsidR="00C137D6" w:rsidRPr="00A472A0" w:rsidRDefault="00C137D6" w:rsidP="007C6296">
      <w:pPr>
        <w:pStyle w:val="workproduct-statement"/>
      </w:pPr>
      <w:r w:rsidRPr="00A472A0">
        <w:t>3.</w:t>
      </w:r>
      <w:r w:rsidRPr="00A472A0">
        <w:tab/>
        <w:t>Test and evaluation procedures for maintenance, training, and support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Review the product requirements to ensure that issues affecting validation of the product or product component are identified and resolved.</w:t>
      </w:r>
    </w:p>
    <w:p w:rsidR="00C137D6" w:rsidRPr="00A472A0" w:rsidRDefault="00C137D6" w:rsidP="007C6296">
      <w:pPr>
        <w:pStyle w:val="subp-statement"/>
      </w:pPr>
      <w:r w:rsidRPr="00A472A0">
        <w:t>2.</w:t>
      </w:r>
      <w:r w:rsidRPr="00A472A0">
        <w:tab/>
        <w:t>Document the environment, operational scenario, procedures, inputs, outputs, and criteria for the validation of the selected product or product component.</w:t>
      </w:r>
    </w:p>
    <w:p w:rsidR="00C137D6" w:rsidRPr="00A472A0" w:rsidRDefault="00C137D6" w:rsidP="007C6296">
      <w:pPr>
        <w:pStyle w:val="subp-statement"/>
      </w:pPr>
      <w:r w:rsidRPr="00A472A0">
        <w:t>3.</w:t>
      </w:r>
      <w:r w:rsidRPr="00A472A0">
        <w:tab/>
        <w:t>Assess the design as it matures in the context of the validation environment to identify validation issues.</w:t>
      </w:r>
    </w:p>
    <w:p w:rsidR="00C137D6" w:rsidRPr="00A472A0" w:rsidRDefault="00C137D6" w:rsidP="007C6296">
      <w:pPr>
        <w:pStyle w:val="goal-name"/>
      </w:pPr>
      <w:r w:rsidRPr="00A472A0">
        <w:t>SG 2</w:t>
      </w:r>
      <w:r w:rsidRPr="00A472A0">
        <w:tab/>
        <w:t>Validate Product or Product Components</w:t>
      </w:r>
    </w:p>
    <w:p w:rsidR="00C137D6" w:rsidRPr="00A472A0" w:rsidRDefault="00C137D6" w:rsidP="007C6296">
      <w:pPr>
        <w:pStyle w:val="goal-statement"/>
      </w:pPr>
      <w:r w:rsidRPr="00A472A0">
        <w:t>The product or product components are validated to ensure they are suitable for use in their intended operating environment.</w:t>
      </w:r>
    </w:p>
    <w:p w:rsidR="00C137D6" w:rsidRPr="00A472A0" w:rsidRDefault="00C137D6" w:rsidP="007C6296">
      <w:pPr>
        <w:pStyle w:val="body"/>
      </w:pPr>
      <w:r w:rsidRPr="00A472A0">
        <w:t>The validation methods, procedures, and criteria are used to validate the selected products and product components and any associated maintenance, training, and support services using the appropriate validation environment. Validation activities are performed throughout the product lifecycle.</w:t>
      </w:r>
    </w:p>
    <w:p w:rsidR="00C137D6" w:rsidRPr="00A472A0" w:rsidRDefault="00C137D6" w:rsidP="007C6296">
      <w:pPr>
        <w:pStyle w:val="H-sp-name"/>
      </w:pPr>
      <w:r w:rsidRPr="00A472A0">
        <w:t>SP 2.1</w:t>
      </w:r>
      <w:r w:rsidRPr="00A472A0">
        <w:tab/>
        <w:t>Perform Validation</w:t>
      </w:r>
    </w:p>
    <w:p w:rsidR="00C137D6" w:rsidRPr="00A472A0" w:rsidRDefault="00C137D6" w:rsidP="007C6296">
      <w:pPr>
        <w:pStyle w:val="sp-statement"/>
      </w:pPr>
      <w:r w:rsidRPr="00A472A0">
        <w:t>Perform validation on selected products and product components.</w:t>
      </w:r>
    </w:p>
    <w:p w:rsidR="00C137D6" w:rsidRPr="00A472A0" w:rsidRDefault="00C137D6" w:rsidP="007C6296">
      <w:pPr>
        <w:pStyle w:val="body"/>
      </w:pPr>
      <w:r w:rsidRPr="00A472A0">
        <w:t xml:space="preserve">To be acceptable to stakeholders, a product or product component </w:t>
      </w:r>
      <w:r w:rsidR="009E4F6D" w:rsidRPr="00A472A0">
        <w:t xml:space="preserve">should </w:t>
      </w:r>
      <w:r w:rsidRPr="00A472A0">
        <w:t>perform as expected in its intended operational environment.</w:t>
      </w:r>
    </w:p>
    <w:p w:rsidR="00C137D6" w:rsidRPr="00A472A0" w:rsidRDefault="00C137D6" w:rsidP="007C6296">
      <w:pPr>
        <w:pStyle w:val="body"/>
      </w:pPr>
      <w:r w:rsidRPr="00A472A0">
        <w:lastRenderedPageBreak/>
        <w:t>Validation activities are performed and the resulting data are collected according to established methods, procedures, and criteria.</w:t>
      </w:r>
    </w:p>
    <w:p w:rsidR="00C137D6" w:rsidRPr="00A472A0" w:rsidRDefault="00C137D6" w:rsidP="007C6296">
      <w:pPr>
        <w:pStyle w:val="body"/>
      </w:pPr>
      <w:r w:rsidRPr="00A472A0">
        <w:t xml:space="preserve">The as-run validation procedures should be documented and the deviations occurring during the execution should be </w:t>
      </w:r>
      <w:r w:rsidR="009107C1" w:rsidRPr="00A472A0">
        <w:t>noted as</w:t>
      </w:r>
      <w:r w:rsidR="00EA5F28" w:rsidRPr="00A472A0">
        <w:t xml:space="preserve"> appropriate</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Validation reports</w:t>
      </w:r>
    </w:p>
    <w:p w:rsidR="00C137D6" w:rsidRPr="00A472A0" w:rsidRDefault="00C137D6" w:rsidP="007C6296">
      <w:pPr>
        <w:pStyle w:val="workproduct-statement"/>
      </w:pPr>
      <w:r w:rsidRPr="00A472A0">
        <w:t>2.</w:t>
      </w:r>
      <w:r w:rsidRPr="00A472A0">
        <w:tab/>
        <w:t>Validation results</w:t>
      </w:r>
    </w:p>
    <w:p w:rsidR="00C137D6" w:rsidRPr="00A472A0" w:rsidRDefault="00C137D6" w:rsidP="007C6296">
      <w:pPr>
        <w:pStyle w:val="workproduct-statement"/>
      </w:pPr>
      <w:r w:rsidRPr="00A472A0">
        <w:t>3.</w:t>
      </w:r>
      <w:r w:rsidRPr="00A472A0">
        <w:tab/>
        <w:t>Validation cross</w:t>
      </w:r>
      <w:r w:rsidR="00984A49" w:rsidRPr="00A472A0">
        <w:t xml:space="preserve"> </w:t>
      </w:r>
      <w:r w:rsidRPr="00A472A0">
        <w:t>reference matrix</w:t>
      </w:r>
    </w:p>
    <w:p w:rsidR="00C137D6" w:rsidRPr="00A472A0" w:rsidRDefault="00C137D6" w:rsidP="007C6296">
      <w:pPr>
        <w:pStyle w:val="workproduct-statement"/>
      </w:pPr>
      <w:r w:rsidRPr="00A472A0">
        <w:t>4.</w:t>
      </w:r>
      <w:r w:rsidRPr="00A472A0">
        <w:tab/>
        <w:t>As-run procedures log</w:t>
      </w:r>
    </w:p>
    <w:p w:rsidR="00C137D6" w:rsidRPr="00A472A0" w:rsidRDefault="00C137D6" w:rsidP="007C6296">
      <w:pPr>
        <w:pStyle w:val="workproduct-statement"/>
      </w:pPr>
      <w:r w:rsidRPr="00A472A0">
        <w:t>5.</w:t>
      </w:r>
      <w:r w:rsidRPr="00A472A0">
        <w:tab/>
        <w:t>Operational demonstrations</w:t>
      </w:r>
    </w:p>
    <w:p w:rsidR="00C137D6" w:rsidRPr="00A472A0" w:rsidRDefault="00C137D6" w:rsidP="007C6296">
      <w:pPr>
        <w:pStyle w:val="H-sp-name"/>
      </w:pPr>
      <w:r w:rsidRPr="00A472A0">
        <w:t>SP 2.2</w:t>
      </w:r>
      <w:r w:rsidRPr="00A472A0">
        <w:tab/>
        <w:t>Analyze Validation Results</w:t>
      </w:r>
    </w:p>
    <w:p w:rsidR="00C137D6" w:rsidRPr="00A472A0" w:rsidRDefault="00C137D6" w:rsidP="007C6296">
      <w:pPr>
        <w:pStyle w:val="sp-statement"/>
      </w:pPr>
      <w:r w:rsidRPr="00A472A0">
        <w:t>Analyze results of validation activities.</w:t>
      </w:r>
    </w:p>
    <w:p w:rsidR="00C137D6" w:rsidRPr="00A472A0" w:rsidRDefault="00C137D6" w:rsidP="007C6296">
      <w:pPr>
        <w:pStyle w:val="body"/>
      </w:pPr>
      <w:r w:rsidRPr="00A472A0">
        <w:t>The data resulting from validation tests, inspections, demonstrations, or evaluations are analyzed against defined validation criteria. Analysis reports indicate whether needs were met. In the case of deficiencies, these reports document the degree of success or failure and categorize probable causes of failure. The collected test, inspection, or review results are compared with established evaluation criteria to determine whether to proceed or to address requirements or design issues in the requirements development or technical solution processes.</w:t>
      </w:r>
    </w:p>
    <w:p w:rsidR="00C137D6" w:rsidRPr="00A472A0" w:rsidRDefault="00C137D6" w:rsidP="007C6296">
      <w:pPr>
        <w:pStyle w:val="body"/>
      </w:pPr>
      <w:r w:rsidRPr="00A472A0">
        <w:t xml:space="preserve">Analysis reports or as-run validation documentation </w:t>
      </w:r>
      <w:r w:rsidR="00EB02E4" w:rsidRPr="00A472A0">
        <w:t xml:space="preserve">can </w:t>
      </w:r>
      <w:r w:rsidRPr="00A472A0">
        <w:t>also indicate that bad test results are due to a validation procedure problem or a validation environment problem.</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Validation deficiency reports</w:t>
      </w:r>
    </w:p>
    <w:p w:rsidR="00C137D6" w:rsidRPr="00A472A0" w:rsidRDefault="00C137D6" w:rsidP="007C6296">
      <w:pPr>
        <w:pStyle w:val="workproduct-statement"/>
      </w:pPr>
      <w:r w:rsidRPr="00A472A0">
        <w:t>2.</w:t>
      </w:r>
      <w:r w:rsidRPr="00A472A0">
        <w:tab/>
        <w:t>Validation issues</w:t>
      </w:r>
    </w:p>
    <w:p w:rsidR="00C137D6" w:rsidRPr="00A472A0" w:rsidRDefault="00C137D6" w:rsidP="007C6296">
      <w:pPr>
        <w:pStyle w:val="workproduct-statement"/>
      </w:pPr>
      <w:r w:rsidRPr="00A472A0">
        <w:t>3.</w:t>
      </w:r>
      <w:r w:rsidRPr="00A472A0">
        <w:tab/>
        <w:t>Procedure change request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Compare actual results to expected results.</w:t>
      </w:r>
    </w:p>
    <w:p w:rsidR="00C137D6" w:rsidRPr="00A472A0" w:rsidRDefault="00C137D6" w:rsidP="007C6296">
      <w:pPr>
        <w:pStyle w:val="subp-statement"/>
      </w:pPr>
      <w:r w:rsidRPr="00A472A0">
        <w:t>2.</w:t>
      </w:r>
      <w:r w:rsidRPr="00A472A0">
        <w:tab/>
        <w:t>Based on the established validation criteria, identify products and product components that do not perform suitably in their intended operating environments, or identify problems with methods, criteria, or the environment.</w:t>
      </w:r>
    </w:p>
    <w:p w:rsidR="00C137D6" w:rsidRPr="00A472A0" w:rsidRDefault="00C137D6" w:rsidP="007C6296">
      <w:pPr>
        <w:pStyle w:val="subp-statement"/>
      </w:pPr>
      <w:r w:rsidRPr="00A472A0">
        <w:t>3.</w:t>
      </w:r>
      <w:r w:rsidRPr="00A472A0">
        <w:tab/>
        <w:t>Analyze validation data for defects.</w:t>
      </w:r>
    </w:p>
    <w:p w:rsidR="00C137D6" w:rsidRPr="00A472A0" w:rsidRDefault="00C137D6" w:rsidP="007C6296">
      <w:pPr>
        <w:pStyle w:val="subp-statement"/>
      </w:pPr>
      <w:r w:rsidRPr="00A472A0">
        <w:t>4.</w:t>
      </w:r>
      <w:r w:rsidRPr="00A472A0">
        <w:tab/>
        <w:t>Record results of the analysis and identify issues.</w:t>
      </w:r>
    </w:p>
    <w:p w:rsidR="00C137D6" w:rsidRPr="00A472A0" w:rsidRDefault="00C137D6" w:rsidP="007C6296">
      <w:pPr>
        <w:pStyle w:val="subp-statement"/>
      </w:pPr>
      <w:r w:rsidRPr="00A472A0">
        <w:t>5.</w:t>
      </w:r>
      <w:r w:rsidRPr="00A472A0">
        <w:tab/>
        <w:t>Use validation results to compare actual measurements and performance to the intended use or operational need.</w:t>
      </w:r>
    </w:p>
    <w:p w:rsidR="00C137D6" w:rsidRPr="00A472A0" w:rsidRDefault="00C137D6" w:rsidP="007C6296">
      <w:pPr>
        <w:pStyle w:val="subp-statement"/>
      </w:pPr>
      <w:r w:rsidRPr="00A472A0">
        <w:lastRenderedPageBreak/>
        <w:t>6.</w:t>
      </w:r>
      <w:r w:rsidRPr="00A472A0">
        <w:tab/>
        <w:t>Provide information on how defects can be resolved (including validation methods, criteria, and validation environment) and initiate corrective action.</w:t>
      </w:r>
    </w:p>
    <w:p w:rsidR="00C137D6" w:rsidRPr="00A472A0" w:rsidRDefault="00C137D6" w:rsidP="007C6296">
      <w:pPr>
        <w:pStyle w:val="reference-subp"/>
      </w:pPr>
      <w:r w:rsidRPr="00A472A0">
        <w:t>Refer to the Project Monitoring and Control process area for more information about</w:t>
      </w:r>
      <w:r w:rsidR="0094693B" w:rsidRPr="00A472A0">
        <w:t xml:space="preserve"> managing</w:t>
      </w:r>
      <w:r w:rsidRPr="00A472A0">
        <w:t xml:space="preserve"> corrective actions.</w:t>
      </w:r>
    </w:p>
    <w:p w:rsidR="00C137D6" w:rsidRPr="00A472A0" w:rsidRDefault="00C137D6" w:rsidP="007C6296">
      <w:pPr>
        <w:sectPr w:rsidR="00C137D6" w:rsidRPr="00A472A0" w:rsidSect="006A602C">
          <w:footerReference w:type="even" r:id="rId97"/>
          <w:footerReference w:type="default" r:id="rId98"/>
          <w:pgSz w:w="12240" w:h="15840"/>
          <w:pgMar w:top="1440" w:right="1440" w:bottom="1440" w:left="1440" w:header="720" w:footer="720" w:gutter="0"/>
          <w:cols w:space="720"/>
          <w:docGrid w:linePitch="360"/>
        </w:sectPr>
      </w:pPr>
    </w:p>
    <w:p w:rsidR="00C137D6" w:rsidRPr="00A472A0" w:rsidRDefault="00C137D6" w:rsidP="007C6296">
      <w:pPr>
        <w:pStyle w:val="H-pa-name"/>
      </w:pPr>
      <w:bookmarkStart w:id="436" w:name="_Toc143059461"/>
      <w:bookmarkStart w:id="437" w:name="_Toc253555193"/>
      <w:bookmarkStart w:id="438" w:name="_Toc274912875"/>
      <w:r w:rsidRPr="00A472A0">
        <w:lastRenderedPageBreak/>
        <w:t>Verification</w:t>
      </w:r>
      <w:bookmarkEnd w:id="436"/>
      <w:bookmarkEnd w:id="437"/>
      <w:bookmarkEnd w:id="438"/>
    </w:p>
    <w:p w:rsidR="00C137D6" w:rsidRPr="00A472A0" w:rsidRDefault="00C137D6" w:rsidP="007C6296">
      <w:pPr>
        <w:rPr>
          <w:sz w:val="16"/>
        </w:rPr>
      </w:pPr>
      <w:r w:rsidRPr="00A472A0">
        <w:rPr>
          <w:sz w:val="16"/>
        </w:rPr>
        <w:t>An Engineering Process Area at Maturity Level 3</w:t>
      </w:r>
    </w:p>
    <w:p w:rsidR="00C137D6" w:rsidRPr="00A472A0" w:rsidRDefault="00C137D6" w:rsidP="007C6296">
      <w:pPr>
        <w:pStyle w:val="H-purpose"/>
      </w:pPr>
      <w:r w:rsidRPr="00A472A0">
        <w:t>Purpose</w:t>
      </w:r>
    </w:p>
    <w:p w:rsidR="00C137D6" w:rsidRPr="00A472A0" w:rsidRDefault="00C137D6" w:rsidP="007C6296">
      <w:pPr>
        <w:pStyle w:val="body"/>
      </w:pPr>
      <w:r w:rsidRPr="00A472A0">
        <w:t>The purpose of Verification (VER) is to ensure that selected work products meet their specified requirements.</w:t>
      </w:r>
    </w:p>
    <w:p w:rsidR="00C137D6" w:rsidRPr="00A472A0" w:rsidRDefault="00C137D6" w:rsidP="007C6296">
      <w:pPr>
        <w:pStyle w:val="H-notes"/>
      </w:pPr>
      <w:r w:rsidRPr="00A472A0">
        <w:t>Introductory Notes</w:t>
      </w:r>
    </w:p>
    <w:p w:rsidR="00C137D6" w:rsidRPr="00A472A0" w:rsidRDefault="00C137D6" w:rsidP="007C6296">
      <w:pPr>
        <w:pStyle w:val="body"/>
      </w:pPr>
      <w:r w:rsidRPr="00A472A0">
        <w:t>The Verification process area involves the following: verification preparation, verification performance, and identification of corrective action.</w:t>
      </w:r>
    </w:p>
    <w:p w:rsidR="00C137D6" w:rsidRPr="00A472A0" w:rsidRDefault="00C137D6" w:rsidP="007C6296">
      <w:pPr>
        <w:pStyle w:val="body"/>
      </w:pPr>
      <w:r w:rsidRPr="00A472A0">
        <w:t xml:space="preserve">Verification includes verification of the product and intermediate work products against all selected requirements, including customer, product, and product component requirements. For product lines, core assets and their associated product line variation mechanisms </w:t>
      </w:r>
      <w:r w:rsidR="009E4F6D" w:rsidRPr="00A472A0">
        <w:t xml:space="preserve">should </w:t>
      </w:r>
      <w:r w:rsidRPr="00A472A0">
        <w:t xml:space="preserve">also be verified. </w:t>
      </w:r>
      <w:r w:rsidR="00BC504C" w:rsidRPr="00A472A0">
        <w:t>Throughout the process areas, where the terms “product” and “product component” are used, their intended meanings also encompass services, service systems, and their components</w:t>
      </w:r>
      <w:r w:rsidRPr="00A472A0">
        <w:t>.</w:t>
      </w:r>
    </w:p>
    <w:p w:rsidR="00C137D6" w:rsidRPr="00A472A0" w:rsidRDefault="00C137D6" w:rsidP="007C6296">
      <w:pPr>
        <w:pStyle w:val="body"/>
      </w:pPr>
      <w:r w:rsidRPr="00A472A0">
        <w:t>Verification is inherently an incremental process because it occurs throughout the development of the product and work products, beginning with verification of requirements, progressing through the verification of evolving work products, and culminating in the verification of the completed product.</w:t>
      </w:r>
    </w:p>
    <w:p w:rsidR="00C137D6" w:rsidRPr="00A472A0" w:rsidRDefault="00C137D6" w:rsidP="007C6296">
      <w:pPr>
        <w:pStyle w:val="body"/>
      </w:pPr>
      <w:r w:rsidRPr="00A472A0">
        <w:t>The specific practices of this process area build on each other in the following way:</w:t>
      </w:r>
    </w:p>
    <w:p w:rsidR="00C137D6" w:rsidRPr="00A472A0" w:rsidRDefault="00C137D6" w:rsidP="007C6296">
      <w:pPr>
        <w:pStyle w:val="list-bullet"/>
      </w:pPr>
      <w:r w:rsidRPr="00A472A0">
        <w:t>The Select Work Products for Verification specific practice enables the identification of work products to be verified, methods to be used to perform the verification, and the requirements to be satisfied by each selected work product.</w:t>
      </w:r>
    </w:p>
    <w:p w:rsidR="00C137D6" w:rsidRPr="00A472A0" w:rsidRDefault="00C137D6" w:rsidP="007C6296">
      <w:pPr>
        <w:pStyle w:val="list-bullet"/>
      </w:pPr>
      <w:r w:rsidRPr="00A472A0">
        <w:t>The Establish the Verification Environment specific practice enables the determination of the environment to be used to carry out the verification.</w:t>
      </w:r>
    </w:p>
    <w:p w:rsidR="00C137D6" w:rsidRPr="00A472A0" w:rsidRDefault="00C137D6" w:rsidP="007C6296">
      <w:pPr>
        <w:pStyle w:val="list-bullet"/>
      </w:pPr>
      <w:r w:rsidRPr="00A472A0">
        <w:t>The Establish Verification Procedures and Criteria specific practice enables the development of verification procedures and criteria that are aligned with selected work products, requirements, methods, and characteristics of the verification environment.</w:t>
      </w:r>
    </w:p>
    <w:p w:rsidR="00C137D6" w:rsidRPr="00A472A0" w:rsidRDefault="00C137D6" w:rsidP="007C6296">
      <w:pPr>
        <w:pStyle w:val="list-bullet"/>
      </w:pPr>
      <w:r w:rsidRPr="00A472A0">
        <w:t>The Perform Verification specific practice conducts the verification according to available methods, procedures, and criteria.</w:t>
      </w:r>
    </w:p>
    <w:p w:rsidR="00C137D6" w:rsidRPr="00A472A0" w:rsidRDefault="00C137D6" w:rsidP="007C6296">
      <w:pPr>
        <w:pStyle w:val="body"/>
      </w:pPr>
      <w:r w:rsidRPr="00A472A0">
        <w:t>Verification of work products substantially increases the likelihood that the product will meet the customer, product, and product component requirements.</w:t>
      </w:r>
    </w:p>
    <w:p w:rsidR="00C137D6" w:rsidRPr="00A472A0" w:rsidRDefault="00C137D6" w:rsidP="007C6296">
      <w:pPr>
        <w:pStyle w:val="body"/>
      </w:pPr>
      <w:r w:rsidRPr="00A472A0">
        <w:t xml:space="preserve">The Verification and Validation process areas are similar, but they address different issues. Validation demonstrates that the product, as provided (or </w:t>
      </w:r>
      <w:r w:rsidRPr="00A472A0">
        <w:lastRenderedPageBreak/>
        <w:t>as it will be provided), will fulfill its intended use, whereas verification addresses whether the work product properly reflects the specified requirements. In other words, verification ensures that “you built it right”; whereas, validation ensures that “you built the right thing.”</w:t>
      </w:r>
    </w:p>
    <w:p w:rsidR="00C137D6" w:rsidRPr="00A472A0" w:rsidRDefault="00C137D6" w:rsidP="007C6296">
      <w:pPr>
        <w:pStyle w:val="body"/>
      </w:pPr>
      <w:r w:rsidRPr="00A472A0">
        <w:t>Peer reviews are an important part of verification and are a proven mechanism for effective defect removal. An important corollary is to develop a better understanding of the work products and the processes that produced them so that defects can be prevented and process improvement opportunities can be identified.</w:t>
      </w:r>
    </w:p>
    <w:p w:rsidR="00C137D6" w:rsidRPr="00A472A0" w:rsidRDefault="00C137D6" w:rsidP="007C6296">
      <w:pPr>
        <w:pStyle w:val="body"/>
      </w:pPr>
      <w:r w:rsidRPr="00A472A0">
        <w:t>Peer reviews involve a methodical examination of work products by the producers’ peers to identify defects and other changes that are needed.</w:t>
      </w:r>
    </w:p>
    <w:p w:rsidR="00C137D6" w:rsidRPr="00A472A0" w:rsidRDefault="00C137D6" w:rsidP="007C6296">
      <w:pPr>
        <w:pStyle w:val="body-border"/>
      </w:pPr>
      <w:r w:rsidRPr="00A472A0">
        <w:t>Examples of peer review methods include the following:</w:t>
      </w:r>
    </w:p>
    <w:p w:rsidR="00C137D6" w:rsidRPr="00A472A0" w:rsidRDefault="00C137D6" w:rsidP="001B2660">
      <w:pPr>
        <w:pStyle w:val="list-bullet-border"/>
      </w:pPr>
      <w:r w:rsidRPr="00A472A0">
        <w:t>Inspections</w:t>
      </w:r>
    </w:p>
    <w:p w:rsidR="00C137D6" w:rsidRPr="00A472A0" w:rsidRDefault="00C137D6" w:rsidP="001B2660">
      <w:pPr>
        <w:pStyle w:val="list-bullet-border"/>
      </w:pPr>
      <w:r w:rsidRPr="00A472A0">
        <w:t>Structured walkthroughs</w:t>
      </w:r>
    </w:p>
    <w:p w:rsidR="00C137D6" w:rsidRPr="00A472A0" w:rsidRDefault="00C137D6" w:rsidP="001B2660">
      <w:pPr>
        <w:pStyle w:val="list-bullet-border"/>
      </w:pPr>
      <w:r w:rsidRPr="00A472A0">
        <w:t>Deliberate refactoring</w:t>
      </w:r>
    </w:p>
    <w:p w:rsidR="00C137D6" w:rsidRPr="00A472A0" w:rsidRDefault="00C137D6" w:rsidP="001B2660">
      <w:pPr>
        <w:pStyle w:val="list-bullet-border"/>
      </w:pPr>
      <w:r w:rsidRPr="00A472A0">
        <w:t>Pair programming</w:t>
      </w:r>
    </w:p>
    <w:p w:rsidR="00C137D6" w:rsidRPr="00A472A0" w:rsidRDefault="00C137D6" w:rsidP="007C6296">
      <w:pPr>
        <w:pStyle w:val="example-break"/>
      </w:pPr>
    </w:p>
    <w:p w:rsidR="00C137D6" w:rsidRPr="00A472A0" w:rsidRDefault="00C137D6" w:rsidP="007C6296">
      <w:pPr>
        <w:pStyle w:val="body-border"/>
      </w:pPr>
      <w:r w:rsidRPr="00A472A0">
        <w:t xml:space="preserve">In Agile environments, because of customer involvement and frequent releases, verification and validation mutually support each other. For example, a defect </w:t>
      </w:r>
      <w:r w:rsidR="00EB02E4" w:rsidRPr="00A472A0">
        <w:t xml:space="preserve">can </w:t>
      </w:r>
      <w:r w:rsidRPr="00A472A0">
        <w:t>cause a prototype or early release to fail validation prematurely. Conversely, early and continuous validation helps ensure verification is applied to the right product. The Verification and Validation process areas help ensure a systematic approach to selecting the work products to be reviewed and tested, the methods and environments to be used, and the interfaces to be managed, which help ensure that defects are identified and addressed early. The more complex the product, the more systematic the approach needs to be to ensure compatibility among requirements and solutions, and consistency with how the product will be used. (See “</w:t>
      </w:r>
      <w:r w:rsidRPr="00A472A0">
        <w:rPr>
          <w:lang w:bidi="he-IL"/>
        </w:rPr>
        <w:t>Interpreting CMMI When Using Agile Approaches”</w:t>
      </w:r>
      <w:r w:rsidRPr="00A472A0">
        <w:t xml:space="preserve"> in Part I.)</w:t>
      </w:r>
    </w:p>
    <w:p w:rsidR="00C137D6" w:rsidRPr="00A472A0" w:rsidRDefault="00C137D6" w:rsidP="007C6296">
      <w:pPr>
        <w:pStyle w:val="example-break"/>
      </w:pPr>
    </w:p>
    <w:p w:rsidR="00C137D6" w:rsidRPr="00A472A0" w:rsidRDefault="00C137D6" w:rsidP="007C6296">
      <w:pPr>
        <w:pStyle w:val="H-related-process-areas"/>
      </w:pPr>
      <w:r w:rsidRPr="00A472A0">
        <w:t>Related Process Areas</w:t>
      </w:r>
    </w:p>
    <w:p w:rsidR="00C137D6" w:rsidRPr="00A472A0" w:rsidRDefault="00C137D6" w:rsidP="007C6296">
      <w:pPr>
        <w:pStyle w:val="reference"/>
      </w:pPr>
      <w:r w:rsidRPr="00A472A0">
        <w:t xml:space="preserve">Refer to the Requirements Development process area for more information about </w:t>
      </w:r>
      <w:r w:rsidR="00ED2757" w:rsidRPr="00A472A0">
        <w:t>eliciting, analyzing, and establishing</w:t>
      </w:r>
      <w:r w:rsidR="0094693B" w:rsidRPr="00A472A0">
        <w:t xml:space="preserve"> customer, product, and product component requirements</w:t>
      </w:r>
      <w:r w:rsidRPr="00A472A0">
        <w:t>.</w:t>
      </w:r>
    </w:p>
    <w:p w:rsidR="00FD7213" w:rsidRPr="00A472A0" w:rsidRDefault="00FD7213" w:rsidP="00FD7213">
      <w:pPr>
        <w:pStyle w:val="reference"/>
      </w:pPr>
      <w:r w:rsidRPr="00A472A0">
        <w:t>Refer to the Validation process area for more information about demonstrating that a product or product component fulfills its intended use when placed in its intended environment.</w:t>
      </w:r>
    </w:p>
    <w:p w:rsidR="00C137D6" w:rsidRPr="00A472A0" w:rsidRDefault="00C137D6" w:rsidP="007C6296">
      <w:pPr>
        <w:pStyle w:val="reference"/>
      </w:pPr>
      <w:r w:rsidRPr="00A472A0">
        <w:t xml:space="preserve">Refer to the Requirements Management process area for more information about </w:t>
      </w:r>
      <w:r w:rsidR="00AD638D">
        <w:t>ensuring</w:t>
      </w:r>
      <w:r w:rsidR="00AD638D" w:rsidRPr="007A62B5">
        <w:t xml:space="preserve"> </w:t>
      </w:r>
      <w:r w:rsidR="00AD638D">
        <w:t>a</w:t>
      </w:r>
      <w:r w:rsidR="00AD638D" w:rsidRPr="007A62B5">
        <w:t xml:space="preserve">lignment </w:t>
      </w:r>
      <w:r w:rsidR="00AD638D">
        <w:t>b</w:t>
      </w:r>
      <w:r w:rsidR="00AD638D" w:rsidRPr="007A62B5">
        <w:t>etween</w:t>
      </w:r>
      <w:r w:rsidR="00AD638D">
        <w:t xml:space="preserve"> p</w:t>
      </w:r>
      <w:r w:rsidR="00AD638D" w:rsidRPr="007A62B5">
        <w:t xml:space="preserve">roject </w:t>
      </w:r>
      <w:r w:rsidR="00AD638D">
        <w:t>w</w:t>
      </w:r>
      <w:r w:rsidR="00AD638D" w:rsidRPr="007A62B5">
        <w:t xml:space="preserve">ork and </w:t>
      </w:r>
      <w:r w:rsidR="00AD638D">
        <w:t>r</w:t>
      </w:r>
      <w:r w:rsidR="00AD638D" w:rsidRPr="007A62B5">
        <w:t>equirements</w:t>
      </w:r>
      <w:r w:rsidRPr="00A472A0">
        <w:t>.</w:t>
      </w:r>
    </w:p>
    <w:p w:rsidR="00C137D6" w:rsidRPr="00A472A0" w:rsidRDefault="00C137D6" w:rsidP="002C79B9">
      <w:pPr>
        <w:pStyle w:val="H-goals-PtGtable"/>
        <w:keepLines/>
      </w:pPr>
      <w:r w:rsidRPr="00A472A0">
        <w:lastRenderedPageBreak/>
        <w:t>Specific Goal and Practice Summary</w:t>
      </w:r>
    </w:p>
    <w:p w:rsidR="00C137D6" w:rsidRPr="00A472A0" w:rsidRDefault="00C137D6" w:rsidP="002C79B9">
      <w:pPr>
        <w:pStyle w:val="goal-name-2"/>
      </w:pPr>
      <w:r w:rsidRPr="00A472A0">
        <w:t>SG 1 Prepare for Verification</w:t>
      </w:r>
    </w:p>
    <w:p w:rsidR="00C137D6" w:rsidRPr="00A472A0" w:rsidRDefault="00C137D6" w:rsidP="002C79B9">
      <w:pPr>
        <w:pStyle w:val="H-sp-name-2"/>
        <w:keepNext/>
        <w:keepLines/>
      </w:pPr>
      <w:r w:rsidRPr="00A472A0">
        <w:t>SP 1.1</w:t>
      </w:r>
      <w:r w:rsidRPr="00A472A0">
        <w:tab/>
        <w:t>Select Work Products for Verification</w:t>
      </w:r>
    </w:p>
    <w:p w:rsidR="00C137D6" w:rsidRPr="00A472A0" w:rsidRDefault="00C137D6" w:rsidP="002C79B9">
      <w:pPr>
        <w:pStyle w:val="H-sp-name-2"/>
        <w:keepNext/>
        <w:keepLines/>
      </w:pPr>
      <w:r w:rsidRPr="00A472A0">
        <w:t>SP 1.2</w:t>
      </w:r>
      <w:r w:rsidRPr="00A472A0">
        <w:tab/>
        <w:t>Establish the Verification Environment</w:t>
      </w:r>
    </w:p>
    <w:p w:rsidR="00C137D6" w:rsidRPr="00A472A0" w:rsidRDefault="00C137D6" w:rsidP="002C79B9">
      <w:pPr>
        <w:pStyle w:val="H-sp-name-2"/>
        <w:keepNext/>
        <w:keepLines/>
      </w:pPr>
      <w:r w:rsidRPr="00A472A0">
        <w:t>SP 1.3</w:t>
      </w:r>
      <w:r w:rsidRPr="00A472A0">
        <w:tab/>
        <w:t>Establish Verification Procedures and Criteria</w:t>
      </w:r>
    </w:p>
    <w:p w:rsidR="00C137D6" w:rsidRPr="00A472A0" w:rsidRDefault="00C137D6" w:rsidP="002C79B9">
      <w:pPr>
        <w:pStyle w:val="goal-name-2"/>
      </w:pPr>
      <w:r w:rsidRPr="00A472A0">
        <w:t>SG 2 Perform Peer Reviews</w:t>
      </w:r>
    </w:p>
    <w:p w:rsidR="00C137D6" w:rsidRPr="00A472A0" w:rsidRDefault="00C137D6" w:rsidP="002C79B9">
      <w:pPr>
        <w:pStyle w:val="H-sp-name-2"/>
        <w:keepNext/>
        <w:keepLines/>
      </w:pPr>
      <w:r w:rsidRPr="00A472A0">
        <w:t>SP 2.1</w:t>
      </w:r>
      <w:r w:rsidRPr="00A472A0">
        <w:tab/>
        <w:t>Prepare for Peer Reviews</w:t>
      </w:r>
    </w:p>
    <w:p w:rsidR="00C137D6" w:rsidRPr="00A472A0" w:rsidRDefault="00C137D6" w:rsidP="002C79B9">
      <w:pPr>
        <w:pStyle w:val="H-sp-name-2"/>
        <w:keepNext/>
        <w:keepLines/>
      </w:pPr>
      <w:r w:rsidRPr="00A472A0">
        <w:t>SP 2.2</w:t>
      </w:r>
      <w:r w:rsidRPr="00A472A0">
        <w:tab/>
        <w:t>Conduct Peer Reviews</w:t>
      </w:r>
    </w:p>
    <w:p w:rsidR="00C137D6" w:rsidRPr="00A472A0" w:rsidRDefault="00C137D6" w:rsidP="002C79B9">
      <w:pPr>
        <w:pStyle w:val="H-sp-name-2"/>
        <w:keepNext/>
        <w:keepLines/>
      </w:pPr>
      <w:r w:rsidRPr="00A472A0">
        <w:t>SP 2.3</w:t>
      </w:r>
      <w:r w:rsidRPr="00A472A0">
        <w:tab/>
        <w:t>Analyze Peer Review Data</w:t>
      </w:r>
    </w:p>
    <w:p w:rsidR="00C137D6" w:rsidRPr="00A472A0" w:rsidRDefault="00C137D6" w:rsidP="002C79B9">
      <w:pPr>
        <w:pStyle w:val="goal-name-2"/>
      </w:pPr>
      <w:r w:rsidRPr="00A472A0">
        <w:t>SG 3 Verify Selected Work Products</w:t>
      </w:r>
    </w:p>
    <w:p w:rsidR="00C137D6" w:rsidRPr="00A472A0" w:rsidRDefault="00C137D6" w:rsidP="002C79B9">
      <w:pPr>
        <w:pStyle w:val="H-sp-name-2"/>
        <w:keepNext/>
        <w:keepLines/>
      </w:pPr>
      <w:r w:rsidRPr="00A472A0">
        <w:t>SP 3.1</w:t>
      </w:r>
      <w:r w:rsidRPr="00A472A0">
        <w:tab/>
        <w:t>Perform Verification</w:t>
      </w:r>
    </w:p>
    <w:p w:rsidR="00C137D6" w:rsidRPr="00A472A0" w:rsidRDefault="00C137D6" w:rsidP="002C79B9">
      <w:pPr>
        <w:pStyle w:val="H-sp-name-2"/>
        <w:keepNext/>
        <w:keepLines/>
      </w:pPr>
      <w:r w:rsidRPr="00A472A0">
        <w:t>SP 3.2</w:t>
      </w:r>
      <w:r w:rsidRPr="00A472A0">
        <w:tab/>
        <w:t>Analyze Verification Results</w:t>
      </w:r>
    </w:p>
    <w:p w:rsidR="00C137D6" w:rsidRPr="00A472A0" w:rsidRDefault="00C137D6" w:rsidP="007C6296">
      <w:pPr>
        <w:pStyle w:val="H-goals"/>
      </w:pPr>
      <w:r w:rsidRPr="00A472A0">
        <w:t>Specific Practices by Goal</w:t>
      </w:r>
    </w:p>
    <w:p w:rsidR="00C137D6" w:rsidRPr="00A472A0" w:rsidRDefault="00C137D6" w:rsidP="007C6296">
      <w:pPr>
        <w:pStyle w:val="goal-name"/>
      </w:pPr>
      <w:r w:rsidRPr="00A472A0">
        <w:t>SG 1</w:t>
      </w:r>
      <w:r w:rsidRPr="00A472A0">
        <w:tab/>
        <w:t>Prepare for Verification</w:t>
      </w:r>
    </w:p>
    <w:p w:rsidR="00C137D6" w:rsidRPr="00A472A0" w:rsidRDefault="00C137D6" w:rsidP="007C6296">
      <w:pPr>
        <w:pStyle w:val="goal-statement"/>
      </w:pPr>
      <w:r w:rsidRPr="00A472A0">
        <w:t>Preparation for verification is conducted.</w:t>
      </w:r>
    </w:p>
    <w:p w:rsidR="00C137D6" w:rsidRPr="00A472A0" w:rsidRDefault="00C137D6" w:rsidP="007C6296">
      <w:pPr>
        <w:pStyle w:val="body"/>
      </w:pPr>
      <w:r w:rsidRPr="00A472A0">
        <w:t>Up-front preparation is necessary to ensure that verification provisions are embedded in product and product component requirements, designs, developmental plans, and schedules. Verification includes the selection, inspection, testing, analysis, and demonstration of work products.</w:t>
      </w:r>
    </w:p>
    <w:p w:rsidR="00C137D6" w:rsidRPr="00A472A0" w:rsidRDefault="00C137D6" w:rsidP="007C6296">
      <w:pPr>
        <w:pStyle w:val="body"/>
      </w:pPr>
      <w:r w:rsidRPr="00A472A0">
        <w:t>Methods of verification include, but are not limited to, inspections, peer reviews, audits, walkthroughs, analyses, architecture evaluations, simulations, testing, and demonstrations. Practices related to peer reviews as a specific verification method are included in specific goal 2.</w:t>
      </w:r>
    </w:p>
    <w:p w:rsidR="00C137D6" w:rsidRPr="00A472A0" w:rsidRDefault="00C137D6" w:rsidP="007C6296">
      <w:pPr>
        <w:pStyle w:val="body"/>
      </w:pPr>
      <w:r w:rsidRPr="00A472A0">
        <w:t>Preparation also entails the definition of support tools, test equipment and software, simulations, prototypes, and facilities.</w:t>
      </w:r>
    </w:p>
    <w:p w:rsidR="00C137D6" w:rsidRPr="00A472A0" w:rsidRDefault="00C137D6" w:rsidP="007C6296">
      <w:pPr>
        <w:pStyle w:val="H-sp-name"/>
      </w:pPr>
      <w:r w:rsidRPr="00A472A0">
        <w:t>SP 1.1</w:t>
      </w:r>
      <w:r w:rsidRPr="00A472A0">
        <w:tab/>
        <w:t>Select Work Products for Verification</w:t>
      </w:r>
    </w:p>
    <w:p w:rsidR="00C137D6" w:rsidRPr="00A472A0" w:rsidRDefault="00C137D6" w:rsidP="007C6296">
      <w:pPr>
        <w:pStyle w:val="sp-statement"/>
      </w:pPr>
      <w:r w:rsidRPr="00A472A0">
        <w:t>Select work products to be verified and verification methods to be used.</w:t>
      </w:r>
    </w:p>
    <w:p w:rsidR="00C137D6" w:rsidRPr="00A472A0" w:rsidRDefault="00C137D6" w:rsidP="007C6296">
      <w:pPr>
        <w:pStyle w:val="body"/>
      </w:pPr>
      <w:r w:rsidRPr="00A472A0">
        <w:t>Work products are selected based on their contribution to meeting project objectives and requirements, and to addressing project risks.</w:t>
      </w:r>
    </w:p>
    <w:p w:rsidR="00C137D6" w:rsidRPr="00A472A0" w:rsidRDefault="00C137D6" w:rsidP="007C6296">
      <w:pPr>
        <w:pStyle w:val="body"/>
      </w:pPr>
      <w:r w:rsidRPr="00A472A0">
        <w:t xml:space="preserve">The work products to be verified </w:t>
      </w:r>
      <w:r w:rsidR="00EB02E4" w:rsidRPr="00A472A0">
        <w:t xml:space="preserve">can </w:t>
      </w:r>
      <w:r w:rsidRPr="00A472A0">
        <w:t xml:space="preserve">include </w:t>
      </w:r>
      <w:r w:rsidR="001D25C1" w:rsidRPr="00A472A0">
        <w:t xml:space="preserve">the ones </w:t>
      </w:r>
      <w:r w:rsidRPr="00A472A0">
        <w:t>associated with maintenance, training, and support services. The work product requirements for verification are included with the verification methods. The verification methods address the approach to work product verification and the specific approaches that will be used to verify that specific work products meet their requirements.</w:t>
      </w:r>
    </w:p>
    <w:p w:rsidR="00C137D6" w:rsidRPr="00A472A0" w:rsidRDefault="00C137D6" w:rsidP="007C6296">
      <w:pPr>
        <w:pStyle w:val="body-border"/>
      </w:pPr>
      <w:r w:rsidRPr="00A472A0">
        <w:lastRenderedPageBreak/>
        <w:t>Examples of verification methods include the following:</w:t>
      </w:r>
    </w:p>
    <w:p w:rsidR="00C137D6" w:rsidRPr="00A472A0" w:rsidRDefault="00C137D6" w:rsidP="001B2660">
      <w:pPr>
        <w:pStyle w:val="list-bullet-border"/>
      </w:pPr>
      <w:r w:rsidRPr="00A472A0">
        <w:t>Software architecture evaluation and implementation conformance evaluation</w:t>
      </w:r>
    </w:p>
    <w:p w:rsidR="00C137D6" w:rsidRPr="00A472A0" w:rsidRDefault="00C137D6" w:rsidP="001B2660">
      <w:pPr>
        <w:pStyle w:val="list-bullet-border"/>
      </w:pPr>
      <w:r w:rsidRPr="00A472A0">
        <w:t>Path coverage testing</w:t>
      </w:r>
    </w:p>
    <w:p w:rsidR="00C137D6" w:rsidRPr="00A472A0" w:rsidRDefault="00C137D6" w:rsidP="001B2660">
      <w:pPr>
        <w:pStyle w:val="list-bullet-border"/>
      </w:pPr>
      <w:r w:rsidRPr="00A472A0">
        <w:t>Load, stress, and performance testing</w:t>
      </w:r>
    </w:p>
    <w:p w:rsidR="00C137D6" w:rsidRPr="00A472A0" w:rsidRDefault="00C137D6" w:rsidP="001B2660">
      <w:pPr>
        <w:pStyle w:val="list-bullet-border"/>
      </w:pPr>
      <w:r w:rsidRPr="00A472A0">
        <w:t>Decision</w:t>
      </w:r>
      <w:r w:rsidR="00984A49" w:rsidRPr="00A472A0">
        <w:t xml:space="preserve"> </w:t>
      </w:r>
      <w:r w:rsidRPr="00A472A0">
        <w:t>table</w:t>
      </w:r>
      <w:r w:rsidR="00984A49" w:rsidRPr="00A472A0">
        <w:t xml:space="preserve"> </w:t>
      </w:r>
      <w:r w:rsidRPr="00A472A0">
        <w:t>based testing</w:t>
      </w:r>
    </w:p>
    <w:p w:rsidR="00C137D6" w:rsidRPr="00A472A0" w:rsidRDefault="00C137D6" w:rsidP="001B2660">
      <w:pPr>
        <w:pStyle w:val="list-bullet-border"/>
      </w:pPr>
      <w:r w:rsidRPr="00A472A0">
        <w:t>Functional decomposition</w:t>
      </w:r>
      <w:r w:rsidR="00984A49" w:rsidRPr="00A472A0">
        <w:t xml:space="preserve"> </w:t>
      </w:r>
      <w:r w:rsidRPr="00A472A0">
        <w:t>based testing</w:t>
      </w:r>
    </w:p>
    <w:p w:rsidR="00C137D6" w:rsidRPr="00A472A0" w:rsidRDefault="00C137D6" w:rsidP="001B2660">
      <w:pPr>
        <w:pStyle w:val="list-bullet-border"/>
      </w:pPr>
      <w:r w:rsidRPr="00A472A0">
        <w:t>Test</w:t>
      </w:r>
      <w:r w:rsidR="00984A49" w:rsidRPr="00A472A0">
        <w:t xml:space="preserve"> </w:t>
      </w:r>
      <w:r w:rsidRPr="00A472A0">
        <w:t>case reuse</w:t>
      </w:r>
    </w:p>
    <w:p w:rsidR="00C137D6" w:rsidRPr="00A472A0" w:rsidRDefault="00376F15" w:rsidP="001B2660">
      <w:pPr>
        <w:pStyle w:val="list-bullet-border"/>
      </w:pPr>
      <w:r w:rsidRPr="00A472A0">
        <w:t>Acceptance testing</w:t>
      </w:r>
    </w:p>
    <w:p w:rsidR="00C137D6" w:rsidRPr="00A472A0" w:rsidRDefault="00C137D6" w:rsidP="001B2660">
      <w:pPr>
        <w:pStyle w:val="list-bullet-border"/>
      </w:pPr>
      <w:r w:rsidRPr="00A472A0">
        <w:t>Continuous integration (i.e., Agile approach that identifies integration issues early)</w:t>
      </w:r>
    </w:p>
    <w:p w:rsidR="00C137D6" w:rsidRPr="00A472A0" w:rsidRDefault="00C137D6" w:rsidP="007C6296">
      <w:pPr>
        <w:pStyle w:val="example-break"/>
      </w:pPr>
    </w:p>
    <w:p w:rsidR="00C137D6" w:rsidRPr="00A472A0" w:rsidRDefault="00C137D6" w:rsidP="007C6296">
      <w:pPr>
        <w:pStyle w:val="body-border"/>
      </w:pPr>
      <w:r w:rsidRPr="00A472A0">
        <w:t>Verification for systems engineering typically includes prototyping, modeling, and simulation to verify adequacy of system design (and allocation).</w:t>
      </w:r>
    </w:p>
    <w:p w:rsidR="00C137D6" w:rsidRPr="00A472A0" w:rsidRDefault="00C137D6" w:rsidP="007C6296">
      <w:pPr>
        <w:pStyle w:val="example-break"/>
      </w:pPr>
    </w:p>
    <w:p w:rsidR="00C137D6" w:rsidRPr="00A472A0" w:rsidRDefault="00C137D6" w:rsidP="007C6296">
      <w:pPr>
        <w:pStyle w:val="body-border"/>
      </w:pPr>
      <w:r w:rsidRPr="00A472A0">
        <w:t>Verification for hardware engineering typically requires a parametric approach that considers various environmental conditions (e.g., pressure, temperature, vibration, humidity), various input ranges (e.g., input power could be rated at 20V to 32V for a planned nominal of 28V), variations induced from part to part tolerance issues, and many other variables. Hardware verification normally tests most variables separately except when problematic interactions are suspected.</w:t>
      </w:r>
    </w:p>
    <w:p w:rsidR="00C137D6" w:rsidRPr="00A472A0" w:rsidRDefault="00C137D6" w:rsidP="007C6296">
      <w:pPr>
        <w:pStyle w:val="example-break"/>
      </w:pPr>
    </w:p>
    <w:p w:rsidR="00C137D6" w:rsidRPr="00A472A0" w:rsidRDefault="00C137D6" w:rsidP="007C6296">
      <w:pPr>
        <w:pStyle w:val="body"/>
      </w:pPr>
      <w:r w:rsidRPr="00A472A0">
        <w:t>Selection of verification methods typically begins with the definition of product and product component requirements to ensure that the requirements are verifiable. Re-verification should be addressed by verification methods to ensure that rework performed on work products does not cause unintended defects. Suppliers should be involved in this selection to ensure that the project's methods are appropriate for the supplier's environment.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Lists of work products selected for verification</w:t>
      </w:r>
    </w:p>
    <w:p w:rsidR="00C137D6" w:rsidRPr="00A472A0" w:rsidRDefault="00C137D6" w:rsidP="007C6296">
      <w:pPr>
        <w:pStyle w:val="workproduct-statement"/>
      </w:pPr>
      <w:r w:rsidRPr="00A472A0">
        <w:t>2.</w:t>
      </w:r>
      <w:r w:rsidRPr="00A472A0">
        <w:tab/>
        <w:t>Verification methods for each selected work product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work products for verification.</w:t>
      </w:r>
    </w:p>
    <w:p w:rsidR="00C137D6" w:rsidRPr="00A472A0" w:rsidRDefault="00C137D6" w:rsidP="007C6296">
      <w:pPr>
        <w:pStyle w:val="subp-statement"/>
      </w:pPr>
      <w:r w:rsidRPr="00A472A0">
        <w:t>2.</w:t>
      </w:r>
      <w:r w:rsidRPr="00A472A0">
        <w:tab/>
        <w:t>Identify requirements to be satisfied by each selected work product.</w:t>
      </w:r>
    </w:p>
    <w:p w:rsidR="00C137D6" w:rsidRPr="00A472A0" w:rsidRDefault="00C137D6" w:rsidP="007C6296">
      <w:pPr>
        <w:pStyle w:val="reference-subp"/>
      </w:pPr>
      <w:r w:rsidRPr="00A472A0">
        <w:t>Refer to the Maintain Bidirectional Traceability of Requirements specific practice in the Requirements Management process area for more information about tracing requirements to work products.</w:t>
      </w:r>
    </w:p>
    <w:p w:rsidR="00C137D6" w:rsidRPr="00A472A0" w:rsidRDefault="00C137D6" w:rsidP="007C6296">
      <w:pPr>
        <w:pStyle w:val="subp-statement"/>
      </w:pPr>
      <w:r w:rsidRPr="00A472A0">
        <w:t>3.</w:t>
      </w:r>
      <w:r w:rsidRPr="00A472A0">
        <w:tab/>
        <w:t>Identify verification methods available for use.</w:t>
      </w:r>
    </w:p>
    <w:p w:rsidR="00C137D6" w:rsidRPr="00A472A0" w:rsidRDefault="00C137D6" w:rsidP="007C6296">
      <w:pPr>
        <w:pStyle w:val="subp-statement"/>
      </w:pPr>
      <w:r w:rsidRPr="00A472A0">
        <w:t>4.</w:t>
      </w:r>
      <w:r w:rsidRPr="00A472A0">
        <w:tab/>
        <w:t>Define verification methods to be used for each selected work product.</w:t>
      </w:r>
    </w:p>
    <w:p w:rsidR="00C137D6" w:rsidRPr="00A472A0" w:rsidRDefault="00C137D6" w:rsidP="007C6296">
      <w:pPr>
        <w:pStyle w:val="subp-statement"/>
      </w:pPr>
      <w:r w:rsidRPr="00A472A0">
        <w:t>5.</w:t>
      </w:r>
      <w:r w:rsidRPr="00A472A0">
        <w:tab/>
        <w:t>Submit for integration with the project plan the identification of work products to be verified, the requirements to be satisfied, and the methods to be used.</w:t>
      </w:r>
    </w:p>
    <w:p w:rsidR="00C137D6" w:rsidRPr="00A472A0" w:rsidRDefault="00C137D6" w:rsidP="007C6296">
      <w:pPr>
        <w:pStyle w:val="reference-subp"/>
      </w:pPr>
      <w:r w:rsidRPr="00A472A0">
        <w:lastRenderedPageBreak/>
        <w:t xml:space="preserve">Refer to the Project Planning process area for more information about </w:t>
      </w:r>
      <w:r w:rsidR="0094693B" w:rsidRPr="00A472A0">
        <w:t>developing the project plan</w:t>
      </w:r>
      <w:r w:rsidRPr="00A472A0">
        <w:t>.</w:t>
      </w:r>
    </w:p>
    <w:p w:rsidR="00C137D6" w:rsidRPr="00A472A0" w:rsidRDefault="00C137D6" w:rsidP="007C6296">
      <w:pPr>
        <w:pStyle w:val="H-sp-name"/>
      </w:pPr>
      <w:r w:rsidRPr="00A472A0">
        <w:t>SP 1.2</w:t>
      </w:r>
      <w:r w:rsidRPr="00A472A0">
        <w:tab/>
        <w:t>Establish the Verification Environment</w:t>
      </w:r>
    </w:p>
    <w:p w:rsidR="00C137D6" w:rsidRPr="00A472A0" w:rsidRDefault="00C137D6" w:rsidP="007C6296">
      <w:pPr>
        <w:pStyle w:val="sp-statement"/>
      </w:pPr>
      <w:r w:rsidRPr="00A472A0">
        <w:t>Establish and maintain the environment needed to support verification.</w:t>
      </w:r>
    </w:p>
    <w:p w:rsidR="00C137D6" w:rsidRPr="00A472A0" w:rsidRDefault="00C137D6" w:rsidP="007C6296">
      <w:pPr>
        <w:pStyle w:val="body"/>
        <w:spacing w:line="240" w:lineRule="exact"/>
      </w:pPr>
      <w:r w:rsidRPr="00A472A0">
        <w:t xml:space="preserve">An environment </w:t>
      </w:r>
      <w:r w:rsidR="009E4F6D" w:rsidRPr="00A472A0">
        <w:t xml:space="preserve">should </w:t>
      </w:r>
      <w:r w:rsidRPr="00A472A0">
        <w:t xml:space="preserve">be established to enable verification to take place. The verification environment can be acquired, developed, reused, modified, or </w:t>
      </w:r>
      <w:r w:rsidR="00B76C4A" w:rsidRPr="00A472A0">
        <w:t xml:space="preserve">obtained using </w:t>
      </w:r>
      <w:r w:rsidRPr="00A472A0">
        <w:t>a combination of these</w:t>
      </w:r>
      <w:r w:rsidR="00B76C4A" w:rsidRPr="00A472A0">
        <w:t xml:space="preserve"> activities</w:t>
      </w:r>
      <w:r w:rsidRPr="00A472A0">
        <w:t>, depending on the needs of the project.</w:t>
      </w:r>
    </w:p>
    <w:p w:rsidR="00C137D6" w:rsidRPr="00A472A0" w:rsidRDefault="00C137D6" w:rsidP="007C6296">
      <w:pPr>
        <w:pStyle w:val="body"/>
        <w:spacing w:line="240" w:lineRule="exact"/>
      </w:pPr>
      <w:r w:rsidRPr="00A472A0">
        <w:t xml:space="preserve">The type of environment required depends on the work products selected for verification and the verification methods used. A peer review </w:t>
      </w:r>
      <w:r w:rsidR="00EB02E4" w:rsidRPr="00A472A0">
        <w:t xml:space="preserve">can </w:t>
      </w:r>
      <w:r w:rsidRPr="00A472A0">
        <w:t xml:space="preserve">require little more than a package of materials, reviewers, and a room. A product test </w:t>
      </w:r>
      <w:r w:rsidR="00EB02E4" w:rsidRPr="00A472A0">
        <w:t xml:space="preserve">can </w:t>
      </w:r>
      <w:r w:rsidRPr="00A472A0">
        <w:t>require simulators, emulators, scenario generators, data reduction tools, environmental controls, and interfaces with other systems.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Verification environment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Identify verification environment requirements.</w:t>
      </w:r>
    </w:p>
    <w:p w:rsidR="00C137D6" w:rsidRPr="00A472A0" w:rsidRDefault="00C137D6" w:rsidP="007C6296">
      <w:pPr>
        <w:pStyle w:val="subp-statement"/>
      </w:pPr>
      <w:r w:rsidRPr="00A472A0">
        <w:t>2.</w:t>
      </w:r>
      <w:r w:rsidRPr="00A472A0">
        <w:tab/>
        <w:t>Identify verification resources that are available for reuse or modification.</w:t>
      </w:r>
    </w:p>
    <w:p w:rsidR="00C137D6" w:rsidRPr="00A472A0" w:rsidRDefault="00C137D6" w:rsidP="007C6296">
      <w:pPr>
        <w:pStyle w:val="subp-statement"/>
      </w:pPr>
      <w:r w:rsidRPr="00A472A0">
        <w:t>3.</w:t>
      </w:r>
      <w:r w:rsidRPr="00A472A0">
        <w:tab/>
        <w:t>Identify verification equipment and tools.</w:t>
      </w:r>
    </w:p>
    <w:p w:rsidR="00C137D6" w:rsidRPr="00A472A0" w:rsidRDefault="00C137D6" w:rsidP="007C6296">
      <w:pPr>
        <w:pStyle w:val="subp-statement"/>
      </w:pPr>
      <w:r w:rsidRPr="00A472A0">
        <w:t>4.</w:t>
      </w:r>
      <w:r w:rsidRPr="00A472A0">
        <w:tab/>
        <w:t>Acquire verification support equipment and an environment (e.g., test equipment</w:t>
      </w:r>
      <w:r w:rsidR="00532F59" w:rsidRPr="00A472A0">
        <w:t>,</w:t>
      </w:r>
      <w:r w:rsidRPr="00A472A0">
        <w:t xml:space="preserve"> software).</w:t>
      </w:r>
    </w:p>
    <w:p w:rsidR="00C137D6" w:rsidRPr="00A472A0" w:rsidRDefault="00C137D6" w:rsidP="007C6296">
      <w:pPr>
        <w:pStyle w:val="H-sp-name"/>
      </w:pPr>
      <w:r w:rsidRPr="00A472A0">
        <w:t>SP 1.3</w:t>
      </w:r>
      <w:r w:rsidRPr="00A472A0">
        <w:tab/>
        <w:t>Establish Verification Procedures and Criteria</w:t>
      </w:r>
    </w:p>
    <w:p w:rsidR="00C137D6" w:rsidRPr="00A472A0" w:rsidRDefault="00C137D6" w:rsidP="007C6296">
      <w:pPr>
        <w:pStyle w:val="sp-statement"/>
      </w:pPr>
      <w:r w:rsidRPr="00A472A0">
        <w:t xml:space="preserve">Establish and maintain verification procedures and criteria for </w:t>
      </w:r>
      <w:r w:rsidR="001227FE" w:rsidRPr="00A472A0">
        <w:t xml:space="preserve">the </w:t>
      </w:r>
      <w:r w:rsidRPr="00A472A0">
        <w:t>selected work products.</w:t>
      </w:r>
    </w:p>
    <w:p w:rsidR="00C137D6" w:rsidRPr="00A472A0" w:rsidRDefault="00C137D6" w:rsidP="007C6296">
      <w:pPr>
        <w:pStyle w:val="body"/>
      </w:pPr>
      <w:r w:rsidRPr="00A472A0">
        <w:t>Verification criteria are defined to ensure that work products meet their requirements.</w:t>
      </w:r>
    </w:p>
    <w:p w:rsidR="00C137D6" w:rsidRPr="00A472A0" w:rsidRDefault="00C137D6" w:rsidP="007C6296">
      <w:pPr>
        <w:pStyle w:val="body-border"/>
      </w:pPr>
      <w:r w:rsidRPr="00A472A0">
        <w:t>Examples of sources for verification criteria include the following:</w:t>
      </w:r>
    </w:p>
    <w:p w:rsidR="00C137D6" w:rsidRPr="00A472A0" w:rsidRDefault="00C137D6" w:rsidP="001B2660">
      <w:pPr>
        <w:pStyle w:val="list-bullet-border"/>
      </w:pPr>
      <w:r w:rsidRPr="00A472A0">
        <w:t>Product and product component requirements</w:t>
      </w:r>
    </w:p>
    <w:p w:rsidR="00C137D6" w:rsidRPr="00A472A0" w:rsidRDefault="00C137D6" w:rsidP="001B2660">
      <w:pPr>
        <w:pStyle w:val="list-bullet-border"/>
      </w:pPr>
      <w:r w:rsidRPr="00A472A0">
        <w:t>Standards</w:t>
      </w:r>
    </w:p>
    <w:p w:rsidR="00C137D6" w:rsidRPr="00A472A0" w:rsidRDefault="00C137D6" w:rsidP="001B2660">
      <w:pPr>
        <w:pStyle w:val="list-bullet-border"/>
      </w:pPr>
      <w:r w:rsidRPr="00A472A0">
        <w:t>Organizational policies</w:t>
      </w:r>
    </w:p>
    <w:p w:rsidR="00C137D6" w:rsidRPr="00A472A0" w:rsidRDefault="00C137D6" w:rsidP="001B2660">
      <w:pPr>
        <w:pStyle w:val="list-bullet-border"/>
      </w:pPr>
      <w:r w:rsidRPr="00A472A0">
        <w:t>Test type</w:t>
      </w:r>
    </w:p>
    <w:p w:rsidR="00C137D6" w:rsidRPr="00A472A0" w:rsidRDefault="00C137D6" w:rsidP="001B2660">
      <w:pPr>
        <w:pStyle w:val="list-bullet-border"/>
      </w:pPr>
      <w:r w:rsidRPr="00A472A0">
        <w:t>Test parameters</w:t>
      </w:r>
    </w:p>
    <w:p w:rsidR="00C137D6" w:rsidRPr="00A472A0" w:rsidRDefault="00C137D6" w:rsidP="001B2660">
      <w:pPr>
        <w:pStyle w:val="list-bullet-border"/>
      </w:pPr>
      <w:r w:rsidRPr="00A472A0">
        <w:t>Parameters for tradeoff between quality and cost of testing</w:t>
      </w:r>
    </w:p>
    <w:p w:rsidR="00C137D6" w:rsidRPr="00A472A0" w:rsidRDefault="00C137D6" w:rsidP="001B2660">
      <w:pPr>
        <w:pStyle w:val="list-bullet-border"/>
      </w:pPr>
      <w:r w:rsidRPr="00A472A0">
        <w:t>Type of work products</w:t>
      </w:r>
    </w:p>
    <w:p w:rsidR="00C137D6" w:rsidRPr="00A472A0" w:rsidRDefault="00C137D6" w:rsidP="001B2660">
      <w:pPr>
        <w:pStyle w:val="list-bullet-border"/>
      </w:pPr>
      <w:r w:rsidRPr="00A472A0">
        <w:t>Suppliers</w:t>
      </w:r>
    </w:p>
    <w:p w:rsidR="00C137D6" w:rsidRPr="00A472A0" w:rsidRDefault="00C137D6" w:rsidP="001B2660">
      <w:pPr>
        <w:pStyle w:val="list-bullet-border"/>
      </w:pPr>
      <w:r w:rsidRPr="00A472A0">
        <w:t>Proposals and agreements</w:t>
      </w:r>
    </w:p>
    <w:p w:rsidR="00C137D6" w:rsidRPr="00A472A0" w:rsidRDefault="00400148" w:rsidP="001B2660">
      <w:pPr>
        <w:pStyle w:val="list-bullet-border"/>
      </w:pPr>
      <w:r w:rsidRPr="00A472A0">
        <w:t>C</w:t>
      </w:r>
      <w:r w:rsidR="00C137D6" w:rsidRPr="00A472A0">
        <w:t>ustomers reviewing work products collaboratively with developers</w:t>
      </w:r>
    </w:p>
    <w:p w:rsidR="00C137D6" w:rsidRPr="00A472A0" w:rsidRDefault="00C137D6" w:rsidP="007C6296">
      <w:pPr>
        <w:pStyle w:val="example-break"/>
      </w:pP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Verification procedures</w:t>
      </w:r>
    </w:p>
    <w:p w:rsidR="00C137D6" w:rsidRPr="00A472A0" w:rsidRDefault="00C137D6" w:rsidP="007C6296">
      <w:pPr>
        <w:pStyle w:val="workproduct-statement"/>
      </w:pPr>
      <w:r w:rsidRPr="00A472A0">
        <w:t>2.</w:t>
      </w:r>
      <w:r w:rsidRPr="00A472A0">
        <w:tab/>
        <w:t>Verification criteria</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Generate a set of comprehensive, integrated verification procedures for work products and commercial off-the-shelf products, as necessary.</w:t>
      </w:r>
    </w:p>
    <w:p w:rsidR="00C137D6" w:rsidRPr="00A472A0" w:rsidRDefault="00C137D6" w:rsidP="007C6296">
      <w:pPr>
        <w:pStyle w:val="subp-statement"/>
      </w:pPr>
      <w:r w:rsidRPr="00A472A0">
        <w:t>2.</w:t>
      </w:r>
      <w:r w:rsidRPr="00A472A0">
        <w:tab/>
        <w:t>Develop and refine verification criteria as necessary.</w:t>
      </w:r>
    </w:p>
    <w:p w:rsidR="00C137D6" w:rsidRPr="00A472A0" w:rsidRDefault="00C137D6" w:rsidP="007C6296">
      <w:pPr>
        <w:pStyle w:val="subp-statement"/>
      </w:pPr>
      <w:r w:rsidRPr="00A472A0">
        <w:t>3.</w:t>
      </w:r>
      <w:r w:rsidRPr="00A472A0">
        <w:tab/>
        <w:t>Identify the expected results, tolerances allowed, and other criteria for satisfying the requirements.</w:t>
      </w:r>
    </w:p>
    <w:p w:rsidR="00C137D6" w:rsidRPr="00A472A0" w:rsidRDefault="00C137D6" w:rsidP="007C6296">
      <w:pPr>
        <w:pStyle w:val="subp-statement"/>
      </w:pPr>
      <w:r w:rsidRPr="00A472A0">
        <w:t>4.</w:t>
      </w:r>
      <w:r w:rsidRPr="00A472A0">
        <w:tab/>
        <w:t>Identify equipment and environmental components needed to support verification.</w:t>
      </w:r>
    </w:p>
    <w:p w:rsidR="00C137D6" w:rsidRPr="00A472A0" w:rsidRDefault="00C137D6" w:rsidP="007C6296">
      <w:pPr>
        <w:pStyle w:val="goal-name"/>
      </w:pPr>
      <w:r w:rsidRPr="00A472A0">
        <w:t>SG 2</w:t>
      </w:r>
      <w:r w:rsidRPr="00A472A0">
        <w:tab/>
        <w:t>Perform Peer Reviews</w:t>
      </w:r>
    </w:p>
    <w:p w:rsidR="00C137D6" w:rsidRPr="00A472A0" w:rsidRDefault="00C137D6" w:rsidP="007C6296">
      <w:pPr>
        <w:pStyle w:val="goal-statement"/>
      </w:pPr>
      <w:r w:rsidRPr="00A472A0">
        <w:t>Peer reviews are performed on selected work products.</w:t>
      </w:r>
    </w:p>
    <w:p w:rsidR="00C137D6" w:rsidRPr="00A472A0" w:rsidRDefault="00C137D6" w:rsidP="007C6296">
      <w:pPr>
        <w:pStyle w:val="body"/>
      </w:pPr>
      <w:r w:rsidRPr="00A472A0">
        <w:t>Peer reviews involve a methodical examination of work products by the producers’ peers to identify defects for removal and to recommend other changes that are needed.</w:t>
      </w:r>
    </w:p>
    <w:p w:rsidR="00C137D6" w:rsidRPr="00A472A0" w:rsidRDefault="00C137D6" w:rsidP="007C6296">
      <w:pPr>
        <w:pStyle w:val="body"/>
      </w:pPr>
      <w:r w:rsidRPr="00A472A0">
        <w:t>The peer review is an important and effective verification method implemented via inspections, structured walkthroughs, or a number of other collegial review methods.</w:t>
      </w:r>
    </w:p>
    <w:p w:rsidR="00C137D6" w:rsidRPr="00A472A0" w:rsidRDefault="00C137D6" w:rsidP="007C6296">
      <w:pPr>
        <w:pStyle w:val="body"/>
      </w:pPr>
      <w:r w:rsidRPr="00A472A0">
        <w:t>Peer reviews are primarily applied to work products developed by the projects, but they can also be applied to other work products such as documentation and training work products that are typically developed by support groups.</w:t>
      </w:r>
    </w:p>
    <w:p w:rsidR="00C137D6" w:rsidRPr="00A472A0" w:rsidRDefault="00C137D6" w:rsidP="007C6296">
      <w:pPr>
        <w:pStyle w:val="H-sp-name"/>
      </w:pPr>
      <w:r w:rsidRPr="00A472A0">
        <w:t>SP 2.1</w:t>
      </w:r>
      <w:r w:rsidRPr="00A472A0">
        <w:tab/>
        <w:t>Prepare for Peer Reviews</w:t>
      </w:r>
    </w:p>
    <w:p w:rsidR="00C137D6" w:rsidRPr="00A472A0" w:rsidRDefault="00C137D6" w:rsidP="007C6296">
      <w:pPr>
        <w:pStyle w:val="sp-statement"/>
      </w:pPr>
      <w:r w:rsidRPr="00A472A0">
        <w:t>Prepare for peer reviews of selected work products.</w:t>
      </w:r>
    </w:p>
    <w:p w:rsidR="00C137D6" w:rsidRPr="00A472A0" w:rsidRDefault="00C137D6" w:rsidP="007C6296">
      <w:pPr>
        <w:pStyle w:val="body"/>
      </w:pPr>
      <w:r w:rsidRPr="00A472A0">
        <w:t xml:space="preserve">Preparation activities for peer reviews typically include identifying the staff to be invited to participate in the peer review of each work product; identifying key reviewers who </w:t>
      </w:r>
      <w:r w:rsidR="009E4F6D" w:rsidRPr="00A472A0">
        <w:t xml:space="preserve">should </w:t>
      </w:r>
      <w:r w:rsidRPr="00A472A0">
        <w:t>participate in the peer review; preparing and updating materials to be used during peer reviews, such as checklists and review criteria and scheduling peer reviews.</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Peer review schedule</w:t>
      </w:r>
    </w:p>
    <w:p w:rsidR="00C137D6" w:rsidRPr="00A472A0" w:rsidRDefault="00C137D6" w:rsidP="007C6296">
      <w:pPr>
        <w:pStyle w:val="workproduct-statement"/>
      </w:pPr>
      <w:r w:rsidRPr="00A472A0">
        <w:t>2.</w:t>
      </w:r>
      <w:r w:rsidRPr="00A472A0">
        <w:tab/>
        <w:t>Peer review checklist</w:t>
      </w:r>
    </w:p>
    <w:p w:rsidR="00C137D6" w:rsidRPr="00A472A0" w:rsidRDefault="00C137D6" w:rsidP="007C6296">
      <w:pPr>
        <w:pStyle w:val="workproduct-statement"/>
      </w:pPr>
      <w:r w:rsidRPr="00A472A0">
        <w:t>3.</w:t>
      </w:r>
      <w:r w:rsidRPr="00A472A0">
        <w:tab/>
        <w:t>Entry and exit criteria for work products</w:t>
      </w:r>
    </w:p>
    <w:p w:rsidR="00C137D6" w:rsidRPr="00A472A0" w:rsidRDefault="00C137D6" w:rsidP="007C6296">
      <w:pPr>
        <w:pStyle w:val="workproduct-statement"/>
      </w:pPr>
      <w:r w:rsidRPr="00A472A0">
        <w:t>4.</w:t>
      </w:r>
      <w:r w:rsidRPr="00A472A0">
        <w:tab/>
        <w:t>Criteria for requiring another peer review</w:t>
      </w:r>
    </w:p>
    <w:p w:rsidR="00C137D6" w:rsidRPr="00A472A0" w:rsidRDefault="00C137D6" w:rsidP="007C6296">
      <w:pPr>
        <w:pStyle w:val="workproduct-statement"/>
      </w:pPr>
      <w:r w:rsidRPr="00A472A0">
        <w:t>5.</w:t>
      </w:r>
      <w:r w:rsidRPr="00A472A0">
        <w:tab/>
        <w:t>Peer review training material</w:t>
      </w:r>
    </w:p>
    <w:p w:rsidR="00C137D6" w:rsidRPr="00A472A0" w:rsidRDefault="00C137D6" w:rsidP="007C6296">
      <w:pPr>
        <w:pStyle w:val="workproduct-statement"/>
      </w:pPr>
      <w:r w:rsidRPr="00A472A0">
        <w:t>6.</w:t>
      </w:r>
      <w:r w:rsidRPr="00A472A0">
        <w:tab/>
        <w:t>Selected work products to be reviewed</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Determine the type of peer review to be conducted.</w:t>
      </w:r>
    </w:p>
    <w:p w:rsidR="00C137D6" w:rsidRPr="00A472A0" w:rsidRDefault="00C137D6" w:rsidP="007C6296">
      <w:pPr>
        <w:pStyle w:val="subp-cont-border"/>
      </w:pPr>
      <w:r w:rsidRPr="00A472A0">
        <w:lastRenderedPageBreak/>
        <w:t>Examples of types of peer reviews include the following:</w:t>
      </w:r>
    </w:p>
    <w:p w:rsidR="00C137D6" w:rsidRPr="00A472A0" w:rsidRDefault="00C137D6" w:rsidP="007C6296">
      <w:pPr>
        <w:pStyle w:val="list-bullet-level-2-border"/>
      </w:pPr>
      <w:r w:rsidRPr="00A472A0">
        <w:t>Inspections</w:t>
      </w:r>
    </w:p>
    <w:p w:rsidR="00C137D6" w:rsidRPr="00A472A0" w:rsidRDefault="00C137D6" w:rsidP="007C6296">
      <w:pPr>
        <w:pStyle w:val="list-bullet-level-2-border"/>
      </w:pPr>
      <w:r w:rsidRPr="00A472A0">
        <w:t>Structured walkthroughs</w:t>
      </w:r>
    </w:p>
    <w:p w:rsidR="00C137D6" w:rsidRPr="00A472A0" w:rsidRDefault="00C137D6" w:rsidP="007C6296">
      <w:pPr>
        <w:pStyle w:val="list-bullet-level-2-border"/>
      </w:pPr>
      <w:r w:rsidRPr="00A472A0">
        <w:t>Active reviews</w:t>
      </w:r>
    </w:p>
    <w:p w:rsidR="00C137D6" w:rsidRPr="00A472A0" w:rsidRDefault="00C137D6" w:rsidP="007C6296">
      <w:pPr>
        <w:pStyle w:val="list-bullet-level-2-border"/>
      </w:pPr>
      <w:r w:rsidRPr="00A472A0">
        <w:t>Architecture implementation conformance evaluation</w:t>
      </w:r>
    </w:p>
    <w:p w:rsidR="00C137D6" w:rsidRPr="00A472A0" w:rsidRDefault="00C137D6" w:rsidP="007C6296">
      <w:pPr>
        <w:pStyle w:val="example-break"/>
      </w:pPr>
    </w:p>
    <w:p w:rsidR="00C137D6" w:rsidRPr="00A472A0" w:rsidRDefault="00C137D6" w:rsidP="007C6296">
      <w:pPr>
        <w:pStyle w:val="subp-statement"/>
      </w:pPr>
      <w:r w:rsidRPr="00A472A0">
        <w:t>2.</w:t>
      </w:r>
      <w:r w:rsidRPr="00A472A0">
        <w:tab/>
        <w:t>Define requirements for collecting data during the peer review.</w:t>
      </w:r>
    </w:p>
    <w:p w:rsidR="00C137D6" w:rsidRPr="00A472A0" w:rsidRDefault="00C137D6" w:rsidP="007C6296">
      <w:pPr>
        <w:pStyle w:val="reference-subp"/>
      </w:pPr>
      <w:r w:rsidRPr="00A472A0">
        <w:t xml:space="preserve">Refer to the Measurement and Analysis process area for </w:t>
      </w:r>
      <w:r w:rsidR="00E07898" w:rsidRPr="00A472A0">
        <w:t xml:space="preserve">more </w:t>
      </w:r>
      <w:r w:rsidRPr="00A472A0">
        <w:t xml:space="preserve">information about </w:t>
      </w:r>
      <w:r w:rsidR="0094693B" w:rsidRPr="00A472A0">
        <w:t>obtaining measurement data</w:t>
      </w:r>
      <w:r w:rsidRPr="00A472A0">
        <w:t>.</w:t>
      </w:r>
    </w:p>
    <w:p w:rsidR="00C137D6" w:rsidRPr="00A472A0" w:rsidRDefault="00C137D6" w:rsidP="007C6296">
      <w:pPr>
        <w:pStyle w:val="subp-statement"/>
      </w:pPr>
      <w:r w:rsidRPr="00A472A0">
        <w:t>3.</w:t>
      </w:r>
      <w:r w:rsidRPr="00A472A0">
        <w:tab/>
        <w:t>Establish and maintain entry and exit criteria for the peer review.</w:t>
      </w:r>
    </w:p>
    <w:p w:rsidR="00C137D6" w:rsidRPr="00A472A0" w:rsidRDefault="00C137D6" w:rsidP="007C6296">
      <w:pPr>
        <w:pStyle w:val="subp-statement"/>
      </w:pPr>
      <w:r w:rsidRPr="00A472A0">
        <w:t>4.</w:t>
      </w:r>
      <w:r w:rsidRPr="00A472A0">
        <w:tab/>
        <w:t>Establish and maintain criteria for requiring another peer review.</w:t>
      </w:r>
    </w:p>
    <w:p w:rsidR="00C137D6" w:rsidRPr="00A472A0" w:rsidRDefault="00C137D6" w:rsidP="007C6296">
      <w:pPr>
        <w:pStyle w:val="subp-statement"/>
      </w:pPr>
      <w:r w:rsidRPr="00A472A0">
        <w:t>5.</w:t>
      </w:r>
      <w:r w:rsidRPr="00A472A0">
        <w:tab/>
        <w:t>Establish and maintain checklists to ensure that work products are reviewed consistently.</w:t>
      </w:r>
    </w:p>
    <w:p w:rsidR="00C137D6" w:rsidRPr="00A472A0" w:rsidRDefault="00C137D6" w:rsidP="007C6296">
      <w:pPr>
        <w:pStyle w:val="subp-cont-border"/>
      </w:pPr>
      <w:r w:rsidRPr="00A472A0">
        <w:t>Examples of items addressed by the checklists include the following:</w:t>
      </w:r>
    </w:p>
    <w:p w:rsidR="00C137D6" w:rsidRPr="00A472A0" w:rsidRDefault="00C137D6" w:rsidP="007C6296">
      <w:pPr>
        <w:pStyle w:val="list-bullet-level-2-border"/>
      </w:pPr>
      <w:r w:rsidRPr="00A472A0">
        <w:t>Rules of construction</w:t>
      </w:r>
    </w:p>
    <w:p w:rsidR="00C137D6" w:rsidRPr="00A472A0" w:rsidRDefault="00C137D6" w:rsidP="007C6296">
      <w:pPr>
        <w:pStyle w:val="list-bullet-level-2-border"/>
      </w:pPr>
      <w:r w:rsidRPr="00A472A0">
        <w:t>Design guidelines</w:t>
      </w:r>
    </w:p>
    <w:p w:rsidR="00C137D6" w:rsidRPr="00A472A0" w:rsidRDefault="00C137D6" w:rsidP="007C6296">
      <w:pPr>
        <w:pStyle w:val="list-bullet-level-2-border"/>
      </w:pPr>
      <w:r w:rsidRPr="00A472A0">
        <w:t>Completeness</w:t>
      </w:r>
    </w:p>
    <w:p w:rsidR="00C137D6" w:rsidRPr="00A472A0" w:rsidRDefault="00C137D6" w:rsidP="007C6296">
      <w:pPr>
        <w:pStyle w:val="list-bullet-level-2-border"/>
      </w:pPr>
      <w:r w:rsidRPr="00A472A0">
        <w:t>Correctness</w:t>
      </w:r>
    </w:p>
    <w:p w:rsidR="00C137D6" w:rsidRPr="00A472A0" w:rsidRDefault="00C137D6" w:rsidP="007C6296">
      <w:pPr>
        <w:pStyle w:val="list-bullet-level-2-border"/>
      </w:pPr>
      <w:r w:rsidRPr="00A472A0">
        <w:t>Maintainability</w:t>
      </w:r>
    </w:p>
    <w:p w:rsidR="00C137D6" w:rsidRPr="00A472A0" w:rsidRDefault="00C137D6" w:rsidP="007C6296">
      <w:pPr>
        <w:pStyle w:val="list-bullet-level-2-border"/>
      </w:pPr>
      <w:r w:rsidRPr="00A472A0">
        <w:t>Common defect types</w:t>
      </w:r>
    </w:p>
    <w:p w:rsidR="00C137D6" w:rsidRPr="00A472A0" w:rsidRDefault="00C137D6" w:rsidP="007C6296">
      <w:pPr>
        <w:pStyle w:val="example-break"/>
      </w:pPr>
    </w:p>
    <w:p w:rsidR="00C137D6" w:rsidRPr="00A472A0" w:rsidRDefault="00C137D6" w:rsidP="007C6296">
      <w:pPr>
        <w:pStyle w:val="subp-cont"/>
      </w:pPr>
      <w:r w:rsidRPr="00A472A0">
        <w:t xml:space="preserve">The checklists are modified as necessary to address the specific type of work product and peer review. The peers of the checklist developers and potential </w:t>
      </w:r>
      <w:r w:rsidR="005F4C67" w:rsidRPr="00A472A0">
        <w:t>end-user</w:t>
      </w:r>
      <w:r w:rsidR="003B2D82" w:rsidRPr="00A472A0">
        <w:t>s</w:t>
      </w:r>
      <w:r w:rsidRPr="00A472A0">
        <w:t xml:space="preserve"> review the checklists.</w:t>
      </w:r>
    </w:p>
    <w:p w:rsidR="00C137D6" w:rsidRPr="00A472A0" w:rsidRDefault="00C137D6" w:rsidP="007C6296">
      <w:pPr>
        <w:pStyle w:val="subp-statement"/>
      </w:pPr>
      <w:r w:rsidRPr="00A472A0">
        <w:t>6.</w:t>
      </w:r>
      <w:r w:rsidRPr="00A472A0">
        <w:tab/>
        <w:t>Develop a detailed peer review schedule, including the dates for peer review training and for when materials for peer reviews will be available.</w:t>
      </w:r>
    </w:p>
    <w:p w:rsidR="00C137D6" w:rsidRPr="00A472A0" w:rsidRDefault="00C137D6" w:rsidP="007C6296">
      <w:pPr>
        <w:pStyle w:val="subp-statement"/>
      </w:pPr>
      <w:r w:rsidRPr="00A472A0">
        <w:t>7.</w:t>
      </w:r>
      <w:r w:rsidRPr="00A472A0">
        <w:tab/>
        <w:t>Ensure that the work product satisfies the peer review entry criteria prior to distribution.</w:t>
      </w:r>
    </w:p>
    <w:p w:rsidR="00C137D6" w:rsidRPr="00A472A0" w:rsidRDefault="00C137D6" w:rsidP="007C6296">
      <w:pPr>
        <w:pStyle w:val="subp-statement"/>
      </w:pPr>
      <w:r w:rsidRPr="00A472A0">
        <w:t>8.</w:t>
      </w:r>
      <w:r w:rsidRPr="00A472A0">
        <w:tab/>
        <w:t>Distribute the work product to be reviewed and related information to participants early enough to enable them to adequately prepare for the peer review.</w:t>
      </w:r>
    </w:p>
    <w:p w:rsidR="00C137D6" w:rsidRPr="00A472A0" w:rsidRDefault="00C137D6" w:rsidP="007C6296">
      <w:pPr>
        <w:pStyle w:val="subp-statement"/>
      </w:pPr>
      <w:r w:rsidRPr="00A472A0">
        <w:t>9.</w:t>
      </w:r>
      <w:r w:rsidRPr="00A472A0">
        <w:tab/>
        <w:t xml:space="preserve">Assign roles for the peer </w:t>
      </w:r>
      <w:r w:rsidR="009107C1" w:rsidRPr="00A472A0">
        <w:t>review as</w:t>
      </w:r>
      <w:r w:rsidR="00EA5F28" w:rsidRPr="00A472A0">
        <w:t xml:space="preserve"> appropriate</w:t>
      </w:r>
      <w:r w:rsidRPr="00A472A0">
        <w:t>.</w:t>
      </w:r>
    </w:p>
    <w:p w:rsidR="00C137D6" w:rsidRPr="00A472A0" w:rsidRDefault="00C137D6" w:rsidP="007C6296">
      <w:pPr>
        <w:pStyle w:val="subp-cont-border"/>
      </w:pPr>
      <w:r w:rsidRPr="00A472A0">
        <w:t>Examples of roles include the following:</w:t>
      </w:r>
    </w:p>
    <w:p w:rsidR="00C137D6" w:rsidRPr="00A472A0" w:rsidRDefault="00C137D6" w:rsidP="007C6296">
      <w:pPr>
        <w:pStyle w:val="list-bullet-level-2-border"/>
      </w:pPr>
      <w:r w:rsidRPr="00A472A0">
        <w:t>Leader</w:t>
      </w:r>
    </w:p>
    <w:p w:rsidR="00C137D6" w:rsidRPr="00A472A0" w:rsidRDefault="00C137D6" w:rsidP="007C6296">
      <w:pPr>
        <w:pStyle w:val="list-bullet-level-2-border"/>
      </w:pPr>
      <w:r w:rsidRPr="00A472A0">
        <w:t>Reader</w:t>
      </w:r>
    </w:p>
    <w:p w:rsidR="00C137D6" w:rsidRPr="00A472A0" w:rsidRDefault="00C137D6" w:rsidP="007C6296">
      <w:pPr>
        <w:pStyle w:val="list-bullet-level-2-border"/>
      </w:pPr>
      <w:r w:rsidRPr="00A472A0">
        <w:t>Recorder</w:t>
      </w:r>
    </w:p>
    <w:p w:rsidR="00C137D6" w:rsidRPr="00A472A0" w:rsidRDefault="00C137D6" w:rsidP="007C6296">
      <w:pPr>
        <w:pStyle w:val="list-bullet-level-2-border"/>
      </w:pPr>
      <w:r w:rsidRPr="00A472A0">
        <w:t>Author</w:t>
      </w:r>
    </w:p>
    <w:p w:rsidR="00C137D6" w:rsidRPr="00A472A0" w:rsidRDefault="00C137D6" w:rsidP="007C6296">
      <w:pPr>
        <w:pStyle w:val="example-break"/>
      </w:pPr>
    </w:p>
    <w:p w:rsidR="00C137D6" w:rsidRPr="00A472A0" w:rsidRDefault="00C137D6" w:rsidP="007C6296">
      <w:pPr>
        <w:pStyle w:val="subp-statement"/>
      </w:pPr>
      <w:r w:rsidRPr="00A472A0">
        <w:t>10.</w:t>
      </w:r>
      <w:r w:rsidRPr="00A472A0">
        <w:tab/>
        <w:t>Prepare for the peer review by reviewing the work product prior to conducting the peer review.</w:t>
      </w:r>
    </w:p>
    <w:p w:rsidR="00C137D6" w:rsidRPr="00A472A0" w:rsidRDefault="00C137D6" w:rsidP="007C6296">
      <w:pPr>
        <w:pStyle w:val="H-sp-name"/>
      </w:pPr>
      <w:r w:rsidRPr="00A472A0">
        <w:lastRenderedPageBreak/>
        <w:t>SP 2.2</w:t>
      </w:r>
      <w:r w:rsidRPr="00A472A0">
        <w:tab/>
        <w:t>Conduct Peer Reviews</w:t>
      </w:r>
    </w:p>
    <w:p w:rsidR="00C137D6" w:rsidRPr="00A472A0" w:rsidRDefault="00C137D6" w:rsidP="007C6296">
      <w:pPr>
        <w:pStyle w:val="sp-statement"/>
        <w:spacing w:line="240" w:lineRule="exact"/>
      </w:pPr>
      <w:r w:rsidRPr="00A472A0">
        <w:t>Conduct peer reviews of selected work products and identify issues resulting from these reviews.</w:t>
      </w:r>
    </w:p>
    <w:p w:rsidR="00C137D6" w:rsidRPr="00A472A0" w:rsidRDefault="00C137D6" w:rsidP="007C6296">
      <w:pPr>
        <w:pStyle w:val="body"/>
        <w:spacing w:line="240" w:lineRule="exact"/>
      </w:pPr>
      <w:r w:rsidRPr="00A472A0">
        <w:t>One of the purposes of conducting a peer review is to find and remove defects early. Peer reviews are performed incrementally as work products are being developed. These reviews are structured and are not management reviews.</w:t>
      </w:r>
    </w:p>
    <w:p w:rsidR="00C137D6" w:rsidRPr="00A472A0" w:rsidRDefault="00C137D6" w:rsidP="007C6296">
      <w:pPr>
        <w:pStyle w:val="body"/>
        <w:spacing w:line="240" w:lineRule="exact"/>
      </w:pPr>
      <w:r w:rsidRPr="00A472A0">
        <w:t xml:space="preserve">Peer reviews </w:t>
      </w:r>
      <w:r w:rsidR="00EB02E4" w:rsidRPr="00A472A0">
        <w:t xml:space="preserve">can </w:t>
      </w:r>
      <w:r w:rsidRPr="00A472A0">
        <w:t>be performed on key work products of specification, design, test, and implementation activities and specific planning work products.</w:t>
      </w:r>
    </w:p>
    <w:p w:rsidR="00C137D6" w:rsidRPr="00A472A0" w:rsidRDefault="00C137D6" w:rsidP="007C6296">
      <w:pPr>
        <w:pStyle w:val="body"/>
        <w:spacing w:line="240" w:lineRule="exact"/>
      </w:pPr>
      <w:r w:rsidRPr="00A472A0">
        <w:t>The focus of the peer review should be on the work product in review, not on the person who produced it.</w:t>
      </w:r>
    </w:p>
    <w:p w:rsidR="00C137D6" w:rsidRPr="00A472A0" w:rsidRDefault="00C137D6" w:rsidP="007C6296">
      <w:pPr>
        <w:pStyle w:val="body"/>
        <w:spacing w:line="240" w:lineRule="exact"/>
      </w:pPr>
      <w:r w:rsidRPr="00A472A0">
        <w:t>When issues arise during the peer review, they should be communicated to the primary developer of the work product for correction.</w:t>
      </w:r>
    </w:p>
    <w:p w:rsidR="00C137D6" w:rsidRPr="00A472A0" w:rsidRDefault="00C137D6" w:rsidP="007C6296">
      <w:pPr>
        <w:pStyle w:val="reference"/>
        <w:spacing w:line="240" w:lineRule="exact"/>
      </w:pPr>
      <w:r w:rsidRPr="00A472A0">
        <w:t xml:space="preserve">Refer to the Project Monitoring and Control process area for </w:t>
      </w:r>
      <w:r w:rsidR="00E07898" w:rsidRPr="00A472A0">
        <w:t xml:space="preserve">more </w:t>
      </w:r>
      <w:r w:rsidRPr="00A472A0">
        <w:t xml:space="preserve">information about </w:t>
      </w:r>
      <w:r w:rsidR="001F5CDF" w:rsidRPr="00A472A0">
        <w:t>monitoring the project against the plan</w:t>
      </w:r>
      <w:r w:rsidRPr="00A472A0">
        <w:t>.</w:t>
      </w:r>
    </w:p>
    <w:p w:rsidR="00C137D6" w:rsidRPr="00A472A0" w:rsidRDefault="00C137D6" w:rsidP="007C6296">
      <w:pPr>
        <w:pStyle w:val="body"/>
        <w:spacing w:line="240" w:lineRule="exact"/>
      </w:pPr>
      <w:r w:rsidRPr="00A472A0">
        <w:t xml:space="preserve">Peer reviews should address the following guidelines: there </w:t>
      </w:r>
      <w:r w:rsidR="009E4F6D" w:rsidRPr="00A472A0">
        <w:t xml:space="preserve">should </w:t>
      </w:r>
      <w:r w:rsidRPr="00A472A0">
        <w:t xml:space="preserve">be sufficient preparation, the conduct </w:t>
      </w:r>
      <w:r w:rsidR="009E4F6D" w:rsidRPr="00A472A0">
        <w:t xml:space="preserve">should </w:t>
      </w:r>
      <w:r w:rsidRPr="00A472A0">
        <w:t xml:space="preserve">be managed and controlled, consistent and sufficient data </w:t>
      </w:r>
      <w:r w:rsidR="009E4F6D" w:rsidRPr="00A472A0">
        <w:t xml:space="preserve">should </w:t>
      </w:r>
      <w:r w:rsidRPr="00A472A0">
        <w:t xml:space="preserve">be recorded (an example is conducting a formal inspection), and action items </w:t>
      </w:r>
      <w:r w:rsidR="009E4F6D" w:rsidRPr="00A472A0">
        <w:t xml:space="preserve">should </w:t>
      </w:r>
      <w:r w:rsidRPr="00A472A0">
        <w:t>be recorded.</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spacing w:line="220" w:lineRule="exact"/>
      </w:pPr>
      <w:r w:rsidRPr="00A472A0">
        <w:t>1.</w:t>
      </w:r>
      <w:r w:rsidRPr="00A472A0">
        <w:tab/>
        <w:t>Peer review results</w:t>
      </w:r>
    </w:p>
    <w:p w:rsidR="00C137D6" w:rsidRPr="00A472A0" w:rsidRDefault="00C137D6" w:rsidP="007C6296">
      <w:pPr>
        <w:pStyle w:val="workproduct-statement"/>
        <w:spacing w:line="220" w:lineRule="exact"/>
      </w:pPr>
      <w:r w:rsidRPr="00A472A0">
        <w:t>2.</w:t>
      </w:r>
      <w:r w:rsidRPr="00A472A0">
        <w:tab/>
        <w:t>Peer review issues</w:t>
      </w:r>
    </w:p>
    <w:p w:rsidR="00C137D6" w:rsidRPr="00A472A0" w:rsidRDefault="00C137D6" w:rsidP="007C6296">
      <w:pPr>
        <w:pStyle w:val="workproduct-statement"/>
        <w:spacing w:line="220" w:lineRule="exact"/>
      </w:pPr>
      <w:r w:rsidRPr="00A472A0">
        <w:t>3.</w:t>
      </w:r>
      <w:r w:rsidRPr="00A472A0">
        <w:tab/>
        <w:t>Peer review data</w:t>
      </w:r>
    </w:p>
    <w:p w:rsidR="00C137D6" w:rsidRPr="00A472A0" w:rsidRDefault="00C137D6" w:rsidP="007C6296">
      <w:pPr>
        <w:pStyle w:val="H-subpractice"/>
      </w:pPr>
      <w:r w:rsidRPr="00A472A0">
        <w:t>Subpractices</w:t>
      </w:r>
    </w:p>
    <w:p w:rsidR="00C137D6" w:rsidRPr="00A472A0" w:rsidRDefault="00C137D6" w:rsidP="007C6296">
      <w:pPr>
        <w:pStyle w:val="subp-statement"/>
        <w:spacing w:line="240" w:lineRule="exact"/>
      </w:pPr>
      <w:r w:rsidRPr="00A472A0">
        <w:t>1.</w:t>
      </w:r>
      <w:r w:rsidRPr="00A472A0">
        <w:tab/>
        <w:t>Perform the assigned roles in the peer review.</w:t>
      </w:r>
    </w:p>
    <w:p w:rsidR="00C137D6" w:rsidRPr="00A472A0" w:rsidRDefault="00C137D6" w:rsidP="007C6296">
      <w:pPr>
        <w:pStyle w:val="subp-statement"/>
        <w:spacing w:line="240" w:lineRule="exact"/>
      </w:pPr>
      <w:r w:rsidRPr="00A472A0">
        <w:t>2.</w:t>
      </w:r>
      <w:r w:rsidRPr="00A472A0">
        <w:tab/>
        <w:t>Identify and document defects and other issues in the work product.</w:t>
      </w:r>
    </w:p>
    <w:p w:rsidR="00C137D6" w:rsidRPr="00A472A0" w:rsidRDefault="00C137D6" w:rsidP="007C6296">
      <w:pPr>
        <w:pStyle w:val="subp-statement"/>
        <w:spacing w:line="240" w:lineRule="exact"/>
      </w:pPr>
      <w:r w:rsidRPr="00A472A0">
        <w:t>3.</w:t>
      </w:r>
      <w:r w:rsidRPr="00A472A0">
        <w:tab/>
        <w:t>Record results of the peer review, including action items.</w:t>
      </w:r>
    </w:p>
    <w:p w:rsidR="00C137D6" w:rsidRPr="00A472A0" w:rsidRDefault="00C137D6" w:rsidP="007C6296">
      <w:pPr>
        <w:pStyle w:val="subp-statement"/>
        <w:spacing w:line="240" w:lineRule="exact"/>
      </w:pPr>
      <w:r w:rsidRPr="00A472A0">
        <w:t>4.</w:t>
      </w:r>
      <w:r w:rsidRPr="00A472A0">
        <w:tab/>
        <w:t>Collect peer review data.</w:t>
      </w:r>
    </w:p>
    <w:p w:rsidR="00C137D6" w:rsidRPr="00A472A0" w:rsidRDefault="00C137D6" w:rsidP="007C6296">
      <w:pPr>
        <w:pStyle w:val="reference-subp"/>
        <w:spacing w:line="240" w:lineRule="exact"/>
      </w:pPr>
      <w:r w:rsidRPr="00A472A0">
        <w:t xml:space="preserve">Refer to the Measurement and Analysis process area for more information about </w:t>
      </w:r>
      <w:r w:rsidR="001F5CDF" w:rsidRPr="00A472A0">
        <w:t xml:space="preserve">obtaining measurement </w:t>
      </w:r>
      <w:r w:rsidRPr="00A472A0">
        <w:t>data.</w:t>
      </w:r>
    </w:p>
    <w:p w:rsidR="00C137D6" w:rsidRPr="00A472A0" w:rsidRDefault="00C137D6" w:rsidP="007C6296">
      <w:pPr>
        <w:pStyle w:val="subp-statement"/>
        <w:spacing w:line="240" w:lineRule="exact"/>
      </w:pPr>
      <w:r w:rsidRPr="00A472A0">
        <w:t>5.</w:t>
      </w:r>
      <w:r w:rsidRPr="00A472A0">
        <w:tab/>
        <w:t>Identify action items and communicate issues to relevant stakeholders.</w:t>
      </w:r>
    </w:p>
    <w:p w:rsidR="00C137D6" w:rsidRPr="00A472A0" w:rsidRDefault="00C137D6" w:rsidP="007C6296">
      <w:pPr>
        <w:pStyle w:val="subp-statement"/>
        <w:spacing w:line="240" w:lineRule="exact"/>
      </w:pPr>
      <w:r w:rsidRPr="00A472A0">
        <w:t>6.</w:t>
      </w:r>
      <w:r w:rsidRPr="00A472A0">
        <w:tab/>
        <w:t>Conduct an additional peer review if needed.</w:t>
      </w:r>
    </w:p>
    <w:p w:rsidR="00C137D6" w:rsidRPr="00A472A0" w:rsidRDefault="00C137D6" w:rsidP="007C6296">
      <w:pPr>
        <w:pStyle w:val="subp-statement"/>
        <w:spacing w:line="240" w:lineRule="exact"/>
      </w:pPr>
      <w:r w:rsidRPr="00A472A0">
        <w:t>7.</w:t>
      </w:r>
      <w:r w:rsidRPr="00A472A0">
        <w:tab/>
        <w:t>Ensure that the exit criteria for the peer review are satisfied.</w:t>
      </w:r>
    </w:p>
    <w:p w:rsidR="00C137D6" w:rsidRPr="00A472A0" w:rsidRDefault="00C137D6" w:rsidP="007C6296">
      <w:pPr>
        <w:pStyle w:val="H-sp-name"/>
      </w:pPr>
      <w:r w:rsidRPr="00A472A0">
        <w:t>SP 2.3</w:t>
      </w:r>
      <w:r w:rsidRPr="00A472A0">
        <w:tab/>
        <w:t>Analyze Peer Review Data</w:t>
      </w:r>
    </w:p>
    <w:p w:rsidR="00C137D6" w:rsidRPr="00A472A0" w:rsidRDefault="00C137D6" w:rsidP="007C6296">
      <w:pPr>
        <w:pStyle w:val="sp-statement"/>
      </w:pPr>
      <w:r w:rsidRPr="00A472A0">
        <w:t xml:space="preserve">Analyze data about the preparation, conduct, and results of </w:t>
      </w:r>
      <w:r w:rsidR="001227FE" w:rsidRPr="00A472A0">
        <w:t xml:space="preserve">the </w:t>
      </w:r>
      <w:r w:rsidRPr="00A472A0">
        <w:t>peer reviews.</w:t>
      </w:r>
    </w:p>
    <w:p w:rsidR="00C137D6" w:rsidRPr="00A472A0" w:rsidRDefault="00C137D6" w:rsidP="007C6296">
      <w:pPr>
        <w:pStyle w:val="reference"/>
      </w:pPr>
      <w:r w:rsidRPr="00A472A0">
        <w:t xml:space="preserve">Refer to the Measurement and Analysis process area for more information about obtaining </w:t>
      </w:r>
      <w:r w:rsidR="001F5CDF" w:rsidRPr="00A472A0">
        <w:t>measurement</w:t>
      </w:r>
      <w:r w:rsidRPr="00A472A0">
        <w:t xml:space="preserve"> data</w:t>
      </w:r>
      <w:r w:rsidR="001F5CDF" w:rsidRPr="00A472A0">
        <w:t xml:space="preserve"> and analyzing measurement data</w:t>
      </w:r>
      <w:r w:rsidRPr="00A472A0">
        <w:t>.</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Peer review data</w:t>
      </w:r>
    </w:p>
    <w:p w:rsidR="00C137D6" w:rsidRPr="00A472A0" w:rsidRDefault="00C137D6" w:rsidP="007C6296">
      <w:pPr>
        <w:pStyle w:val="workproduct-statement"/>
      </w:pPr>
      <w:r w:rsidRPr="00A472A0">
        <w:lastRenderedPageBreak/>
        <w:t>2.</w:t>
      </w:r>
      <w:r w:rsidRPr="00A472A0">
        <w:tab/>
        <w:t>Peer review action items</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 xml:space="preserve">Record data related to the preparation, conduct, and results of </w:t>
      </w:r>
      <w:r w:rsidR="001227FE" w:rsidRPr="00A472A0">
        <w:t xml:space="preserve">the </w:t>
      </w:r>
      <w:r w:rsidRPr="00A472A0">
        <w:t>peer reviews.</w:t>
      </w:r>
    </w:p>
    <w:p w:rsidR="00C137D6" w:rsidRPr="00A472A0" w:rsidRDefault="00C137D6" w:rsidP="007C6296">
      <w:pPr>
        <w:pStyle w:val="subp-cont"/>
      </w:pPr>
      <w:r w:rsidRPr="00A472A0">
        <w:t xml:space="preserve">Typical data are product name, product size, composition of the peer review team, type of peer review, preparation time per reviewer, length of the review meeting, number of defects found, type and origin of defect, and so on. Additional information on the work product being peer reviewed </w:t>
      </w:r>
      <w:r w:rsidR="00EB02E4" w:rsidRPr="00A472A0">
        <w:t xml:space="preserve">can </w:t>
      </w:r>
      <w:r w:rsidRPr="00A472A0">
        <w:t>be collected, such as size, development stage, operating modes examined, and requirements being evaluated.</w:t>
      </w:r>
    </w:p>
    <w:p w:rsidR="00C137D6" w:rsidRPr="00A472A0" w:rsidRDefault="00C137D6" w:rsidP="007C6296">
      <w:pPr>
        <w:pStyle w:val="subp-statement"/>
      </w:pPr>
      <w:r w:rsidRPr="00A472A0">
        <w:t>2.</w:t>
      </w:r>
      <w:r w:rsidRPr="00A472A0">
        <w:tab/>
        <w:t>Store the data for future reference and analysis.</w:t>
      </w:r>
    </w:p>
    <w:p w:rsidR="00C137D6" w:rsidRPr="00A472A0" w:rsidRDefault="00C137D6" w:rsidP="007C6296">
      <w:pPr>
        <w:pStyle w:val="subp-statement"/>
      </w:pPr>
      <w:r w:rsidRPr="00A472A0">
        <w:t>3.</w:t>
      </w:r>
      <w:r w:rsidRPr="00A472A0">
        <w:tab/>
        <w:t>Protect the data to ensure that peer review data are not used inappropriately.</w:t>
      </w:r>
    </w:p>
    <w:p w:rsidR="00C137D6" w:rsidRPr="00A472A0" w:rsidRDefault="00C137D6" w:rsidP="007C6296">
      <w:pPr>
        <w:pStyle w:val="subp-cont-border"/>
      </w:pPr>
      <w:r w:rsidRPr="00A472A0">
        <w:t xml:space="preserve">Examples of </w:t>
      </w:r>
      <w:r w:rsidR="00C91A3F" w:rsidRPr="00A472A0">
        <w:t xml:space="preserve">the </w:t>
      </w:r>
      <w:r w:rsidRPr="00A472A0">
        <w:t>inappropriate use of peer review data include using data to evaluate the performance of people and using data for attribution.</w:t>
      </w:r>
    </w:p>
    <w:p w:rsidR="00C137D6" w:rsidRPr="00A472A0" w:rsidRDefault="00C137D6" w:rsidP="007C6296">
      <w:pPr>
        <w:pStyle w:val="example-break"/>
      </w:pPr>
    </w:p>
    <w:p w:rsidR="00C137D6" w:rsidRPr="00A472A0" w:rsidRDefault="00C137D6" w:rsidP="007C6296">
      <w:pPr>
        <w:pStyle w:val="subp-statement"/>
      </w:pPr>
      <w:r w:rsidRPr="00A472A0">
        <w:t>4.</w:t>
      </w:r>
      <w:r w:rsidRPr="00A472A0">
        <w:tab/>
        <w:t>Analyze the peer review data.</w:t>
      </w:r>
    </w:p>
    <w:p w:rsidR="00C137D6" w:rsidRPr="00A472A0" w:rsidRDefault="00C137D6" w:rsidP="007C6296">
      <w:pPr>
        <w:pStyle w:val="subp-cont-border"/>
      </w:pPr>
      <w:r w:rsidRPr="00A472A0">
        <w:t>Examples of peer review data that can be analyzed include the following:</w:t>
      </w:r>
    </w:p>
    <w:p w:rsidR="00C137D6" w:rsidRPr="00A472A0" w:rsidRDefault="00C137D6" w:rsidP="007C6296">
      <w:pPr>
        <w:pStyle w:val="list-bullet-level-2-border"/>
      </w:pPr>
      <w:r w:rsidRPr="00A472A0">
        <w:t>Phase defect was injected</w:t>
      </w:r>
    </w:p>
    <w:p w:rsidR="00C137D6" w:rsidRPr="00A472A0" w:rsidRDefault="00C137D6" w:rsidP="007C6296">
      <w:pPr>
        <w:pStyle w:val="list-bullet-level-2-border"/>
      </w:pPr>
      <w:r w:rsidRPr="00A472A0">
        <w:t>Preparation time or rate versus expected time or rate</w:t>
      </w:r>
    </w:p>
    <w:p w:rsidR="00C137D6" w:rsidRPr="00A472A0" w:rsidRDefault="00C137D6" w:rsidP="007C6296">
      <w:pPr>
        <w:pStyle w:val="list-bullet-level-2-border"/>
      </w:pPr>
      <w:r w:rsidRPr="00A472A0">
        <w:t>Number of defects versus number expected</w:t>
      </w:r>
    </w:p>
    <w:p w:rsidR="00C137D6" w:rsidRPr="00A472A0" w:rsidRDefault="00C137D6" w:rsidP="007C6296">
      <w:pPr>
        <w:pStyle w:val="list-bullet-level-2-border"/>
      </w:pPr>
      <w:r w:rsidRPr="00A472A0">
        <w:t>Types of defects detected</w:t>
      </w:r>
    </w:p>
    <w:p w:rsidR="00C137D6" w:rsidRPr="00A472A0" w:rsidRDefault="00C137D6" w:rsidP="007C6296">
      <w:pPr>
        <w:pStyle w:val="list-bullet-level-2-border"/>
      </w:pPr>
      <w:r w:rsidRPr="00A472A0">
        <w:t>Causes of defects</w:t>
      </w:r>
    </w:p>
    <w:p w:rsidR="00C137D6" w:rsidRPr="00A472A0" w:rsidRDefault="00C137D6" w:rsidP="007C6296">
      <w:pPr>
        <w:pStyle w:val="list-bullet-level-2-border"/>
      </w:pPr>
      <w:r w:rsidRPr="00A472A0">
        <w:t>Defect resolution impact</w:t>
      </w:r>
    </w:p>
    <w:p w:rsidR="00C137D6" w:rsidRPr="00A472A0" w:rsidRDefault="00C137D6" w:rsidP="007C6296">
      <w:pPr>
        <w:pStyle w:val="list-bullet-level-2-border"/>
      </w:pPr>
      <w:r w:rsidRPr="00A472A0">
        <w:t>User stories or case studies associated with a defect</w:t>
      </w:r>
    </w:p>
    <w:p w:rsidR="00C137D6" w:rsidRPr="00A472A0" w:rsidRDefault="00C137D6" w:rsidP="007C6296">
      <w:pPr>
        <w:pStyle w:val="list-bullet-level-2-border"/>
      </w:pPr>
      <w:r w:rsidRPr="00A472A0">
        <w:t xml:space="preserve">The </w:t>
      </w:r>
      <w:r w:rsidR="005F4C67" w:rsidRPr="00A472A0">
        <w:t>end user</w:t>
      </w:r>
      <w:r w:rsidRPr="00A472A0">
        <w:t>s and customers who are associated with defect</w:t>
      </w:r>
      <w:r w:rsidR="003B2D82" w:rsidRPr="00A472A0">
        <w:t>s</w:t>
      </w:r>
    </w:p>
    <w:p w:rsidR="00C137D6" w:rsidRPr="00A472A0" w:rsidRDefault="00C137D6" w:rsidP="007C6296">
      <w:pPr>
        <w:pStyle w:val="example-break"/>
      </w:pPr>
    </w:p>
    <w:p w:rsidR="00C137D6" w:rsidRPr="00A472A0" w:rsidRDefault="00C137D6" w:rsidP="007C6296">
      <w:pPr>
        <w:pStyle w:val="goal-name"/>
      </w:pPr>
      <w:r w:rsidRPr="00A472A0">
        <w:t>SG 3</w:t>
      </w:r>
      <w:r w:rsidRPr="00A472A0">
        <w:tab/>
        <w:t>Verify Selected Work Products</w:t>
      </w:r>
    </w:p>
    <w:p w:rsidR="00C137D6" w:rsidRPr="00A472A0" w:rsidRDefault="00C137D6" w:rsidP="007C6296">
      <w:pPr>
        <w:pStyle w:val="goal-statement"/>
      </w:pPr>
      <w:r w:rsidRPr="00A472A0">
        <w:t>Selected work products are verified against their specified requirements.</w:t>
      </w:r>
    </w:p>
    <w:p w:rsidR="00C137D6" w:rsidRPr="00A472A0" w:rsidRDefault="00C137D6" w:rsidP="007C6296">
      <w:pPr>
        <w:pStyle w:val="body"/>
      </w:pPr>
      <w:r w:rsidRPr="00A472A0">
        <w:t>Verification methods, procedures, and criteria are used to verify selected work products and associated maintenance, training, and support services using the appropriate verification environment. Verification activities should be performed throughout the product lifecycle. Practices related to peer reviews as a specific verification method are included in specific goal 2.</w:t>
      </w:r>
    </w:p>
    <w:p w:rsidR="00C137D6" w:rsidRPr="00A472A0" w:rsidRDefault="00C137D6" w:rsidP="007C6296">
      <w:pPr>
        <w:pStyle w:val="H-sp-name"/>
      </w:pPr>
      <w:r w:rsidRPr="00A472A0">
        <w:t>SP 3.1</w:t>
      </w:r>
      <w:r w:rsidRPr="00A472A0">
        <w:tab/>
        <w:t>Perform Verification</w:t>
      </w:r>
    </w:p>
    <w:p w:rsidR="00C137D6" w:rsidRPr="00A472A0" w:rsidRDefault="00C137D6" w:rsidP="007C6296">
      <w:pPr>
        <w:pStyle w:val="sp-statement"/>
      </w:pPr>
      <w:r w:rsidRPr="00A472A0">
        <w:t>Perform verification on selected work products.</w:t>
      </w:r>
    </w:p>
    <w:p w:rsidR="00C137D6" w:rsidRPr="00A472A0" w:rsidRDefault="00C137D6" w:rsidP="007C6296">
      <w:pPr>
        <w:pStyle w:val="body"/>
      </w:pPr>
      <w:r w:rsidRPr="00A472A0">
        <w:t>Verifying products and work products incrementally promotes early detection of problems and can result in the early removal of defects. The results of verification save the considerable cost of fault isolation and rework associated with troubleshooting problems.</w:t>
      </w:r>
    </w:p>
    <w:p w:rsidR="00C137D6" w:rsidRPr="00A472A0" w:rsidRDefault="00C137D6" w:rsidP="007C6296">
      <w:pPr>
        <w:pStyle w:val="H-workproducts"/>
      </w:pPr>
      <w:r w:rsidRPr="00A472A0">
        <w:lastRenderedPageBreak/>
        <w:t>Example Work Products</w:t>
      </w:r>
    </w:p>
    <w:p w:rsidR="00C137D6" w:rsidRPr="00A472A0" w:rsidRDefault="00C137D6" w:rsidP="007C6296">
      <w:pPr>
        <w:pStyle w:val="workproduct-statement"/>
      </w:pPr>
      <w:r w:rsidRPr="00A472A0">
        <w:t>1.</w:t>
      </w:r>
      <w:r w:rsidRPr="00A472A0">
        <w:tab/>
        <w:t>Verification results</w:t>
      </w:r>
    </w:p>
    <w:p w:rsidR="00C137D6" w:rsidRPr="00A472A0" w:rsidRDefault="00C137D6" w:rsidP="007C6296">
      <w:pPr>
        <w:pStyle w:val="workproduct-statement"/>
      </w:pPr>
      <w:r w:rsidRPr="00A472A0">
        <w:t>2.</w:t>
      </w:r>
      <w:r w:rsidRPr="00A472A0">
        <w:tab/>
        <w:t>Verification reports</w:t>
      </w:r>
    </w:p>
    <w:p w:rsidR="00C137D6" w:rsidRPr="00A472A0" w:rsidRDefault="00C137D6" w:rsidP="007C6296">
      <w:pPr>
        <w:pStyle w:val="workproduct-statement"/>
      </w:pPr>
      <w:r w:rsidRPr="00A472A0">
        <w:t>3.</w:t>
      </w:r>
      <w:r w:rsidRPr="00A472A0">
        <w:tab/>
        <w:t>Demonstrations</w:t>
      </w:r>
    </w:p>
    <w:p w:rsidR="00C137D6" w:rsidRPr="00A472A0" w:rsidRDefault="00C137D6" w:rsidP="007C6296">
      <w:pPr>
        <w:pStyle w:val="workproduct-statement"/>
      </w:pPr>
      <w:r w:rsidRPr="00A472A0">
        <w:t>4.</w:t>
      </w:r>
      <w:r w:rsidRPr="00A472A0">
        <w:tab/>
        <w:t>As-run procedures log</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Perform the verification of selected work products against their requirements.</w:t>
      </w:r>
    </w:p>
    <w:p w:rsidR="00C137D6" w:rsidRPr="00A472A0" w:rsidRDefault="00C137D6" w:rsidP="007C6296">
      <w:pPr>
        <w:pStyle w:val="subp-statement"/>
      </w:pPr>
      <w:r w:rsidRPr="00A472A0">
        <w:t>2.</w:t>
      </w:r>
      <w:r w:rsidRPr="00A472A0">
        <w:tab/>
        <w:t>Record the results of verification activities.</w:t>
      </w:r>
    </w:p>
    <w:p w:rsidR="00C137D6" w:rsidRPr="00A472A0" w:rsidRDefault="00C137D6" w:rsidP="007C6296">
      <w:pPr>
        <w:pStyle w:val="subp-statement"/>
      </w:pPr>
      <w:r w:rsidRPr="00A472A0">
        <w:t>3.</w:t>
      </w:r>
      <w:r w:rsidRPr="00A472A0">
        <w:tab/>
        <w:t>Identify action items resulting from the verification of work products.</w:t>
      </w:r>
    </w:p>
    <w:p w:rsidR="00C137D6" w:rsidRPr="00A472A0" w:rsidRDefault="00C137D6" w:rsidP="007C6296">
      <w:pPr>
        <w:pStyle w:val="subp-statement"/>
      </w:pPr>
      <w:r w:rsidRPr="00A472A0">
        <w:t>4.</w:t>
      </w:r>
      <w:r w:rsidRPr="00A472A0">
        <w:tab/>
        <w:t>Document the “as-run” verification method and deviations from available methods and procedures discovered during its performance.</w:t>
      </w:r>
    </w:p>
    <w:p w:rsidR="00C137D6" w:rsidRPr="00A472A0" w:rsidRDefault="00C137D6" w:rsidP="007C6296">
      <w:pPr>
        <w:pStyle w:val="H-sp-name"/>
      </w:pPr>
      <w:r w:rsidRPr="00A472A0">
        <w:t>SP 3.2</w:t>
      </w:r>
      <w:r w:rsidRPr="00A472A0">
        <w:tab/>
        <w:t>Analyze Verification Results</w:t>
      </w:r>
    </w:p>
    <w:p w:rsidR="00C137D6" w:rsidRPr="00A472A0" w:rsidRDefault="00C137D6" w:rsidP="007C6296">
      <w:pPr>
        <w:pStyle w:val="sp-statement"/>
      </w:pPr>
      <w:r w:rsidRPr="00A472A0">
        <w:t>Analyze results of all verification activities.</w:t>
      </w:r>
    </w:p>
    <w:p w:rsidR="00C137D6" w:rsidRPr="00A472A0" w:rsidRDefault="00C137D6" w:rsidP="007C6296">
      <w:pPr>
        <w:pStyle w:val="body"/>
      </w:pPr>
      <w:r w:rsidRPr="00A472A0">
        <w:t xml:space="preserve">Actual results </w:t>
      </w:r>
      <w:r w:rsidR="009E4F6D" w:rsidRPr="00A472A0">
        <w:t xml:space="preserve">should </w:t>
      </w:r>
      <w:r w:rsidRPr="00A472A0">
        <w:t>be compared to established verification criteria to determine acceptability.</w:t>
      </w:r>
    </w:p>
    <w:p w:rsidR="00C137D6" w:rsidRPr="00A472A0" w:rsidRDefault="00C137D6" w:rsidP="007C6296">
      <w:pPr>
        <w:pStyle w:val="body"/>
      </w:pPr>
      <w:r w:rsidRPr="00A472A0">
        <w:t>The results of the analysis are recorded as evidence that verification was conducted.</w:t>
      </w:r>
    </w:p>
    <w:p w:rsidR="00C137D6" w:rsidRPr="00A472A0" w:rsidRDefault="00C137D6" w:rsidP="007C6296">
      <w:pPr>
        <w:pStyle w:val="body"/>
      </w:pPr>
      <w:r w:rsidRPr="00A472A0">
        <w:t>For each work product, all available verification results are incrementally analyzed to ensure that requirements have been met. Since a peer review is one of several verification methods, peer review data should be included in this analysis activity to ensure that verification results are analyzed sufficiently.</w:t>
      </w:r>
    </w:p>
    <w:p w:rsidR="00C137D6" w:rsidRPr="00A472A0" w:rsidRDefault="00C137D6" w:rsidP="007C6296">
      <w:pPr>
        <w:pStyle w:val="body"/>
      </w:pPr>
      <w:r w:rsidRPr="00A472A0">
        <w:t xml:space="preserve">Analysis reports or “as-run” method documentation </w:t>
      </w:r>
      <w:r w:rsidR="00EB02E4" w:rsidRPr="00A472A0">
        <w:t xml:space="preserve">can </w:t>
      </w:r>
      <w:r w:rsidRPr="00A472A0">
        <w:t>also indicate that bad verification results are due to method problems, criteria problems, or a verification environment problem.</w:t>
      </w:r>
    </w:p>
    <w:p w:rsidR="00C137D6" w:rsidRPr="00A472A0" w:rsidRDefault="00C137D6" w:rsidP="007C6296">
      <w:pPr>
        <w:pStyle w:val="H-workproducts"/>
      </w:pPr>
      <w:r w:rsidRPr="00A472A0">
        <w:t>Example Work Products</w:t>
      </w:r>
    </w:p>
    <w:p w:rsidR="00C137D6" w:rsidRPr="00A472A0" w:rsidRDefault="00C137D6" w:rsidP="007C6296">
      <w:pPr>
        <w:pStyle w:val="workproduct-statement"/>
      </w:pPr>
      <w:r w:rsidRPr="00A472A0">
        <w:t>1.</w:t>
      </w:r>
      <w:r w:rsidRPr="00A472A0">
        <w:tab/>
        <w:t>Analysis report (e.g., statistics on performance, causal analysis of nonconformances, comparison of the behavior between the real product and models, trends)</w:t>
      </w:r>
    </w:p>
    <w:p w:rsidR="00C137D6" w:rsidRPr="00A472A0" w:rsidRDefault="00C137D6" w:rsidP="007C6296">
      <w:pPr>
        <w:pStyle w:val="workproduct-statement"/>
      </w:pPr>
      <w:r w:rsidRPr="00A472A0">
        <w:t>2.</w:t>
      </w:r>
      <w:r w:rsidRPr="00A472A0">
        <w:tab/>
        <w:t>Trouble reports</w:t>
      </w:r>
    </w:p>
    <w:p w:rsidR="00C137D6" w:rsidRPr="00A472A0" w:rsidRDefault="00C137D6" w:rsidP="007C6296">
      <w:pPr>
        <w:pStyle w:val="workproduct-statement"/>
      </w:pPr>
      <w:r w:rsidRPr="00A472A0">
        <w:t>3.</w:t>
      </w:r>
      <w:r w:rsidRPr="00A472A0">
        <w:tab/>
        <w:t>Change requests for verification methods, criteria, and the environment</w:t>
      </w:r>
    </w:p>
    <w:p w:rsidR="00C137D6" w:rsidRPr="00A472A0" w:rsidRDefault="00C137D6" w:rsidP="007C6296">
      <w:pPr>
        <w:pStyle w:val="H-subpractice"/>
      </w:pPr>
      <w:r w:rsidRPr="00A472A0">
        <w:t>Subpractices</w:t>
      </w:r>
    </w:p>
    <w:p w:rsidR="00C137D6" w:rsidRPr="00A472A0" w:rsidRDefault="00C137D6" w:rsidP="007C6296">
      <w:pPr>
        <w:pStyle w:val="subp-statement"/>
      </w:pPr>
      <w:r w:rsidRPr="00A472A0">
        <w:t>1.</w:t>
      </w:r>
      <w:r w:rsidRPr="00A472A0">
        <w:tab/>
        <w:t>Compare actual results to expected results.</w:t>
      </w:r>
    </w:p>
    <w:p w:rsidR="00C137D6" w:rsidRPr="00A472A0" w:rsidRDefault="00C137D6" w:rsidP="007C6296">
      <w:pPr>
        <w:pStyle w:val="subp-statement"/>
      </w:pPr>
      <w:r w:rsidRPr="00A472A0">
        <w:t>2.</w:t>
      </w:r>
      <w:r w:rsidRPr="00A472A0">
        <w:tab/>
        <w:t>Based on the established verification criteria, identify products that do not meet their requirements or identify problems with methods, procedures, criteria, and the verification environment.</w:t>
      </w:r>
    </w:p>
    <w:p w:rsidR="00C137D6" w:rsidRPr="00A472A0" w:rsidRDefault="00C137D6" w:rsidP="007C6296">
      <w:pPr>
        <w:pStyle w:val="subp-statement"/>
      </w:pPr>
      <w:r w:rsidRPr="00A472A0">
        <w:t>3.</w:t>
      </w:r>
      <w:r w:rsidRPr="00A472A0">
        <w:tab/>
        <w:t>Analyze defect data.</w:t>
      </w:r>
    </w:p>
    <w:p w:rsidR="00C137D6" w:rsidRPr="00A472A0" w:rsidRDefault="00C137D6" w:rsidP="007C6296">
      <w:pPr>
        <w:pStyle w:val="subp-statement"/>
      </w:pPr>
      <w:r w:rsidRPr="00A472A0">
        <w:t>4.</w:t>
      </w:r>
      <w:r w:rsidRPr="00A472A0">
        <w:tab/>
        <w:t>Record all results of the analysis in a report.</w:t>
      </w:r>
    </w:p>
    <w:p w:rsidR="00C137D6" w:rsidRPr="00A472A0" w:rsidRDefault="00C137D6" w:rsidP="007C6296">
      <w:pPr>
        <w:pStyle w:val="subp-statement"/>
      </w:pPr>
      <w:r w:rsidRPr="00A472A0">
        <w:lastRenderedPageBreak/>
        <w:t>5.</w:t>
      </w:r>
      <w:r w:rsidRPr="00A472A0">
        <w:tab/>
        <w:t>Use verification results to compare actual measurements and performance to technical performance parameters.</w:t>
      </w:r>
    </w:p>
    <w:p w:rsidR="00C137D6" w:rsidRPr="00A472A0" w:rsidRDefault="00C137D6" w:rsidP="007C6296">
      <w:pPr>
        <w:pStyle w:val="subp-statement"/>
      </w:pPr>
      <w:r w:rsidRPr="00A472A0">
        <w:t>6.</w:t>
      </w:r>
      <w:r w:rsidRPr="00A472A0">
        <w:tab/>
        <w:t>Provide information on how defects can be resolved (including verification methods, criteria, and verification environment) and initiate corrective action.</w:t>
      </w:r>
    </w:p>
    <w:p w:rsidR="00C137D6" w:rsidRPr="00A472A0" w:rsidRDefault="00C137D6" w:rsidP="007C6296">
      <w:pPr>
        <w:pStyle w:val="reference-subp"/>
      </w:pPr>
      <w:r w:rsidRPr="00A472A0">
        <w:t>Refer to the Project Monitoring and Control process area for more information about</w:t>
      </w:r>
      <w:r w:rsidR="001F5CDF" w:rsidRPr="00A472A0">
        <w:t xml:space="preserve"> taking</w:t>
      </w:r>
      <w:r w:rsidRPr="00A472A0">
        <w:t xml:space="preserve"> corrective action.</w:t>
      </w:r>
    </w:p>
    <w:p w:rsidR="00C137D6" w:rsidRPr="00A472A0" w:rsidRDefault="00C137D6" w:rsidP="007C6296"/>
    <w:p w:rsidR="001F392C" w:rsidRPr="00A472A0" w:rsidRDefault="001F392C" w:rsidP="007C6296">
      <w:pPr>
        <w:sectPr w:rsidR="001F392C" w:rsidRPr="00A472A0" w:rsidSect="006A602C">
          <w:footerReference w:type="even" r:id="rId99"/>
          <w:footerReference w:type="default" r:id="rId100"/>
          <w:pgSz w:w="12240" w:h="15840"/>
          <w:pgMar w:top="1440" w:right="1440" w:bottom="1440" w:left="1440" w:header="720" w:footer="720" w:gutter="0"/>
          <w:cols w:space="720"/>
          <w:docGrid w:linePitch="360"/>
        </w:sectPr>
      </w:pPr>
      <w:r w:rsidRPr="00A472A0">
        <w:br w:type="page"/>
      </w:r>
    </w:p>
    <w:p w:rsidR="00C57C12" w:rsidRPr="00A472A0" w:rsidRDefault="00C57C12" w:rsidP="00C57C12">
      <w:pPr>
        <w:pStyle w:val="body"/>
        <w:spacing w:before="2800"/>
      </w:pPr>
      <w:bookmarkStart w:id="439" w:name="_Toc223335206"/>
      <w:bookmarkStart w:id="440" w:name="_Toc500217601"/>
      <w:bookmarkStart w:id="441" w:name="_Toc77577026"/>
      <w:bookmarkStart w:id="442" w:name="_Toc77577339"/>
      <w:bookmarkStart w:id="443" w:name="_Toc143059464"/>
      <w:bookmarkStart w:id="444" w:name="_Toc253555195"/>
    </w:p>
    <w:p w:rsidR="00C57C12" w:rsidRPr="00A472A0" w:rsidRDefault="00C57C12" w:rsidP="00C57C12">
      <w:pPr>
        <w:pStyle w:val="PartX"/>
        <w:rPr>
          <w:kern w:val="32"/>
        </w:rPr>
      </w:pPr>
      <w:bookmarkStart w:id="445" w:name="_Toc269107241"/>
      <w:bookmarkStart w:id="446" w:name="_Toc269107787"/>
      <w:bookmarkStart w:id="447" w:name="_Toc269108381"/>
      <w:bookmarkStart w:id="448" w:name="_Toc274912876"/>
      <w:r w:rsidRPr="00A472A0">
        <w:rPr>
          <w:kern w:val="32"/>
        </w:rPr>
        <w:t>Part Three:</w:t>
      </w:r>
      <w:bookmarkEnd w:id="439"/>
      <w:bookmarkEnd w:id="445"/>
      <w:bookmarkEnd w:id="446"/>
      <w:bookmarkEnd w:id="447"/>
      <w:bookmarkEnd w:id="448"/>
    </w:p>
    <w:p w:rsidR="00C57C12" w:rsidRPr="00A472A0" w:rsidRDefault="00C57C12" w:rsidP="00C57C12">
      <w:pPr>
        <w:pStyle w:val="PartX"/>
        <w:rPr>
          <w:b/>
          <w:kern w:val="32"/>
        </w:rPr>
      </w:pPr>
      <w:bookmarkStart w:id="449" w:name="_Toc223335207"/>
      <w:bookmarkStart w:id="450" w:name="_Toc269107788"/>
      <w:bookmarkStart w:id="451" w:name="_Toc274912877"/>
      <w:r w:rsidRPr="00A472A0">
        <w:rPr>
          <w:b/>
          <w:kern w:val="32"/>
        </w:rPr>
        <w:t>The Appendices</w:t>
      </w:r>
      <w:bookmarkEnd w:id="449"/>
      <w:bookmarkEnd w:id="450"/>
      <w:bookmarkEnd w:id="451"/>
    </w:p>
    <w:p w:rsidR="006B526D" w:rsidRPr="00A472A0" w:rsidRDefault="006B526D" w:rsidP="006B526D">
      <w:pPr>
        <w:spacing w:after="0" w:line="240" w:lineRule="auto"/>
        <w:rPr>
          <w:rFonts w:ascii="Times New Roman" w:eastAsia="Times New Roman" w:hAnsi="Times New Roman"/>
          <w:sz w:val="24"/>
          <w:szCs w:val="24"/>
        </w:rPr>
      </w:pPr>
      <w:r w:rsidRPr="00A472A0">
        <w:rPr>
          <w:rFonts w:ascii="Times New Roman" w:eastAsia="Times New Roman" w:hAnsi="Times New Roman"/>
          <w:sz w:val="24"/>
          <w:szCs w:val="24"/>
        </w:rPr>
        <w:br w:type="page"/>
      </w:r>
    </w:p>
    <w:p w:rsidR="006B526D" w:rsidRPr="00A472A0" w:rsidRDefault="006B526D" w:rsidP="006B526D">
      <w:pPr>
        <w:suppressAutoHyphens/>
        <w:spacing w:before="120" w:after="120" w:line="260" w:lineRule="exact"/>
        <w:rPr>
          <w:rFonts w:ascii="Arial" w:eastAsia="Times New Roman" w:hAnsi="Arial"/>
          <w:sz w:val="21"/>
          <w:szCs w:val="20"/>
        </w:rPr>
        <w:sectPr w:rsidR="006B526D" w:rsidRPr="00A472A0" w:rsidSect="0028111C">
          <w:footerReference w:type="even" r:id="rId101"/>
          <w:footerReference w:type="default" r:id="rId102"/>
          <w:pgSz w:w="12240" w:h="15840" w:code="1"/>
          <w:pgMar w:top="1440" w:right="1440" w:bottom="1440" w:left="1440" w:header="720" w:footer="720" w:gutter="0"/>
          <w:cols w:space="720"/>
          <w:docGrid w:linePitch="299"/>
        </w:sectPr>
      </w:pPr>
    </w:p>
    <w:p w:rsidR="006B526D" w:rsidRPr="00A472A0" w:rsidRDefault="006B526D" w:rsidP="006B526D">
      <w:pPr>
        <w:pStyle w:val="Heading2-Appendix"/>
      </w:pPr>
      <w:bookmarkStart w:id="452" w:name="_Toc274912878"/>
      <w:r w:rsidRPr="00A472A0">
        <w:lastRenderedPageBreak/>
        <w:t>Appendix A: References</w:t>
      </w:r>
      <w:bookmarkEnd w:id="452"/>
    </w:p>
    <w:tbl>
      <w:tblPr>
        <w:tblW w:w="0" w:type="auto"/>
        <w:tblLayout w:type="fixed"/>
        <w:tblLook w:val="0000"/>
      </w:tblPr>
      <w:tblGrid>
        <w:gridCol w:w="2358"/>
        <w:gridCol w:w="6390"/>
      </w:tblGrid>
      <w:tr w:rsidR="00862A95" w:rsidRPr="00A472A0" w:rsidTr="004866C3">
        <w:trPr>
          <w:cantSplit/>
        </w:trPr>
        <w:tc>
          <w:tcPr>
            <w:tcW w:w="2358" w:type="dxa"/>
          </w:tcPr>
          <w:p w:rsidR="00862A95" w:rsidRPr="00A472A0" w:rsidRDefault="00862A95" w:rsidP="004866C3">
            <w:pPr>
              <w:pStyle w:val="Glossaryterm"/>
            </w:pPr>
            <w:r w:rsidRPr="00A472A0">
              <w:t>Ahern 2005</w:t>
            </w:r>
          </w:p>
        </w:tc>
        <w:tc>
          <w:tcPr>
            <w:tcW w:w="6390" w:type="dxa"/>
          </w:tcPr>
          <w:p w:rsidR="00862A95" w:rsidRPr="00A472A0" w:rsidRDefault="00862A95" w:rsidP="004866C3">
            <w:pPr>
              <w:pStyle w:val="term"/>
              <w:rPr>
                <w:rFonts w:cs="Arial"/>
                <w:i/>
                <w:color w:val="000000"/>
                <w:szCs w:val="21"/>
              </w:rPr>
            </w:pPr>
            <w:r w:rsidRPr="00A472A0">
              <w:t xml:space="preserve">Ahern, Dennis M.; Armstrong, Jim; Clouse, Aaron; Ferguson, Jack R.; Hayes, Will; &amp; Nidiffer, Kenneth E. </w:t>
            </w:r>
            <w:r w:rsidRPr="00A472A0">
              <w:rPr>
                <w:i/>
              </w:rPr>
              <w:t xml:space="preserve">CMMI SCAMPI Distilled: Appraisals for Process Improvement. </w:t>
            </w:r>
            <w:r w:rsidRPr="00A472A0">
              <w:t>Boston, MA: Addison-Wesley, 2005.</w:t>
            </w:r>
          </w:p>
        </w:tc>
      </w:tr>
      <w:tr w:rsidR="00DA1F9B" w:rsidRPr="00A472A0" w:rsidTr="00C26C1F">
        <w:trPr>
          <w:cantSplit/>
        </w:trPr>
        <w:tc>
          <w:tcPr>
            <w:tcW w:w="2358" w:type="dxa"/>
          </w:tcPr>
          <w:p w:rsidR="00DA1F9B" w:rsidRPr="00A472A0" w:rsidRDefault="00DA1F9B" w:rsidP="00C26C1F">
            <w:pPr>
              <w:pStyle w:val="Glossaryterm"/>
            </w:pPr>
            <w:bookmarkStart w:id="453" w:name="_Toc143059466"/>
            <w:bookmarkStart w:id="454" w:name="_Toc253555198"/>
            <w:bookmarkEnd w:id="440"/>
            <w:bookmarkEnd w:id="441"/>
            <w:bookmarkEnd w:id="442"/>
            <w:bookmarkEnd w:id="443"/>
            <w:bookmarkEnd w:id="444"/>
            <w:r w:rsidRPr="00A472A0">
              <w:t>Ahern 2008</w:t>
            </w:r>
          </w:p>
        </w:tc>
        <w:tc>
          <w:tcPr>
            <w:tcW w:w="6390" w:type="dxa"/>
          </w:tcPr>
          <w:p w:rsidR="00DA1F9B" w:rsidRPr="00A472A0" w:rsidRDefault="00DA1F9B" w:rsidP="00F96B3B">
            <w:pPr>
              <w:pStyle w:val="term"/>
            </w:pPr>
            <w:r w:rsidRPr="00A472A0">
              <w:t xml:space="preserve">Ahern, Dennis M.; Clouse, Aaron; &amp; Turner, Richard. </w:t>
            </w:r>
            <w:r w:rsidRPr="00A472A0">
              <w:rPr>
                <w:i/>
              </w:rPr>
              <w:t>CMMI Distilled: A Practical Introduction to Integrated Process Improvement</w:t>
            </w:r>
            <w:r w:rsidR="00F96B3B" w:rsidRPr="00A472A0">
              <w:rPr>
                <w:i/>
              </w:rPr>
              <w:t>,</w:t>
            </w:r>
            <w:r w:rsidRPr="00A472A0">
              <w:rPr>
                <w:i/>
              </w:rPr>
              <w:t xml:space="preserve"> </w:t>
            </w:r>
            <w:r w:rsidR="0047657B" w:rsidRPr="00A472A0">
              <w:rPr>
                <w:i/>
              </w:rPr>
              <w:t>3</w:t>
            </w:r>
            <w:r w:rsidR="0047657B" w:rsidRPr="00A472A0">
              <w:rPr>
                <w:i/>
                <w:vertAlign w:val="superscript"/>
              </w:rPr>
              <w:t>rd</w:t>
            </w:r>
            <w:r w:rsidR="0047657B" w:rsidRPr="00A472A0">
              <w:rPr>
                <w:i/>
              </w:rPr>
              <w:t xml:space="preserve"> Edition</w:t>
            </w:r>
            <w:r w:rsidRPr="00A472A0">
              <w:rPr>
                <w:i/>
              </w:rPr>
              <w:t xml:space="preserve">. </w:t>
            </w:r>
            <w:r w:rsidRPr="00A472A0">
              <w:t xml:space="preserve">Boston: Addison-Wesley, 2008. </w:t>
            </w:r>
          </w:p>
        </w:tc>
      </w:tr>
      <w:tr w:rsidR="00F32D74" w:rsidRPr="00A472A0" w:rsidTr="0068259A">
        <w:trPr>
          <w:cantSplit/>
        </w:trPr>
        <w:tc>
          <w:tcPr>
            <w:tcW w:w="2358" w:type="dxa"/>
          </w:tcPr>
          <w:p w:rsidR="00F32D74" w:rsidRPr="00A472A0" w:rsidRDefault="00F32D74" w:rsidP="0068259A">
            <w:pPr>
              <w:pStyle w:val="Glossaryterm"/>
            </w:pPr>
            <w:r w:rsidRPr="00A472A0">
              <w:t>Beck 2001</w:t>
            </w:r>
          </w:p>
        </w:tc>
        <w:tc>
          <w:tcPr>
            <w:tcW w:w="6390" w:type="dxa"/>
          </w:tcPr>
          <w:p w:rsidR="00F32D74" w:rsidRPr="00A472A0" w:rsidRDefault="00DA1F9B" w:rsidP="0068259A">
            <w:pPr>
              <w:pStyle w:val="term"/>
            </w:pPr>
            <w:r w:rsidRPr="00A472A0">
              <w:t xml:space="preserve">Beck, Kent et. al. </w:t>
            </w:r>
            <w:r w:rsidR="00F32D74" w:rsidRPr="00A472A0">
              <w:t>Manifesto for Agile Software Development.</w:t>
            </w:r>
            <w:r w:rsidR="00F32D74" w:rsidRPr="00A472A0">
              <w:rPr>
                <w:i/>
              </w:rPr>
              <w:t xml:space="preserve"> </w:t>
            </w:r>
            <w:r w:rsidR="003B2D82" w:rsidRPr="00A472A0">
              <w:t xml:space="preserve">2001. </w:t>
            </w:r>
            <w:r w:rsidR="00F32D74" w:rsidRPr="00A472A0">
              <w:t>http://agilemanifesto.org/.</w:t>
            </w:r>
          </w:p>
        </w:tc>
      </w:tr>
      <w:tr w:rsidR="00F32D74" w:rsidRPr="00A472A0" w:rsidTr="0068259A">
        <w:trPr>
          <w:cantSplit/>
        </w:trPr>
        <w:tc>
          <w:tcPr>
            <w:tcW w:w="2358" w:type="dxa"/>
          </w:tcPr>
          <w:p w:rsidR="00F32D74" w:rsidRPr="00A472A0" w:rsidRDefault="00F32D74" w:rsidP="0068259A">
            <w:pPr>
              <w:pStyle w:val="Glossaryterm"/>
            </w:pPr>
            <w:r w:rsidRPr="00A472A0">
              <w:t>Chrissis 20</w:t>
            </w:r>
            <w:r w:rsidR="00854A09" w:rsidRPr="00A472A0">
              <w:t>11</w:t>
            </w:r>
          </w:p>
        </w:tc>
        <w:tc>
          <w:tcPr>
            <w:tcW w:w="6390" w:type="dxa"/>
          </w:tcPr>
          <w:p w:rsidR="00F32D74" w:rsidRPr="00A472A0" w:rsidRDefault="00F32D74" w:rsidP="00F96B3B">
            <w:pPr>
              <w:pStyle w:val="term"/>
            </w:pPr>
            <w:r w:rsidRPr="00A472A0">
              <w:t xml:space="preserve">Chrissis, Mary Beth; Konrad, Mike; &amp; Shrum, Sandy. </w:t>
            </w:r>
            <w:r w:rsidRPr="00A472A0">
              <w:rPr>
                <w:i/>
              </w:rPr>
              <w:t>CMMI: Guidelines for Process Integration and Product Improvement</w:t>
            </w:r>
            <w:r w:rsidR="00F96B3B" w:rsidRPr="00A472A0">
              <w:rPr>
                <w:i/>
              </w:rPr>
              <w:t>,</w:t>
            </w:r>
            <w:r w:rsidRPr="00A472A0">
              <w:rPr>
                <w:i/>
              </w:rPr>
              <w:t xml:space="preserve"> </w:t>
            </w:r>
            <w:r w:rsidR="00CE7518" w:rsidRPr="00A472A0">
              <w:rPr>
                <w:i/>
              </w:rPr>
              <w:t>3</w:t>
            </w:r>
            <w:r w:rsidR="00CE7518" w:rsidRPr="00A472A0">
              <w:rPr>
                <w:i/>
                <w:vertAlign w:val="superscript"/>
              </w:rPr>
              <w:t>rd</w:t>
            </w:r>
            <w:r w:rsidR="00CE7518" w:rsidRPr="00A472A0">
              <w:rPr>
                <w:i/>
              </w:rPr>
              <w:t xml:space="preserve"> </w:t>
            </w:r>
            <w:r w:rsidRPr="00A472A0">
              <w:rPr>
                <w:i/>
              </w:rPr>
              <w:t xml:space="preserve">Edition. </w:t>
            </w:r>
            <w:r w:rsidRPr="00A472A0">
              <w:t>Boston</w:t>
            </w:r>
            <w:r w:rsidR="00B929B9" w:rsidRPr="00A472A0">
              <w:t>: Addison-Wesley, 2011</w:t>
            </w:r>
            <w:r w:rsidRPr="00A472A0">
              <w:t xml:space="preserve">. </w:t>
            </w:r>
          </w:p>
        </w:tc>
      </w:tr>
      <w:tr w:rsidR="00F32D74" w:rsidRPr="00A472A0" w:rsidTr="0068259A">
        <w:trPr>
          <w:cantSplit/>
        </w:trPr>
        <w:tc>
          <w:tcPr>
            <w:tcW w:w="2358" w:type="dxa"/>
          </w:tcPr>
          <w:p w:rsidR="00F32D74" w:rsidRPr="00A472A0" w:rsidRDefault="00F32D74" w:rsidP="0068259A">
            <w:pPr>
              <w:pStyle w:val="Glossaryterm"/>
            </w:pPr>
            <w:r w:rsidRPr="00A472A0">
              <w:t>Crosby 1979</w:t>
            </w:r>
          </w:p>
        </w:tc>
        <w:tc>
          <w:tcPr>
            <w:tcW w:w="6390" w:type="dxa"/>
          </w:tcPr>
          <w:p w:rsidR="00F32D74" w:rsidRPr="00A472A0" w:rsidRDefault="00F32D74" w:rsidP="0068259A">
            <w:pPr>
              <w:pStyle w:val="term"/>
            </w:pPr>
            <w:r w:rsidRPr="00A472A0">
              <w:t xml:space="preserve">Crosby, Philip B. </w:t>
            </w:r>
            <w:r w:rsidRPr="00A472A0">
              <w:rPr>
                <w:i/>
              </w:rPr>
              <w:t>Quality Is Free</w:t>
            </w:r>
            <w:r w:rsidR="003B2D82" w:rsidRPr="00A472A0">
              <w:rPr>
                <w:i/>
              </w:rPr>
              <w:t>:</w:t>
            </w:r>
            <w:r w:rsidRPr="00A472A0">
              <w:rPr>
                <w:i/>
              </w:rPr>
              <w:t xml:space="preserve"> The Art of Making Quality Certain. </w:t>
            </w:r>
            <w:r w:rsidRPr="00A472A0">
              <w:t xml:space="preserve">New York: McGraw-Hill, 1979. </w:t>
            </w:r>
          </w:p>
        </w:tc>
      </w:tr>
      <w:tr w:rsidR="00F32D74" w:rsidRPr="00A472A0" w:rsidTr="0068259A">
        <w:trPr>
          <w:cantSplit/>
        </w:trPr>
        <w:tc>
          <w:tcPr>
            <w:tcW w:w="2358" w:type="dxa"/>
          </w:tcPr>
          <w:p w:rsidR="00F32D74" w:rsidRPr="00A472A0" w:rsidRDefault="00F32D74" w:rsidP="0068259A">
            <w:pPr>
              <w:pStyle w:val="Glossaryterm"/>
            </w:pPr>
            <w:r w:rsidRPr="00A472A0">
              <w:t>Curtis 2009</w:t>
            </w:r>
          </w:p>
        </w:tc>
        <w:tc>
          <w:tcPr>
            <w:tcW w:w="6390" w:type="dxa"/>
          </w:tcPr>
          <w:p w:rsidR="00F32D74" w:rsidRPr="00A472A0" w:rsidRDefault="00F32D74" w:rsidP="00F96B3B">
            <w:pPr>
              <w:pStyle w:val="term"/>
              <w:rPr>
                <w:sz w:val="20"/>
              </w:rPr>
            </w:pPr>
            <w:r w:rsidRPr="00A472A0">
              <w:t xml:space="preserve">Curtis, Bill; Hefley, William E.; &amp; Miller, Sally A. </w:t>
            </w:r>
            <w:r w:rsidRPr="00A472A0">
              <w:rPr>
                <w:i/>
              </w:rPr>
              <w:t>The People CMM: A Framework for Human Capital Management</w:t>
            </w:r>
            <w:r w:rsidR="00F96B3B" w:rsidRPr="00A472A0">
              <w:rPr>
                <w:i/>
              </w:rPr>
              <w:t>,</w:t>
            </w:r>
            <w:r w:rsidRPr="00A472A0">
              <w:rPr>
                <w:i/>
              </w:rPr>
              <w:t xml:space="preserve"> 2</w:t>
            </w:r>
            <w:r w:rsidRPr="00A472A0">
              <w:rPr>
                <w:i/>
                <w:vertAlign w:val="superscript"/>
              </w:rPr>
              <w:t>nd</w:t>
            </w:r>
            <w:r w:rsidRPr="00A472A0">
              <w:rPr>
                <w:i/>
              </w:rPr>
              <w:t xml:space="preserve"> Edition. </w:t>
            </w:r>
            <w:r w:rsidRPr="00A472A0">
              <w:t>Boston, MA: Addison-Wesley, 2009.</w:t>
            </w:r>
          </w:p>
        </w:tc>
      </w:tr>
      <w:tr w:rsidR="00F32D74" w:rsidRPr="00A472A0" w:rsidTr="0068259A">
        <w:trPr>
          <w:cantSplit/>
        </w:trPr>
        <w:tc>
          <w:tcPr>
            <w:tcW w:w="2358" w:type="dxa"/>
          </w:tcPr>
          <w:p w:rsidR="00F32D74" w:rsidRPr="00A472A0" w:rsidRDefault="00F32D74" w:rsidP="0068259A">
            <w:pPr>
              <w:pStyle w:val="Glossaryterm"/>
            </w:pPr>
            <w:r w:rsidRPr="00A472A0">
              <w:t>Deming 1986</w:t>
            </w:r>
          </w:p>
        </w:tc>
        <w:tc>
          <w:tcPr>
            <w:tcW w:w="6390" w:type="dxa"/>
          </w:tcPr>
          <w:p w:rsidR="00F32D74" w:rsidRPr="00A472A0" w:rsidRDefault="00F32D74" w:rsidP="0068259A">
            <w:pPr>
              <w:pStyle w:val="term"/>
            </w:pPr>
            <w:r w:rsidRPr="00A472A0">
              <w:t xml:space="preserve">Deming, W. Edwards. </w:t>
            </w:r>
            <w:r w:rsidRPr="00A472A0">
              <w:rPr>
                <w:i/>
              </w:rPr>
              <w:t xml:space="preserve">Out of the Crisis. </w:t>
            </w:r>
            <w:r w:rsidRPr="00A472A0">
              <w:t xml:space="preserve">Cambridge, MA: MIT Center for Advanced Engineering, 1986. </w:t>
            </w:r>
          </w:p>
        </w:tc>
      </w:tr>
      <w:tr w:rsidR="00F32D74" w:rsidRPr="00A472A0" w:rsidTr="0068259A">
        <w:trPr>
          <w:cantSplit/>
        </w:trPr>
        <w:tc>
          <w:tcPr>
            <w:tcW w:w="2358" w:type="dxa"/>
          </w:tcPr>
          <w:p w:rsidR="00F32D74" w:rsidRPr="00A472A0" w:rsidRDefault="00F32D74" w:rsidP="0068259A">
            <w:pPr>
              <w:pStyle w:val="Glossaryterm"/>
            </w:pPr>
            <w:r w:rsidRPr="00A472A0">
              <w:t>DoD 1996</w:t>
            </w:r>
          </w:p>
        </w:tc>
        <w:tc>
          <w:tcPr>
            <w:tcW w:w="6390" w:type="dxa"/>
          </w:tcPr>
          <w:p w:rsidR="00F32D74" w:rsidRPr="00A472A0" w:rsidRDefault="00F32D74" w:rsidP="001B46F3">
            <w:pPr>
              <w:pStyle w:val="term"/>
            </w:pPr>
            <w:r w:rsidRPr="00A472A0">
              <w:t xml:space="preserve">Department of Defense. </w:t>
            </w:r>
            <w:r w:rsidRPr="00A472A0">
              <w:rPr>
                <w:i/>
              </w:rPr>
              <w:t xml:space="preserve">DoD Guide to Integrated Product and Process Development (Version 1.0). </w:t>
            </w:r>
            <w:r w:rsidRPr="00A472A0">
              <w:t xml:space="preserve">Washington, DC: Office of the Under Secretary of Defense (Acquisition and Technology), February 5, 1996. </w:t>
            </w:r>
            <w:r w:rsidRPr="00A472A0">
              <w:br/>
            </w:r>
            <w:r w:rsidR="001B46F3" w:rsidRPr="00A472A0">
              <w:rPr>
                <w:rStyle w:val="HTMLCite"/>
                <w:rFonts w:cs="Arial"/>
                <w:i w:val="0"/>
              </w:rPr>
              <w:t>https://www.acquisition.gov/sevensteps/library/</w:t>
            </w:r>
            <w:r w:rsidR="001B46F3" w:rsidRPr="00A472A0">
              <w:rPr>
                <w:rStyle w:val="HTMLCite"/>
                <w:rFonts w:cs="Arial"/>
                <w:bCs/>
                <w:i w:val="0"/>
              </w:rPr>
              <w:t>dod</w:t>
            </w:r>
            <w:r w:rsidR="001B46F3" w:rsidRPr="00A472A0">
              <w:rPr>
                <w:rStyle w:val="HTMLCite"/>
                <w:rFonts w:cs="Arial"/>
                <w:i w:val="0"/>
              </w:rPr>
              <w:t>-</w:t>
            </w:r>
            <w:r w:rsidR="001B46F3" w:rsidRPr="00A472A0">
              <w:rPr>
                <w:rStyle w:val="HTMLCite"/>
                <w:rFonts w:cs="Arial"/>
                <w:bCs/>
                <w:i w:val="0"/>
              </w:rPr>
              <w:t>guide</w:t>
            </w:r>
            <w:r w:rsidR="001B46F3" w:rsidRPr="00A472A0">
              <w:rPr>
                <w:rStyle w:val="HTMLCite"/>
                <w:rFonts w:cs="Arial"/>
                <w:i w:val="0"/>
              </w:rPr>
              <w:t>-to-integrated.pdf</w:t>
            </w:r>
            <w:r w:rsidRPr="00A472A0">
              <w:t xml:space="preserve">. </w:t>
            </w:r>
          </w:p>
        </w:tc>
      </w:tr>
      <w:tr w:rsidR="00F32D74" w:rsidRPr="00A472A0" w:rsidTr="0068259A">
        <w:trPr>
          <w:cantSplit/>
        </w:trPr>
        <w:tc>
          <w:tcPr>
            <w:tcW w:w="2358" w:type="dxa"/>
          </w:tcPr>
          <w:p w:rsidR="00F32D74" w:rsidRPr="00A472A0" w:rsidRDefault="00F32D74" w:rsidP="0068259A">
            <w:pPr>
              <w:pStyle w:val="Glossaryterm"/>
            </w:pPr>
            <w:r w:rsidRPr="00A472A0">
              <w:t>Dymond 2005</w:t>
            </w:r>
          </w:p>
        </w:tc>
        <w:tc>
          <w:tcPr>
            <w:tcW w:w="6390" w:type="dxa"/>
          </w:tcPr>
          <w:p w:rsidR="00F32D74" w:rsidRPr="00A472A0" w:rsidRDefault="00F32D74" w:rsidP="00F96B3B">
            <w:pPr>
              <w:pStyle w:val="term"/>
            </w:pPr>
            <w:r w:rsidRPr="00A472A0">
              <w:t xml:space="preserve">Dymond, Kenneth M. </w:t>
            </w:r>
            <w:r w:rsidRPr="00A472A0">
              <w:rPr>
                <w:i/>
              </w:rPr>
              <w:t>A Guide to the CMMI: Interpreting the Capability Maturity Model Integration</w:t>
            </w:r>
            <w:r w:rsidR="00F96B3B" w:rsidRPr="00A472A0">
              <w:rPr>
                <w:i/>
              </w:rPr>
              <w:t>,</w:t>
            </w:r>
            <w:r w:rsidR="008C216B" w:rsidRPr="00A472A0">
              <w:rPr>
                <w:i/>
              </w:rPr>
              <w:t xml:space="preserve"> 2</w:t>
            </w:r>
            <w:r w:rsidR="008C216B" w:rsidRPr="00A472A0">
              <w:rPr>
                <w:i/>
                <w:vertAlign w:val="superscript"/>
              </w:rPr>
              <w:t>nd</w:t>
            </w:r>
            <w:r w:rsidR="008C216B" w:rsidRPr="00A472A0">
              <w:rPr>
                <w:i/>
              </w:rPr>
              <w:t xml:space="preserve"> Edition</w:t>
            </w:r>
            <w:r w:rsidRPr="00A472A0">
              <w:rPr>
                <w:i/>
              </w:rPr>
              <w:t xml:space="preserve">. </w:t>
            </w:r>
            <w:r w:rsidRPr="00A472A0">
              <w:t xml:space="preserve">Annapolis, MD: Process Transition International Inc., 2005. </w:t>
            </w:r>
          </w:p>
        </w:tc>
      </w:tr>
      <w:tr w:rsidR="002143A0" w:rsidRPr="00A472A0" w:rsidTr="0068259A">
        <w:trPr>
          <w:cantSplit/>
        </w:trPr>
        <w:tc>
          <w:tcPr>
            <w:tcW w:w="2358" w:type="dxa"/>
          </w:tcPr>
          <w:p w:rsidR="002143A0" w:rsidRPr="00A472A0" w:rsidRDefault="002143A0" w:rsidP="0068259A">
            <w:pPr>
              <w:pStyle w:val="Glossaryterm"/>
            </w:pPr>
            <w:r w:rsidRPr="00A472A0">
              <w:t>EIA 2002a</w:t>
            </w:r>
          </w:p>
        </w:tc>
        <w:tc>
          <w:tcPr>
            <w:tcW w:w="6390" w:type="dxa"/>
          </w:tcPr>
          <w:p w:rsidR="002143A0" w:rsidRPr="00A472A0" w:rsidRDefault="002143A0" w:rsidP="0068259A">
            <w:pPr>
              <w:pStyle w:val="term"/>
              <w:rPr>
                <w:rFonts w:cs="Arial"/>
                <w:i/>
                <w:color w:val="000000"/>
                <w:szCs w:val="21"/>
              </w:rPr>
            </w:pPr>
            <w:r w:rsidRPr="00A472A0">
              <w:t xml:space="preserve">Electronic Industries Alliance. </w:t>
            </w:r>
            <w:r w:rsidRPr="00A472A0">
              <w:rPr>
                <w:i/>
              </w:rPr>
              <w:t>Systems Engineering Capability Model (EIA/IS-731.1).</w:t>
            </w:r>
            <w:r w:rsidRPr="00A472A0">
              <w:t xml:space="preserve"> Washington, DC, 2002.</w:t>
            </w:r>
          </w:p>
        </w:tc>
      </w:tr>
      <w:tr w:rsidR="002143A0" w:rsidRPr="00A472A0" w:rsidTr="0068259A">
        <w:trPr>
          <w:cantSplit/>
        </w:trPr>
        <w:tc>
          <w:tcPr>
            <w:tcW w:w="2358" w:type="dxa"/>
          </w:tcPr>
          <w:p w:rsidR="002143A0" w:rsidRPr="00A472A0" w:rsidRDefault="002143A0" w:rsidP="0068259A">
            <w:pPr>
              <w:pStyle w:val="Glossaryterm"/>
            </w:pPr>
            <w:r w:rsidRPr="00A472A0">
              <w:lastRenderedPageBreak/>
              <w:t>EIA 2002b</w:t>
            </w:r>
          </w:p>
        </w:tc>
        <w:tc>
          <w:tcPr>
            <w:tcW w:w="6390" w:type="dxa"/>
          </w:tcPr>
          <w:p w:rsidR="002143A0" w:rsidRPr="00A472A0" w:rsidRDefault="002143A0" w:rsidP="0068259A">
            <w:pPr>
              <w:pStyle w:val="term"/>
              <w:rPr>
                <w:rFonts w:cs="Arial"/>
                <w:i/>
                <w:color w:val="000000"/>
                <w:szCs w:val="21"/>
              </w:rPr>
            </w:pPr>
            <w:r w:rsidRPr="00A472A0">
              <w:t xml:space="preserve">Government Electronics and Information Technology Alliance. </w:t>
            </w:r>
            <w:r w:rsidRPr="00A472A0">
              <w:rPr>
                <w:i/>
              </w:rPr>
              <w:t>Earned Value Management Systems (ANSI/EIA-748).</w:t>
            </w:r>
            <w:r w:rsidRPr="00A472A0">
              <w:t xml:space="preserve"> New York, NY, 2002.</w:t>
            </w:r>
            <w:r w:rsidRPr="00A472A0">
              <w:br/>
            </w:r>
            <w:r w:rsidR="008C216B" w:rsidRPr="00A472A0">
              <w:t>http://webstore.ansi.org/RecordDetail.aspx?sku=ANSI%2FEIA-748-B</w:t>
            </w:r>
            <w:r w:rsidRPr="00A472A0">
              <w:t>.</w:t>
            </w:r>
          </w:p>
        </w:tc>
      </w:tr>
      <w:tr w:rsidR="002143A0" w:rsidRPr="00A472A0" w:rsidTr="0068259A">
        <w:trPr>
          <w:cantSplit/>
        </w:trPr>
        <w:tc>
          <w:tcPr>
            <w:tcW w:w="2358" w:type="dxa"/>
          </w:tcPr>
          <w:p w:rsidR="002143A0" w:rsidRPr="00A472A0" w:rsidRDefault="002143A0" w:rsidP="0068259A">
            <w:pPr>
              <w:pStyle w:val="Glossaryterm"/>
            </w:pPr>
            <w:r w:rsidRPr="00A472A0">
              <w:t>EIA 2003</w:t>
            </w:r>
          </w:p>
        </w:tc>
        <w:tc>
          <w:tcPr>
            <w:tcW w:w="6390" w:type="dxa"/>
          </w:tcPr>
          <w:p w:rsidR="002143A0" w:rsidRPr="00A472A0" w:rsidRDefault="002143A0" w:rsidP="0068259A">
            <w:pPr>
              <w:pStyle w:val="term"/>
              <w:rPr>
                <w:rFonts w:cs="Arial"/>
                <w:i/>
                <w:color w:val="000000"/>
                <w:szCs w:val="21"/>
              </w:rPr>
            </w:pPr>
            <w:r w:rsidRPr="00A472A0">
              <w:t xml:space="preserve">Electronic Industries Alliance. </w:t>
            </w:r>
            <w:r w:rsidRPr="00A472A0">
              <w:rPr>
                <w:i/>
              </w:rPr>
              <w:t>EIA Interim Standard: Systems Engineering (EIA/IS-632).</w:t>
            </w:r>
            <w:r w:rsidRPr="00A472A0">
              <w:t xml:space="preserve"> Washington, DC, 2003.</w:t>
            </w:r>
          </w:p>
        </w:tc>
      </w:tr>
      <w:tr w:rsidR="00C54876" w:rsidRPr="00A472A0" w:rsidTr="0068259A">
        <w:trPr>
          <w:cantSplit/>
        </w:trPr>
        <w:tc>
          <w:tcPr>
            <w:tcW w:w="2358" w:type="dxa"/>
          </w:tcPr>
          <w:p w:rsidR="00C54876" w:rsidRPr="00A472A0" w:rsidRDefault="00C54876" w:rsidP="0068259A">
            <w:pPr>
              <w:pStyle w:val="Glossaryterm"/>
            </w:pPr>
            <w:r w:rsidRPr="00A472A0">
              <w:t>Forrester 20</w:t>
            </w:r>
            <w:r w:rsidR="00B929B9" w:rsidRPr="00A472A0">
              <w:t>11</w:t>
            </w:r>
          </w:p>
        </w:tc>
        <w:tc>
          <w:tcPr>
            <w:tcW w:w="6390" w:type="dxa"/>
          </w:tcPr>
          <w:p w:rsidR="00C54876" w:rsidRPr="00A472A0" w:rsidRDefault="00C54876" w:rsidP="00F96B3B">
            <w:pPr>
              <w:pStyle w:val="term"/>
            </w:pPr>
            <w:r w:rsidRPr="00A472A0">
              <w:t xml:space="preserve">Forrester, Eileen; Buteau, Brandon; &amp; Shrum, Sandy. </w:t>
            </w:r>
            <w:r w:rsidRPr="00A472A0">
              <w:rPr>
                <w:i/>
              </w:rPr>
              <w:t>CMMI for Services: Guidelines for Superior Service</w:t>
            </w:r>
            <w:r w:rsidR="00F96B3B" w:rsidRPr="00A472A0">
              <w:rPr>
                <w:i/>
              </w:rPr>
              <w:t>,</w:t>
            </w:r>
            <w:r w:rsidR="00B929B9" w:rsidRPr="00A472A0">
              <w:rPr>
                <w:i/>
              </w:rPr>
              <w:t xml:space="preserve"> </w:t>
            </w:r>
            <w:r w:rsidR="00CE7518" w:rsidRPr="00A472A0">
              <w:rPr>
                <w:i/>
              </w:rPr>
              <w:t>2</w:t>
            </w:r>
            <w:r w:rsidR="00CE7518" w:rsidRPr="00A472A0">
              <w:rPr>
                <w:i/>
                <w:vertAlign w:val="superscript"/>
              </w:rPr>
              <w:t>nd</w:t>
            </w:r>
            <w:r w:rsidR="00CE7518" w:rsidRPr="00A472A0">
              <w:rPr>
                <w:i/>
              </w:rPr>
              <w:t xml:space="preserve"> </w:t>
            </w:r>
            <w:r w:rsidR="00B929B9" w:rsidRPr="00A472A0">
              <w:rPr>
                <w:i/>
              </w:rPr>
              <w:t>Edition</w:t>
            </w:r>
            <w:r w:rsidRPr="00A472A0">
              <w:rPr>
                <w:i/>
              </w:rPr>
              <w:t xml:space="preserve">. </w:t>
            </w:r>
            <w:r w:rsidRPr="00A472A0">
              <w:t>Boston</w:t>
            </w:r>
            <w:r w:rsidR="00B929B9" w:rsidRPr="00A472A0">
              <w:t>: Addison-Wesley, 2011</w:t>
            </w:r>
            <w:r w:rsidRPr="00A472A0">
              <w:t xml:space="preserve">. </w:t>
            </w:r>
          </w:p>
        </w:tc>
      </w:tr>
      <w:tr w:rsidR="002143A0" w:rsidRPr="00A472A0" w:rsidTr="0068259A">
        <w:trPr>
          <w:cantSplit/>
        </w:trPr>
        <w:tc>
          <w:tcPr>
            <w:tcW w:w="2358" w:type="dxa"/>
          </w:tcPr>
          <w:p w:rsidR="002143A0" w:rsidRPr="00A472A0" w:rsidRDefault="002143A0" w:rsidP="0068259A">
            <w:pPr>
              <w:pStyle w:val="Glossaryterm"/>
            </w:pPr>
            <w:r w:rsidRPr="00A472A0">
              <w:t>Gallagher 20</w:t>
            </w:r>
            <w:r w:rsidR="00854A09" w:rsidRPr="00A472A0">
              <w:t>11</w:t>
            </w:r>
          </w:p>
        </w:tc>
        <w:tc>
          <w:tcPr>
            <w:tcW w:w="6390" w:type="dxa"/>
          </w:tcPr>
          <w:p w:rsidR="002143A0" w:rsidRPr="00A472A0" w:rsidRDefault="002143A0" w:rsidP="00F96B3B">
            <w:pPr>
              <w:pStyle w:val="term"/>
            </w:pPr>
            <w:r w:rsidRPr="00A472A0">
              <w:t xml:space="preserve">Gallagher, Brian; Phillips, Mike; Richter, Karen; &amp; Shrum, Sandy. </w:t>
            </w:r>
            <w:r w:rsidRPr="00A472A0">
              <w:rPr>
                <w:i/>
              </w:rPr>
              <w:t>CMMI-ACQ: Guidelines for Improving the Acquisition of Products and Services</w:t>
            </w:r>
            <w:r w:rsidR="00F96B3B" w:rsidRPr="00A472A0">
              <w:rPr>
                <w:i/>
              </w:rPr>
              <w:t>,</w:t>
            </w:r>
            <w:r w:rsidR="00B929B9" w:rsidRPr="00A472A0">
              <w:rPr>
                <w:i/>
              </w:rPr>
              <w:t xml:space="preserve"> </w:t>
            </w:r>
            <w:r w:rsidR="00CE7518" w:rsidRPr="00A472A0">
              <w:rPr>
                <w:i/>
              </w:rPr>
              <w:t>2</w:t>
            </w:r>
            <w:r w:rsidR="00CE7518" w:rsidRPr="00A472A0">
              <w:rPr>
                <w:i/>
                <w:vertAlign w:val="superscript"/>
              </w:rPr>
              <w:t>nd</w:t>
            </w:r>
            <w:r w:rsidR="00CE7518" w:rsidRPr="00A472A0">
              <w:rPr>
                <w:i/>
              </w:rPr>
              <w:t xml:space="preserve"> </w:t>
            </w:r>
            <w:r w:rsidR="00B929B9" w:rsidRPr="00A472A0">
              <w:rPr>
                <w:i/>
              </w:rPr>
              <w:t>Edition</w:t>
            </w:r>
            <w:r w:rsidRPr="00A472A0">
              <w:rPr>
                <w:i/>
              </w:rPr>
              <w:t xml:space="preserve">. </w:t>
            </w:r>
            <w:r w:rsidRPr="00A472A0">
              <w:t>Boston</w:t>
            </w:r>
            <w:r w:rsidR="00B929B9" w:rsidRPr="00A472A0">
              <w:t>: Addison-Wesley, 2011</w:t>
            </w:r>
            <w:r w:rsidRPr="00A472A0">
              <w:t xml:space="preserve">. </w:t>
            </w:r>
          </w:p>
        </w:tc>
      </w:tr>
      <w:tr w:rsidR="00F32D74" w:rsidRPr="00A472A0" w:rsidTr="0068259A">
        <w:trPr>
          <w:cantSplit/>
        </w:trPr>
        <w:tc>
          <w:tcPr>
            <w:tcW w:w="2358" w:type="dxa"/>
          </w:tcPr>
          <w:p w:rsidR="00F32D74" w:rsidRPr="00A472A0" w:rsidRDefault="00F32D74" w:rsidP="0068259A">
            <w:pPr>
              <w:pStyle w:val="Glossaryterm"/>
            </w:pPr>
            <w:r w:rsidRPr="00A472A0">
              <w:t>GEIA 2004</w:t>
            </w:r>
          </w:p>
        </w:tc>
        <w:tc>
          <w:tcPr>
            <w:tcW w:w="6390" w:type="dxa"/>
          </w:tcPr>
          <w:p w:rsidR="00F32D74" w:rsidRPr="00A472A0" w:rsidRDefault="00F32D74" w:rsidP="0068259A">
            <w:pPr>
              <w:pStyle w:val="term"/>
            </w:pPr>
            <w:r w:rsidRPr="00A472A0">
              <w:t xml:space="preserve">Government Electronic Industries Alliance. </w:t>
            </w:r>
            <w:r w:rsidRPr="00A472A0">
              <w:rPr>
                <w:i/>
              </w:rPr>
              <w:t xml:space="preserve">Data Management (GEIA-859). </w:t>
            </w:r>
            <w:r w:rsidRPr="00A472A0">
              <w:t xml:space="preserve">Washington, DC, 2004. </w:t>
            </w:r>
            <w:r w:rsidRPr="00A472A0">
              <w:br/>
            </w:r>
            <w:r w:rsidR="001C5174" w:rsidRPr="00A472A0">
              <w:t>http://webstore.ansi.org/RecordDetail.aspx?sku=ANSI%2FGEIA+859-2009</w:t>
            </w:r>
            <w:r w:rsidRPr="00A472A0">
              <w:t xml:space="preserve">. </w:t>
            </w:r>
          </w:p>
        </w:tc>
      </w:tr>
      <w:tr w:rsidR="00F32D74" w:rsidRPr="00A472A0" w:rsidTr="0068259A">
        <w:trPr>
          <w:cantSplit/>
        </w:trPr>
        <w:tc>
          <w:tcPr>
            <w:tcW w:w="2358" w:type="dxa"/>
          </w:tcPr>
          <w:p w:rsidR="00F32D74" w:rsidRPr="00A472A0" w:rsidRDefault="00F32D74" w:rsidP="0068259A">
            <w:pPr>
              <w:pStyle w:val="Glossaryterm"/>
            </w:pPr>
            <w:r w:rsidRPr="00A472A0">
              <w:t>Gibson 2006</w:t>
            </w:r>
          </w:p>
        </w:tc>
        <w:tc>
          <w:tcPr>
            <w:tcW w:w="6390" w:type="dxa"/>
          </w:tcPr>
          <w:p w:rsidR="00F32D74" w:rsidRPr="00A472A0" w:rsidRDefault="00F32D74" w:rsidP="0068259A">
            <w:pPr>
              <w:pStyle w:val="term"/>
            </w:pPr>
            <w:r w:rsidRPr="00A472A0">
              <w:t xml:space="preserve">Gibson, Diane L.; Goldenson, Dennis R. &amp; Kost, Keith. </w:t>
            </w:r>
            <w:r w:rsidRPr="00A472A0">
              <w:rPr>
                <w:i/>
              </w:rPr>
              <w:t xml:space="preserve">Performance Results of CMMI-Based Process Improvement. </w:t>
            </w:r>
            <w:r w:rsidRPr="00A472A0">
              <w:t>(CMU/SEI-2006-TR-004, ESC-TR-2006-004).</w:t>
            </w:r>
            <w:r w:rsidRPr="00A472A0">
              <w:rPr>
                <w:i/>
              </w:rPr>
              <w:t xml:space="preserve"> </w:t>
            </w:r>
            <w:r w:rsidRPr="00A472A0">
              <w:t>Pittsburgh, PA: Software Engineering Institute, Carnegie Mellon</w:t>
            </w:r>
            <w:r w:rsidR="00547E18" w:rsidRPr="00A472A0">
              <w:rPr>
                <w:rFonts w:cs="Arial"/>
                <w:vertAlign w:val="superscript"/>
              </w:rPr>
              <w:t>®</w:t>
            </w:r>
            <w:r w:rsidRPr="00A472A0">
              <w:t xml:space="preserve"> University, August 2006. </w:t>
            </w:r>
            <w:r w:rsidRPr="00A472A0">
              <w:br/>
              <w:t xml:space="preserve">http://www.sei.cmu.edu/library/abstracts/reports/06tr004.cfm. </w:t>
            </w:r>
          </w:p>
        </w:tc>
      </w:tr>
      <w:tr w:rsidR="00F32D74" w:rsidRPr="00A472A0" w:rsidTr="0068259A">
        <w:trPr>
          <w:cantSplit/>
        </w:trPr>
        <w:tc>
          <w:tcPr>
            <w:tcW w:w="2358" w:type="dxa"/>
          </w:tcPr>
          <w:p w:rsidR="00F32D74" w:rsidRPr="00A472A0" w:rsidRDefault="00F32D74" w:rsidP="0068259A">
            <w:pPr>
              <w:pStyle w:val="Glossaryterm"/>
            </w:pPr>
            <w:r w:rsidRPr="00A472A0">
              <w:t>Glazer 2008</w:t>
            </w:r>
          </w:p>
        </w:tc>
        <w:tc>
          <w:tcPr>
            <w:tcW w:w="6390" w:type="dxa"/>
          </w:tcPr>
          <w:p w:rsidR="00F32D74" w:rsidRPr="00A472A0" w:rsidRDefault="00F32D74" w:rsidP="0068259A">
            <w:pPr>
              <w:pStyle w:val="term"/>
            </w:pPr>
            <w:r w:rsidRPr="00A472A0">
              <w:t xml:space="preserve">Glazer, </w:t>
            </w:r>
            <w:r w:rsidR="0085683A" w:rsidRPr="00A472A0">
              <w:t>Hillel;</w:t>
            </w:r>
            <w:r w:rsidRPr="00A472A0">
              <w:t xml:space="preserve"> Dalton, Jeff; Anderson, David; Konrad, Mike; &amp; Shrum, Sandy. </w:t>
            </w:r>
            <w:r w:rsidRPr="00A472A0">
              <w:rPr>
                <w:i/>
              </w:rPr>
              <w:t xml:space="preserve">CMMI </w:t>
            </w:r>
            <w:r w:rsidR="006E285B" w:rsidRPr="00A472A0">
              <w:rPr>
                <w:i/>
              </w:rPr>
              <w:t>or Agile: Why Not Embrace Both!</w:t>
            </w:r>
            <w:r w:rsidRPr="00A472A0">
              <w:rPr>
                <w:i/>
              </w:rPr>
              <w:t xml:space="preserve"> </w:t>
            </w:r>
            <w:r w:rsidRPr="00A472A0">
              <w:t>(CMU/SEI-2008-TN-003).</w:t>
            </w:r>
            <w:r w:rsidRPr="00A472A0">
              <w:rPr>
                <w:i/>
              </w:rPr>
              <w:t xml:space="preserve"> </w:t>
            </w:r>
            <w:r w:rsidRPr="00A472A0">
              <w:t xml:space="preserve">Pittsburgh, PA: Software Engineering Institute, Carnegie Mellon University, November 2008. </w:t>
            </w:r>
            <w:r w:rsidRPr="00A472A0">
              <w:br/>
              <w:t xml:space="preserve">http://www.sei.cmu.edu/library/abstracts/reports/08tn003.cfm. </w:t>
            </w:r>
          </w:p>
        </w:tc>
      </w:tr>
      <w:tr w:rsidR="00F32D74" w:rsidRPr="00A472A0" w:rsidTr="0068259A">
        <w:trPr>
          <w:cantSplit/>
        </w:trPr>
        <w:tc>
          <w:tcPr>
            <w:tcW w:w="2358" w:type="dxa"/>
          </w:tcPr>
          <w:p w:rsidR="00F32D74" w:rsidRPr="00A472A0" w:rsidRDefault="00F32D74" w:rsidP="0068259A">
            <w:pPr>
              <w:pStyle w:val="Glossaryterm"/>
            </w:pPr>
            <w:r w:rsidRPr="00A472A0">
              <w:t>Humphrey 1989</w:t>
            </w:r>
          </w:p>
        </w:tc>
        <w:tc>
          <w:tcPr>
            <w:tcW w:w="6390" w:type="dxa"/>
          </w:tcPr>
          <w:p w:rsidR="00F32D74" w:rsidRPr="00A472A0" w:rsidRDefault="00F32D74" w:rsidP="0068259A">
            <w:pPr>
              <w:pStyle w:val="term"/>
            </w:pPr>
            <w:r w:rsidRPr="00A472A0">
              <w:t xml:space="preserve">Humphrey, Watts S. </w:t>
            </w:r>
            <w:r w:rsidRPr="00A472A0">
              <w:rPr>
                <w:i/>
              </w:rPr>
              <w:t xml:space="preserve">Managing the Software Process. </w:t>
            </w:r>
            <w:r w:rsidRPr="00A472A0">
              <w:t xml:space="preserve">Reading, MA: Addison-Wesley, 1989. </w:t>
            </w:r>
          </w:p>
        </w:tc>
      </w:tr>
      <w:tr w:rsidR="00F32D74" w:rsidRPr="00A472A0" w:rsidTr="0068259A">
        <w:trPr>
          <w:cantSplit/>
        </w:trPr>
        <w:tc>
          <w:tcPr>
            <w:tcW w:w="2358" w:type="dxa"/>
          </w:tcPr>
          <w:p w:rsidR="00F32D74" w:rsidRPr="00A472A0" w:rsidRDefault="00F32D74" w:rsidP="0068259A">
            <w:pPr>
              <w:pStyle w:val="Glossaryterm"/>
            </w:pPr>
            <w:r w:rsidRPr="00A472A0">
              <w:t>IEEE 199</w:t>
            </w:r>
            <w:r w:rsidR="002143A0" w:rsidRPr="00A472A0">
              <w:t>1</w:t>
            </w:r>
          </w:p>
        </w:tc>
        <w:tc>
          <w:tcPr>
            <w:tcW w:w="6390" w:type="dxa"/>
          </w:tcPr>
          <w:p w:rsidR="00F32D74" w:rsidRPr="00A472A0" w:rsidRDefault="00F32D74" w:rsidP="0068259A">
            <w:pPr>
              <w:pStyle w:val="term"/>
            </w:pPr>
            <w:r w:rsidRPr="00A472A0">
              <w:t xml:space="preserve">Institute of Electrical and Electronics Engineers. </w:t>
            </w:r>
            <w:r w:rsidRPr="00A472A0">
              <w:rPr>
                <w:i/>
              </w:rPr>
              <w:t xml:space="preserve">IEEE Standard Computer Dictionary: A Compilation of IEEE Standard Computer Glossaries. </w:t>
            </w:r>
            <w:r w:rsidRPr="00A472A0">
              <w:t>New York</w:t>
            </w:r>
            <w:r w:rsidR="002143A0" w:rsidRPr="00A472A0">
              <w:t>: IEEE, 1991</w:t>
            </w:r>
            <w:r w:rsidRPr="00A472A0">
              <w:t xml:space="preserve">. </w:t>
            </w:r>
          </w:p>
        </w:tc>
      </w:tr>
      <w:tr w:rsidR="00F32D74" w:rsidRPr="00A472A0" w:rsidTr="0068259A">
        <w:trPr>
          <w:cantSplit/>
        </w:trPr>
        <w:tc>
          <w:tcPr>
            <w:tcW w:w="2358" w:type="dxa"/>
          </w:tcPr>
          <w:p w:rsidR="00F32D74" w:rsidRPr="00A472A0" w:rsidRDefault="00F32D74" w:rsidP="00163AF9">
            <w:pPr>
              <w:pStyle w:val="Glossaryterm"/>
            </w:pPr>
            <w:r w:rsidRPr="00A472A0">
              <w:t xml:space="preserve">ISO </w:t>
            </w:r>
            <w:r w:rsidR="00163AF9" w:rsidRPr="00A472A0">
              <w:t>2005a</w:t>
            </w:r>
          </w:p>
        </w:tc>
        <w:tc>
          <w:tcPr>
            <w:tcW w:w="6390" w:type="dxa"/>
          </w:tcPr>
          <w:p w:rsidR="00F32D74" w:rsidRPr="00A472A0" w:rsidRDefault="00F32D74" w:rsidP="00163AF9">
            <w:pPr>
              <w:pStyle w:val="term"/>
            </w:pPr>
            <w:r w:rsidRPr="00A472A0">
              <w:t xml:space="preserve">International Organization for Standardization. </w:t>
            </w:r>
            <w:r w:rsidRPr="00A472A0">
              <w:rPr>
                <w:i/>
              </w:rPr>
              <w:t xml:space="preserve">ISO 9000: International Standard. </w:t>
            </w:r>
            <w:r w:rsidR="00163AF9" w:rsidRPr="00A472A0">
              <w:t>2005</w:t>
            </w:r>
            <w:r w:rsidRPr="00A472A0">
              <w:t xml:space="preserve">. </w:t>
            </w:r>
            <w:r w:rsidRPr="00A472A0">
              <w:br/>
            </w:r>
            <w:r w:rsidR="00163AF9" w:rsidRPr="00A472A0">
              <w:t>http://www.iso.org/iso/iso_catalogue/catalogue_tc/catalogue_detail.htm?csnumber=42180</w:t>
            </w:r>
            <w:r w:rsidRPr="00A472A0">
              <w:t xml:space="preserve">. </w:t>
            </w:r>
          </w:p>
        </w:tc>
      </w:tr>
      <w:tr w:rsidR="00EF1235" w:rsidRPr="00A472A0" w:rsidTr="00C97C98">
        <w:trPr>
          <w:cantSplit/>
        </w:trPr>
        <w:tc>
          <w:tcPr>
            <w:tcW w:w="2358" w:type="dxa"/>
          </w:tcPr>
          <w:p w:rsidR="00EF1235" w:rsidRPr="00A472A0" w:rsidRDefault="00EF1235" w:rsidP="00C97C98">
            <w:pPr>
              <w:pStyle w:val="Glossaryterm"/>
            </w:pPr>
            <w:r w:rsidRPr="00A472A0">
              <w:lastRenderedPageBreak/>
              <w:t>ISO 2005</w:t>
            </w:r>
            <w:r w:rsidR="00163AF9" w:rsidRPr="00A472A0">
              <w:t>b</w:t>
            </w:r>
          </w:p>
        </w:tc>
        <w:tc>
          <w:tcPr>
            <w:tcW w:w="6390" w:type="dxa"/>
          </w:tcPr>
          <w:p w:rsidR="00EF1235" w:rsidRPr="00A472A0" w:rsidRDefault="00EF1235" w:rsidP="00C97C98">
            <w:pPr>
              <w:pStyle w:val="term"/>
            </w:pPr>
            <w:r w:rsidRPr="00A472A0">
              <w:t xml:space="preserve">International Organization for Standardization and International Electrotechnical Commission. </w:t>
            </w:r>
            <w:r w:rsidRPr="00A472A0">
              <w:rPr>
                <w:i/>
              </w:rPr>
              <w:t>ISO/IEC 20000-1 Information Technology – Service Management, Part 1: Specification; ISO/IEC 20000-2 Information Technology – Service Management, Part 2: Code of Practice</w:t>
            </w:r>
            <w:r w:rsidRPr="00A472A0">
              <w:t>, 2005.</w:t>
            </w:r>
            <w:r w:rsidRPr="00A472A0">
              <w:br/>
              <w:t>http://www.iso.org/iso/iso_catalogue/catalogue_tc/catalogue_tc_browse.htm?commid=45086.</w:t>
            </w:r>
          </w:p>
        </w:tc>
      </w:tr>
      <w:tr w:rsidR="00EF1235" w:rsidRPr="00A472A0" w:rsidTr="00C97C98">
        <w:trPr>
          <w:cantSplit/>
        </w:trPr>
        <w:tc>
          <w:tcPr>
            <w:tcW w:w="2358" w:type="dxa"/>
          </w:tcPr>
          <w:p w:rsidR="00EF1235" w:rsidRPr="00A472A0" w:rsidRDefault="00EF1235" w:rsidP="00C97C98">
            <w:pPr>
              <w:pStyle w:val="Glossaryterm"/>
            </w:pPr>
            <w:r w:rsidRPr="00A472A0">
              <w:t>ISO 2006a</w:t>
            </w:r>
          </w:p>
        </w:tc>
        <w:tc>
          <w:tcPr>
            <w:tcW w:w="6390" w:type="dxa"/>
          </w:tcPr>
          <w:p w:rsidR="00EF1235" w:rsidRPr="00A472A0" w:rsidRDefault="00EF1235" w:rsidP="00C97C98">
            <w:pPr>
              <w:pStyle w:val="term"/>
              <w:rPr>
                <w:sz w:val="20"/>
              </w:rPr>
            </w:pPr>
            <w:r w:rsidRPr="00A472A0">
              <w:t xml:space="preserve">International Organization for Standardization and International Electrotechnical Commission. </w:t>
            </w:r>
            <w:r w:rsidRPr="00A472A0">
              <w:rPr>
                <w:i/>
              </w:rPr>
              <w:t>ISO/IEC 15504 Information Technology—Process Assessment Part 1: Concepts and Vocabulary, Part 2: Performing an Assessment, Part 3: Guidance on Performing an Assessment, Part 4: Guidance on Use for Process Improvement and Process Capability Determination, Part 5: An Exemplar Process Assessment Model</w:t>
            </w:r>
            <w:r w:rsidRPr="00A472A0">
              <w:t>, 2003-2006. http://www.iso.org/iso/iso_catalogue/catalogue_tc/catalogue_tc_browse.htm?commid=45086.</w:t>
            </w:r>
          </w:p>
        </w:tc>
      </w:tr>
      <w:tr w:rsidR="00EF1235" w:rsidRPr="00A472A0" w:rsidTr="00C97C98">
        <w:trPr>
          <w:cantSplit/>
        </w:trPr>
        <w:tc>
          <w:tcPr>
            <w:tcW w:w="2358" w:type="dxa"/>
          </w:tcPr>
          <w:p w:rsidR="00EF1235" w:rsidRPr="00A472A0" w:rsidRDefault="00EF1235" w:rsidP="00C97C98">
            <w:pPr>
              <w:pStyle w:val="Glossaryterm"/>
            </w:pPr>
            <w:r w:rsidRPr="00A472A0">
              <w:t>ISO 2006b</w:t>
            </w:r>
          </w:p>
        </w:tc>
        <w:tc>
          <w:tcPr>
            <w:tcW w:w="6390" w:type="dxa"/>
          </w:tcPr>
          <w:p w:rsidR="00EF1235" w:rsidRPr="00A472A0" w:rsidRDefault="00EF1235" w:rsidP="00C97C98">
            <w:pPr>
              <w:pStyle w:val="term"/>
              <w:rPr>
                <w:i/>
              </w:rPr>
            </w:pPr>
            <w:r w:rsidRPr="00A472A0">
              <w:t xml:space="preserve">International Organization for Standardization and International Electrotechnical Commission. </w:t>
            </w:r>
            <w:r w:rsidRPr="00A472A0">
              <w:rPr>
                <w:i/>
              </w:rPr>
              <w:t xml:space="preserve">ISO/IEC 14764 Software Engineering – Software Life Cycle Processes – Maintenance, </w:t>
            </w:r>
            <w:r w:rsidRPr="00A472A0">
              <w:t>2006</w:t>
            </w:r>
            <w:r w:rsidRPr="00A472A0">
              <w:rPr>
                <w:i/>
              </w:rPr>
              <w:t>.</w:t>
            </w:r>
            <w:r w:rsidR="003B2D82" w:rsidRPr="00A472A0">
              <w:rPr>
                <w:i/>
              </w:rPr>
              <w:t xml:space="preserve"> </w:t>
            </w:r>
            <w:r w:rsidRPr="00A472A0">
              <w:t>http://www.iso.org/iso/iso_catalogue/catalogue_tc/catalogue_tc_browse.htm?commid=45086</w:t>
            </w:r>
            <w:r w:rsidR="00076591" w:rsidRPr="00A472A0">
              <w:t>.</w:t>
            </w:r>
          </w:p>
        </w:tc>
      </w:tr>
      <w:tr w:rsidR="00EF1235" w:rsidRPr="00A472A0" w:rsidTr="00C97C98">
        <w:trPr>
          <w:cantSplit/>
        </w:trPr>
        <w:tc>
          <w:tcPr>
            <w:tcW w:w="2358" w:type="dxa"/>
          </w:tcPr>
          <w:p w:rsidR="00EF1235" w:rsidRPr="00A472A0" w:rsidRDefault="00EF1235" w:rsidP="00C97C98">
            <w:pPr>
              <w:pStyle w:val="Glossaryterm"/>
            </w:pPr>
            <w:r w:rsidRPr="00A472A0">
              <w:t>ISO 2007</w:t>
            </w:r>
          </w:p>
        </w:tc>
        <w:tc>
          <w:tcPr>
            <w:tcW w:w="6390" w:type="dxa"/>
          </w:tcPr>
          <w:p w:rsidR="00EF1235" w:rsidRPr="00A472A0" w:rsidRDefault="00EF1235" w:rsidP="00C97C98">
            <w:pPr>
              <w:pStyle w:val="term"/>
            </w:pPr>
            <w:r w:rsidRPr="00A472A0">
              <w:t xml:space="preserve">International Organization for Standardization and International Electrotechnical Commission. </w:t>
            </w:r>
            <w:r w:rsidRPr="00A472A0">
              <w:rPr>
                <w:i/>
              </w:rPr>
              <w:t>ISO/IEC 15939 Systems and Software Engineering—Measurement Process</w:t>
            </w:r>
            <w:r w:rsidR="003B2D82" w:rsidRPr="00A472A0">
              <w:t xml:space="preserve">, 2007. </w:t>
            </w:r>
            <w:r w:rsidR="003B2D82" w:rsidRPr="00A472A0">
              <w:br/>
            </w:r>
            <w:r w:rsidRPr="00A472A0">
              <w:t>http://www.iso.org/iso/iso_catalogue/catalogue_tc/catalogue_tc_browse.htm?commid=45086.</w:t>
            </w:r>
          </w:p>
        </w:tc>
      </w:tr>
      <w:tr w:rsidR="00EF1235" w:rsidRPr="00A472A0" w:rsidTr="00C97C98">
        <w:trPr>
          <w:cantSplit/>
        </w:trPr>
        <w:tc>
          <w:tcPr>
            <w:tcW w:w="2358" w:type="dxa"/>
          </w:tcPr>
          <w:p w:rsidR="00EF1235" w:rsidRPr="00A472A0" w:rsidRDefault="00EF1235" w:rsidP="00C97C98">
            <w:pPr>
              <w:pStyle w:val="Glossaryterm"/>
            </w:pPr>
            <w:r w:rsidRPr="00A472A0">
              <w:t>ISO 2008a</w:t>
            </w:r>
          </w:p>
        </w:tc>
        <w:tc>
          <w:tcPr>
            <w:tcW w:w="6390" w:type="dxa"/>
          </w:tcPr>
          <w:p w:rsidR="00EF1235" w:rsidRPr="00A472A0" w:rsidRDefault="00EF1235" w:rsidP="00C97C98">
            <w:pPr>
              <w:pStyle w:val="term"/>
              <w:rPr>
                <w:sz w:val="20"/>
              </w:rPr>
            </w:pPr>
            <w:r w:rsidRPr="00A472A0">
              <w:t xml:space="preserve">International Organization for Standardization and International Electrotechnical Commission. </w:t>
            </w:r>
            <w:r w:rsidRPr="00A472A0">
              <w:rPr>
                <w:i/>
              </w:rPr>
              <w:t>ISO/IEC 12207 Systems and Software Engineering—Software Life Cycle Processes</w:t>
            </w:r>
            <w:r w:rsidRPr="00A472A0">
              <w:t xml:space="preserve">, 2008. </w:t>
            </w:r>
            <w:r w:rsidRPr="00A472A0">
              <w:br/>
              <w:t>http://www.iso.org/iso/iso_catalogue/catalogue_tc/catalogue_tc_browse.htm?commid=45086.</w:t>
            </w:r>
          </w:p>
        </w:tc>
      </w:tr>
      <w:tr w:rsidR="00EF1235" w:rsidRPr="00A472A0" w:rsidTr="00C97C98">
        <w:trPr>
          <w:cantSplit/>
        </w:trPr>
        <w:tc>
          <w:tcPr>
            <w:tcW w:w="2358" w:type="dxa"/>
          </w:tcPr>
          <w:p w:rsidR="00EF1235" w:rsidRPr="00A472A0" w:rsidRDefault="00EF1235" w:rsidP="00C97C98">
            <w:pPr>
              <w:pStyle w:val="Glossaryterm"/>
            </w:pPr>
            <w:r w:rsidRPr="00A472A0">
              <w:t>ISO 2008b</w:t>
            </w:r>
          </w:p>
        </w:tc>
        <w:tc>
          <w:tcPr>
            <w:tcW w:w="6390" w:type="dxa"/>
          </w:tcPr>
          <w:p w:rsidR="00EF1235" w:rsidRPr="00A472A0" w:rsidRDefault="00EF1235" w:rsidP="00C97C98">
            <w:pPr>
              <w:pStyle w:val="term"/>
            </w:pPr>
            <w:r w:rsidRPr="00A472A0">
              <w:t xml:space="preserve">International Organization for Standardization and International Electrotechnical Commission. </w:t>
            </w:r>
            <w:r w:rsidRPr="00A472A0">
              <w:rPr>
                <w:i/>
              </w:rPr>
              <w:t>ISO/IEC 15288 Systems and Software Engineering—System Life Cycle Processes</w:t>
            </w:r>
            <w:r w:rsidR="003B2D82" w:rsidRPr="00A472A0">
              <w:t xml:space="preserve">, 2008. </w:t>
            </w:r>
            <w:r w:rsidR="003B2D82" w:rsidRPr="00A472A0">
              <w:br/>
            </w:r>
            <w:r w:rsidRPr="00A472A0">
              <w:t>http://www.iso.org/iso/iso_catalogue/catalogue_tc/catalogue_tc_browse.htm?commid=45086.</w:t>
            </w:r>
          </w:p>
        </w:tc>
      </w:tr>
      <w:tr w:rsidR="00EF1235" w:rsidRPr="00A472A0" w:rsidTr="00C97C98">
        <w:trPr>
          <w:cantSplit/>
        </w:trPr>
        <w:tc>
          <w:tcPr>
            <w:tcW w:w="2358" w:type="dxa"/>
          </w:tcPr>
          <w:p w:rsidR="00EF1235" w:rsidRPr="00A472A0" w:rsidRDefault="00EF1235" w:rsidP="00C97C98">
            <w:pPr>
              <w:pStyle w:val="Glossaryterm"/>
            </w:pPr>
            <w:r w:rsidRPr="00A472A0">
              <w:t>ISO 2008c</w:t>
            </w:r>
          </w:p>
        </w:tc>
        <w:tc>
          <w:tcPr>
            <w:tcW w:w="6390" w:type="dxa"/>
          </w:tcPr>
          <w:p w:rsidR="00EF1235" w:rsidRPr="00A472A0" w:rsidRDefault="00EF1235" w:rsidP="00C97C98">
            <w:pPr>
              <w:pStyle w:val="term"/>
              <w:rPr>
                <w:sz w:val="20"/>
              </w:rPr>
            </w:pPr>
            <w:r w:rsidRPr="00A472A0">
              <w:t xml:space="preserve">International Organization for Standardization. </w:t>
            </w:r>
            <w:r w:rsidRPr="00A472A0">
              <w:rPr>
                <w:i/>
              </w:rPr>
              <w:t>ISO 9001, Quality Management Systems—Requirements</w:t>
            </w:r>
            <w:r w:rsidRPr="00A472A0">
              <w:t xml:space="preserve">, 2008. </w:t>
            </w:r>
            <w:r w:rsidRPr="00A472A0">
              <w:br/>
              <w:t>http://www.iso.org/iso/iso_catalogue/catalogue_tc/catalogue_tc_browse.htm?commid=53896.</w:t>
            </w:r>
          </w:p>
        </w:tc>
      </w:tr>
      <w:tr w:rsidR="000B65E0" w:rsidRPr="00A472A0" w:rsidTr="0068259A">
        <w:trPr>
          <w:cantSplit/>
        </w:trPr>
        <w:tc>
          <w:tcPr>
            <w:tcW w:w="2358" w:type="dxa"/>
          </w:tcPr>
          <w:p w:rsidR="000B65E0" w:rsidRPr="00A472A0" w:rsidRDefault="000B65E0" w:rsidP="0068259A">
            <w:pPr>
              <w:pStyle w:val="Glossaryterm"/>
            </w:pPr>
            <w:r w:rsidRPr="00A472A0">
              <w:lastRenderedPageBreak/>
              <w:t>IT Governance 2005</w:t>
            </w:r>
          </w:p>
        </w:tc>
        <w:tc>
          <w:tcPr>
            <w:tcW w:w="6390" w:type="dxa"/>
          </w:tcPr>
          <w:p w:rsidR="000B65E0" w:rsidRPr="00A472A0" w:rsidRDefault="000B65E0" w:rsidP="0068259A">
            <w:pPr>
              <w:pStyle w:val="term"/>
              <w:rPr>
                <w:rFonts w:cs="Arial"/>
                <w:i/>
                <w:color w:val="000000"/>
                <w:szCs w:val="21"/>
              </w:rPr>
            </w:pPr>
            <w:r w:rsidRPr="00A472A0">
              <w:t xml:space="preserve">IT Governance Institute. </w:t>
            </w:r>
            <w:r w:rsidRPr="00A472A0">
              <w:rPr>
                <w:i/>
              </w:rPr>
              <w:t>CobiT 4.0.</w:t>
            </w:r>
            <w:r w:rsidRPr="00A472A0">
              <w:t xml:space="preserve"> Rolling Meadows, IL: IT Governance Institute, 2005.</w:t>
            </w:r>
            <w:r w:rsidRPr="00A472A0">
              <w:br/>
            </w:r>
            <w:r w:rsidR="00076591" w:rsidRPr="00A472A0">
              <w:t>http://</w:t>
            </w:r>
            <w:r w:rsidRPr="00A472A0">
              <w:t>www.isaca.org/Content/NavigationMenu/Members_and_Leaders/COBIT6/Obtain_COBIT/Obtain_COBIT.htm.</w:t>
            </w:r>
          </w:p>
        </w:tc>
      </w:tr>
      <w:tr w:rsidR="00F32D74" w:rsidRPr="00A472A0" w:rsidTr="0068259A">
        <w:trPr>
          <w:cantSplit/>
        </w:trPr>
        <w:tc>
          <w:tcPr>
            <w:tcW w:w="2358" w:type="dxa"/>
          </w:tcPr>
          <w:p w:rsidR="00F32D74" w:rsidRPr="00A472A0" w:rsidRDefault="00F32D74" w:rsidP="0068259A">
            <w:pPr>
              <w:pStyle w:val="Glossaryterm"/>
            </w:pPr>
            <w:r w:rsidRPr="00A472A0">
              <w:t>Juran 1988</w:t>
            </w:r>
          </w:p>
        </w:tc>
        <w:tc>
          <w:tcPr>
            <w:tcW w:w="6390" w:type="dxa"/>
          </w:tcPr>
          <w:p w:rsidR="00F32D74" w:rsidRPr="00A472A0" w:rsidRDefault="00F32D74" w:rsidP="0068259A">
            <w:pPr>
              <w:pStyle w:val="term"/>
            </w:pPr>
            <w:r w:rsidRPr="00A472A0">
              <w:t xml:space="preserve">Juran, Joseph M. </w:t>
            </w:r>
            <w:r w:rsidRPr="00A472A0">
              <w:rPr>
                <w:i/>
              </w:rPr>
              <w:t xml:space="preserve">Juran on Planning for Quality. </w:t>
            </w:r>
            <w:r w:rsidRPr="00A472A0">
              <w:t xml:space="preserve">New York: Macmillan, 1988. </w:t>
            </w:r>
          </w:p>
        </w:tc>
      </w:tr>
      <w:tr w:rsidR="004E551C" w:rsidRPr="00C079D6" w:rsidTr="009B3D51">
        <w:trPr>
          <w:cantSplit/>
        </w:trPr>
        <w:tc>
          <w:tcPr>
            <w:tcW w:w="2358" w:type="dxa"/>
          </w:tcPr>
          <w:p w:rsidR="004E551C" w:rsidRPr="00C079D6" w:rsidRDefault="004E551C" w:rsidP="009B3D51">
            <w:pPr>
              <w:pStyle w:val="Glossaryterm"/>
            </w:pPr>
            <w:r w:rsidRPr="00C079D6">
              <w:t>McFeeley 1996</w:t>
            </w:r>
          </w:p>
        </w:tc>
        <w:tc>
          <w:tcPr>
            <w:tcW w:w="6390" w:type="dxa"/>
          </w:tcPr>
          <w:p w:rsidR="004E551C" w:rsidRPr="00C079D6" w:rsidRDefault="004E551C" w:rsidP="009B3D51">
            <w:pPr>
              <w:pStyle w:val="term"/>
            </w:pPr>
            <w:r w:rsidRPr="00C079D6">
              <w:t xml:space="preserve">McFeeley, Robert. </w:t>
            </w:r>
            <w:r w:rsidRPr="00C079D6">
              <w:rPr>
                <w:i/>
              </w:rPr>
              <w:t>IDEAL: A User’s Guide for Software Process Improvement</w:t>
            </w:r>
            <w:r w:rsidRPr="00C079D6">
              <w:t xml:space="preserve"> (CMU/SEI-96-HB-001, </w:t>
            </w:r>
            <w:r w:rsidRPr="00C079D6">
              <w:rPr>
                <w:rFonts w:cs="Arial"/>
                <w:szCs w:val="21"/>
              </w:rPr>
              <w:t>ADA305472</w:t>
            </w:r>
            <w:r w:rsidRPr="00C079D6">
              <w:t xml:space="preserve">). Pittsburgh, PA: Software Engineering Institute, Carnegie Mellon University, February 1996. </w:t>
            </w:r>
            <w:r w:rsidRPr="00C079D6">
              <w:br/>
              <w:t>http://www.sei.cmu.edu/library/abstracts/reports/96hb001.cfm.</w:t>
            </w:r>
          </w:p>
        </w:tc>
      </w:tr>
      <w:tr w:rsidR="00F32D74" w:rsidRPr="00A472A0" w:rsidTr="0068259A">
        <w:trPr>
          <w:cantSplit/>
        </w:trPr>
        <w:tc>
          <w:tcPr>
            <w:tcW w:w="2358" w:type="dxa"/>
          </w:tcPr>
          <w:p w:rsidR="00F32D74" w:rsidRPr="00A472A0" w:rsidRDefault="00F32D74" w:rsidP="0068259A">
            <w:pPr>
              <w:pStyle w:val="Glossaryterm"/>
            </w:pPr>
            <w:r w:rsidRPr="00A472A0">
              <w:t>McGarry 2001</w:t>
            </w:r>
          </w:p>
        </w:tc>
        <w:tc>
          <w:tcPr>
            <w:tcW w:w="6390" w:type="dxa"/>
          </w:tcPr>
          <w:p w:rsidR="00F32D74" w:rsidRPr="00A472A0" w:rsidRDefault="00F32D74" w:rsidP="0068259A">
            <w:pPr>
              <w:pStyle w:val="term"/>
            </w:pPr>
            <w:r w:rsidRPr="00A472A0">
              <w:t xml:space="preserve">McGarry, John; Card, David; Jones, Cheryl; Layman, Beth; Clark, Elizabeth; Dean, Joseph; &amp; Hall, Fred. </w:t>
            </w:r>
            <w:r w:rsidRPr="00A472A0">
              <w:rPr>
                <w:i/>
              </w:rPr>
              <w:t xml:space="preserve">Practical Software Measurement: Objective Information for Decision Makers. </w:t>
            </w:r>
            <w:r w:rsidRPr="00A472A0">
              <w:t xml:space="preserve">Boston: Addison-Wesley, 2001. </w:t>
            </w:r>
          </w:p>
        </w:tc>
      </w:tr>
      <w:tr w:rsidR="00FD0CA7" w:rsidRPr="00A472A0" w:rsidTr="00D21555">
        <w:trPr>
          <w:cantSplit/>
        </w:trPr>
        <w:tc>
          <w:tcPr>
            <w:tcW w:w="2358" w:type="dxa"/>
          </w:tcPr>
          <w:p w:rsidR="00FD0CA7" w:rsidRPr="00A472A0" w:rsidRDefault="00FD0CA7" w:rsidP="00D21555">
            <w:pPr>
              <w:pStyle w:val="Glossaryterm"/>
            </w:pPr>
            <w:r w:rsidRPr="00A472A0">
              <w:t>Office of Government Commerce 2007a</w:t>
            </w:r>
          </w:p>
        </w:tc>
        <w:tc>
          <w:tcPr>
            <w:tcW w:w="6390" w:type="dxa"/>
          </w:tcPr>
          <w:p w:rsidR="00FD0CA7" w:rsidRPr="00A472A0" w:rsidRDefault="00FD0CA7" w:rsidP="00D21555">
            <w:pPr>
              <w:pStyle w:val="term"/>
              <w:rPr>
                <w:rFonts w:cs="Arial"/>
                <w:i/>
                <w:color w:val="000000"/>
                <w:szCs w:val="21"/>
              </w:rPr>
            </w:pPr>
            <w:r w:rsidRPr="00A472A0">
              <w:t xml:space="preserve">Office of Government Commerce. </w:t>
            </w:r>
            <w:r w:rsidRPr="00A472A0">
              <w:rPr>
                <w:i/>
              </w:rPr>
              <w:t>ITIL: Continual Service Improvement.</w:t>
            </w:r>
            <w:r w:rsidRPr="00A472A0">
              <w:t xml:space="preserve"> London, UK: Office of Government Commerce, 2007.</w:t>
            </w:r>
          </w:p>
        </w:tc>
      </w:tr>
      <w:tr w:rsidR="00FD0CA7" w:rsidRPr="00A472A0" w:rsidTr="00D21555">
        <w:trPr>
          <w:cantSplit/>
        </w:trPr>
        <w:tc>
          <w:tcPr>
            <w:tcW w:w="2358" w:type="dxa"/>
          </w:tcPr>
          <w:p w:rsidR="00FD0CA7" w:rsidRPr="00A472A0" w:rsidRDefault="00FD0CA7" w:rsidP="00D21555">
            <w:pPr>
              <w:pStyle w:val="Glossaryterm"/>
            </w:pPr>
            <w:r w:rsidRPr="00A472A0">
              <w:t>Office of Government Commerce 2007b</w:t>
            </w:r>
          </w:p>
        </w:tc>
        <w:tc>
          <w:tcPr>
            <w:tcW w:w="6390" w:type="dxa"/>
          </w:tcPr>
          <w:p w:rsidR="00FD0CA7" w:rsidRPr="00A472A0" w:rsidRDefault="00FD0CA7" w:rsidP="00D21555">
            <w:pPr>
              <w:pStyle w:val="term"/>
              <w:rPr>
                <w:rFonts w:cs="Arial"/>
                <w:i/>
                <w:color w:val="000000"/>
                <w:szCs w:val="21"/>
              </w:rPr>
            </w:pPr>
            <w:r w:rsidRPr="00A472A0">
              <w:t xml:space="preserve">Office of Government Commerce. </w:t>
            </w:r>
            <w:r w:rsidRPr="00A472A0">
              <w:rPr>
                <w:i/>
              </w:rPr>
              <w:t>ITIL: Service Design.</w:t>
            </w:r>
            <w:r w:rsidRPr="00A472A0">
              <w:t xml:space="preserve"> London, UK: Office of Government Commerce, 2007.</w:t>
            </w:r>
          </w:p>
        </w:tc>
      </w:tr>
      <w:tr w:rsidR="00FD0CA7" w:rsidRPr="00A472A0" w:rsidTr="00D21555">
        <w:trPr>
          <w:cantSplit/>
        </w:trPr>
        <w:tc>
          <w:tcPr>
            <w:tcW w:w="2358" w:type="dxa"/>
          </w:tcPr>
          <w:p w:rsidR="00FD0CA7" w:rsidRPr="00A472A0" w:rsidRDefault="00FD0CA7" w:rsidP="00D21555">
            <w:pPr>
              <w:pStyle w:val="Glossaryterm"/>
            </w:pPr>
            <w:r w:rsidRPr="00A472A0">
              <w:t>Office of Government Commerce 2007c</w:t>
            </w:r>
          </w:p>
        </w:tc>
        <w:tc>
          <w:tcPr>
            <w:tcW w:w="6390" w:type="dxa"/>
          </w:tcPr>
          <w:p w:rsidR="00FD0CA7" w:rsidRPr="00A472A0" w:rsidRDefault="00FD0CA7" w:rsidP="00D21555">
            <w:pPr>
              <w:pStyle w:val="term"/>
              <w:rPr>
                <w:rFonts w:cs="Arial"/>
                <w:i/>
                <w:color w:val="000000"/>
                <w:szCs w:val="21"/>
              </w:rPr>
            </w:pPr>
            <w:r w:rsidRPr="00A472A0">
              <w:t xml:space="preserve">Office of Government Commerce. </w:t>
            </w:r>
            <w:r w:rsidRPr="00A472A0">
              <w:rPr>
                <w:i/>
              </w:rPr>
              <w:t>ITIL: Service Operation.</w:t>
            </w:r>
            <w:r w:rsidRPr="00A472A0">
              <w:t xml:space="preserve"> London, UK: Office of Government Commerce, 2007.</w:t>
            </w:r>
          </w:p>
        </w:tc>
      </w:tr>
      <w:tr w:rsidR="00FD0CA7" w:rsidRPr="00A472A0" w:rsidTr="00D21555">
        <w:trPr>
          <w:cantSplit/>
        </w:trPr>
        <w:tc>
          <w:tcPr>
            <w:tcW w:w="2358" w:type="dxa"/>
          </w:tcPr>
          <w:p w:rsidR="00FD0CA7" w:rsidRPr="00A472A0" w:rsidRDefault="00FD0CA7" w:rsidP="00D21555">
            <w:pPr>
              <w:pStyle w:val="Glossaryterm"/>
            </w:pPr>
            <w:r w:rsidRPr="00A472A0">
              <w:t>Office of Government Commerce 2007d</w:t>
            </w:r>
          </w:p>
        </w:tc>
        <w:tc>
          <w:tcPr>
            <w:tcW w:w="6390" w:type="dxa"/>
          </w:tcPr>
          <w:p w:rsidR="00FD0CA7" w:rsidRPr="00A472A0" w:rsidRDefault="00FD0CA7" w:rsidP="00D21555">
            <w:pPr>
              <w:pStyle w:val="term"/>
              <w:rPr>
                <w:rFonts w:cs="Arial"/>
                <w:i/>
                <w:color w:val="000000"/>
                <w:szCs w:val="21"/>
              </w:rPr>
            </w:pPr>
            <w:r w:rsidRPr="00A472A0">
              <w:t xml:space="preserve">Office of Government Commerce. </w:t>
            </w:r>
            <w:r w:rsidRPr="00A472A0">
              <w:rPr>
                <w:i/>
              </w:rPr>
              <w:t>ITIL: Service Strategy.</w:t>
            </w:r>
            <w:r w:rsidRPr="00A472A0">
              <w:t xml:space="preserve"> London, UK: Office of Government Commerce, 2007.</w:t>
            </w:r>
          </w:p>
        </w:tc>
      </w:tr>
      <w:tr w:rsidR="00FD0CA7" w:rsidRPr="00A472A0" w:rsidTr="00D21555">
        <w:trPr>
          <w:cantSplit/>
        </w:trPr>
        <w:tc>
          <w:tcPr>
            <w:tcW w:w="2358" w:type="dxa"/>
          </w:tcPr>
          <w:p w:rsidR="00FD0CA7" w:rsidRPr="00A472A0" w:rsidRDefault="00FD0CA7" w:rsidP="00D21555">
            <w:pPr>
              <w:pStyle w:val="Glossaryterm"/>
            </w:pPr>
            <w:r w:rsidRPr="00A472A0">
              <w:t>Office of Government Commerce 2007e</w:t>
            </w:r>
          </w:p>
        </w:tc>
        <w:tc>
          <w:tcPr>
            <w:tcW w:w="6390" w:type="dxa"/>
          </w:tcPr>
          <w:p w:rsidR="00FD0CA7" w:rsidRPr="00A472A0" w:rsidRDefault="00FD0CA7" w:rsidP="00D21555">
            <w:pPr>
              <w:pStyle w:val="term"/>
              <w:rPr>
                <w:rFonts w:cs="Arial"/>
                <w:i/>
                <w:color w:val="000000"/>
                <w:szCs w:val="21"/>
              </w:rPr>
            </w:pPr>
            <w:r w:rsidRPr="00A472A0">
              <w:t xml:space="preserve">Office of Government Commerce. </w:t>
            </w:r>
            <w:r w:rsidRPr="00A472A0">
              <w:rPr>
                <w:i/>
              </w:rPr>
              <w:t>ITIL: Service Transition.</w:t>
            </w:r>
            <w:r w:rsidRPr="00A472A0">
              <w:t xml:space="preserve"> London, UK: Office of Government Commerce, 2007.</w:t>
            </w:r>
          </w:p>
        </w:tc>
      </w:tr>
      <w:tr w:rsidR="00F32D74" w:rsidRPr="00A472A0" w:rsidTr="0068259A">
        <w:trPr>
          <w:cantSplit/>
        </w:trPr>
        <w:tc>
          <w:tcPr>
            <w:tcW w:w="2358" w:type="dxa"/>
          </w:tcPr>
          <w:p w:rsidR="00F32D74" w:rsidRPr="00A472A0" w:rsidRDefault="00F32D74" w:rsidP="0068259A">
            <w:pPr>
              <w:pStyle w:val="Glossaryterm"/>
            </w:pPr>
            <w:r w:rsidRPr="00A472A0">
              <w:t>SEI 1995</w:t>
            </w:r>
          </w:p>
        </w:tc>
        <w:tc>
          <w:tcPr>
            <w:tcW w:w="6390" w:type="dxa"/>
          </w:tcPr>
          <w:p w:rsidR="00F32D74" w:rsidRPr="00A472A0" w:rsidRDefault="00F32D74" w:rsidP="0068259A">
            <w:pPr>
              <w:pStyle w:val="term"/>
            </w:pPr>
            <w:r w:rsidRPr="00A472A0">
              <w:t xml:space="preserve">Software Engineering Institute. </w:t>
            </w:r>
            <w:r w:rsidRPr="00A472A0">
              <w:rPr>
                <w:i/>
              </w:rPr>
              <w:t xml:space="preserve">The Capability Maturity Model: Guidelines for Improving the Software Process. </w:t>
            </w:r>
            <w:r w:rsidRPr="00A472A0">
              <w:t xml:space="preserve">Reading, MA: Addison-Wesley, 1995. </w:t>
            </w:r>
          </w:p>
        </w:tc>
      </w:tr>
      <w:tr w:rsidR="00F32D74" w:rsidRPr="00A472A0" w:rsidTr="0068259A">
        <w:trPr>
          <w:cantSplit/>
        </w:trPr>
        <w:tc>
          <w:tcPr>
            <w:tcW w:w="2358" w:type="dxa"/>
          </w:tcPr>
          <w:p w:rsidR="00F32D74" w:rsidRPr="00A472A0" w:rsidRDefault="00F32D74" w:rsidP="0068259A">
            <w:pPr>
              <w:pStyle w:val="Glossaryterm"/>
            </w:pPr>
            <w:r w:rsidRPr="00A472A0">
              <w:t>SEI 2002</w:t>
            </w:r>
          </w:p>
        </w:tc>
        <w:tc>
          <w:tcPr>
            <w:tcW w:w="6390" w:type="dxa"/>
          </w:tcPr>
          <w:p w:rsidR="00F32D74" w:rsidRPr="00A472A0" w:rsidRDefault="00F32D74" w:rsidP="0068259A">
            <w:pPr>
              <w:pStyle w:val="term"/>
            </w:pPr>
            <w:r w:rsidRPr="00A472A0">
              <w:t xml:space="preserve">Software Engineering Institute. </w:t>
            </w:r>
            <w:r w:rsidRPr="00A472A0">
              <w:rPr>
                <w:i/>
              </w:rPr>
              <w:t xml:space="preserve">Software Acquisition Capability Maturity Model (SA-CMM) Version 1.03 </w:t>
            </w:r>
            <w:r w:rsidRPr="00A472A0">
              <w:t>(CMU/SEI-2002-TR-010, ESC-TR-2002-010).</w:t>
            </w:r>
            <w:r w:rsidRPr="00A472A0">
              <w:rPr>
                <w:i/>
              </w:rPr>
              <w:t xml:space="preserve"> </w:t>
            </w:r>
            <w:r w:rsidRPr="00A472A0">
              <w:t xml:space="preserve">Pittsburgh, PA: Software Engineering Institute, Carnegie Mellon University, March 2002. </w:t>
            </w:r>
            <w:r w:rsidRPr="00A472A0">
              <w:br/>
              <w:t xml:space="preserve">http://www.sei.cmu.edu/publications/documents/02.reports/02tr010.html. </w:t>
            </w:r>
          </w:p>
        </w:tc>
      </w:tr>
      <w:tr w:rsidR="00F32D74" w:rsidRPr="00A472A0" w:rsidTr="0068259A">
        <w:trPr>
          <w:cantSplit/>
        </w:trPr>
        <w:tc>
          <w:tcPr>
            <w:tcW w:w="2358" w:type="dxa"/>
          </w:tcPr>
          <w:p w:rsidR="00F32D74" w:rsidRPr="00A472A0" w:rsidRDefault="00930CFE" w:rsidP="0068259A">
            <w:pPr>
              <w:pStyle w:val="Glossaryterm"/>
            </w:pPr>
            <w:r w:rsidRPr="00A472A0">
              <w:lastRenderedPageBreak/>
              <w:t>SEI 2006</w:t>
            </w:r>
          </w:p>
        </w:tc>
        <w:tc>
          <w:tcPr>
            <w:tcW w:w="6390" w:type="dxa"/>
          </w:tcPr>
          <w:p w:rsidR="00F32D74" w:rsidRPr="00A472A0" w:rsidRDefault="00F32D74" w:rsidP="0068259A">
            <w:pPr>
              <w:pStyle w:val="term"/>
            </w:pPr>
            <w:r w:rsidRPr="00A472A0">
              <w:t xml:space="preserve">CMMI Product Team. </w:t>
            </w:r>
            <w:r w:rsidRPr="00A472A0">
              <w:rPr>
                <w:i/>
              </w:rPr>
              <w:t xml:space="preserve">CMMI for Development, Version 1.2 </w:t>
            </w:r>
            <w:r w:rsidRPr="00A472A0">
              <w:t xml:space="preserve">(CMU/SEI-2006-TR-008, </w:t>
            </w:r>
            <w:r w:rsidRPr="00A472A0">
              <w:rPr>
                <w:rFonts w:cs="Arial"/>
                <w:szCs w:val="21"/>
              </w:rPr>
              <w:t>ADA455858</w:t>
            </w:r>
            <w:r w:rsidRPr="00A472A0">
              <w:t>).</w:t>
            </w:r>
            <w:r w:rsidRPr="00A472A0">
              <w:rPr>
                <w:i/>
              </w:rPr>
              <w:t xml:space="preserve"> </w:t>
            </w:r>
            <w:r w:rsidRPr="00A472A0">
              <w:t xml:space="preserve">Pittsburgh, PA: Software Engineering Institute, Carnegie Mellon University, August 2006. </w:t>
            </w:r>
            <w:r w:rsidRPr="00A472A0">
              <w:rPr>
                <w:szCs w:val="21"/>
              </w:rPr>
              <w:t>http://www.sei.cmu.edu/library/abstracts/reports/06tr008.cfm.</w:t>
            </w:r>
          </w:p>
        </w:tc>
      </w:tr>
      <w:tr w:rsidR="00930CFE" w:rsidRPr="00A472A0" w:rsidTr="00A97160">
        <w:trPr>
          <w:cantSplit/>
        </w:trPr>
        <w:tc>
          <w:tcPr>
            <w:tcW w:w="2358" w:type="dxa"/>
          </w:tcPr>
          <w:p w:rsidR="00930CFE" w:rsidRPr="00A472A0" w:rsidRDefault="00D51E81" w:rsidP="00A97160">
            <w:pPr>
              <w:pStyle w:val="Glossaryterm"/>
            </w:pPr>
            <w:r w:rsidRPr="00A472A0">
              <w:t>SEI 2010a</w:t>
            </w:r>
          </w:p>
        </w:tc>
        <w:tc>
          <w:tcPr>
            <w:tcW w:w="6390" w:type="dxa"/>
          </w:tcPr>
          <w:p w:rsidR="00930CFE" w:rsidRPr="00A472A0" w:rsidRDefault="00930CFE" w:rsidP="00A97160">
            <w:pPr>
              <w:pStyle w:val="term"/>
            </w:pPr>
            <w:r w:rsidRPr="00A472A0">
              <w:t xml:space="preserve">CMMI Product Team. </w:t>
            </w:r>
            <w:r w:rsidRPr="00A472A0">
              <w:rPr>
                <w:i/>
              </w:rPr>
              <w:t xml:space="preserve">CMMI for Services, Version 1.3 </w:t>
            </w:r>
            <w:r w:rsidRPr="00A472A0">
              <w:t>(CMU/SEI-2010-TR-034).</w:t>
            </w:r>
            <w:r w:rsidRPr="00A472A0">
              <w:rPr>
                <w:i/>
              </w:rPr>
              <w:t xml:space="preserve"> </w:t>
            </w:r>
            <w:r w:rsidRPr="00A472A0">
              <w:t xml:space="preserve">Pittsburgh, PA: Software Engineering Institute, Carnegie Mellon University, November 2010. </w:t>
            </w:r>
            <w:r w:rsidRPr="00A472A0">
              <w:rPr>
                <w:szCs w:val="21"/>
              </w:rPr>
              <w:t>http://www.sei.cmu.edu/library/abstracts/reports/10tr034.cfm.</w:t>
            </w:r>
          </w:p>
        </w:tc>
      </w:tr>
      <w:tr w:rsidR="00930CFE" w:rsidRPr="00A472A0" w:rsidTr="00A97160">
        <w:trPr>
          <w:cantSplit/>
        </w:trPr>
        <w:tc>
          <w:tcPr>
            <w:tcW w:w="2358" w:type="dxa"/>
          </w:tcPr>
          <w:p w:rsidR="00930CFE" w:rsidRPr="00A472A0" w:rsidRDefault="00D51E81" w:rsidP="00A97160">
            <w:pPr>
              <w:pStyle w:val="Glossaryterm"/>
            </w:pPr>
            <w:r w:rsidRPr="00A472A0">
              <w:t>SEI 2010b</w:t>
            </w:r>
          </w:p>
        </w:tc>
        <w:tc>
          <w:tcPr>
            <w:tcW w:w="6390" w:type="dxa"/>
          </w:tcPr>
          <w:p w:rsidR="00930CFE" w:rsidRPr="00A472A0" w:rsidRDefault="00930CFE" w:rsidP="00A97160">
            <w:pPr>
              <w:pStyle w:val="term"/>
            </w:pPr>
            <w:r w:rsidRPr="00A472A0">
              <w:t xml:space="preserve">CMMI Product Team. </w:t>
            </w:r>
            <w:r w:rsidRPr="00A472A0">
              <w:rPr>
                <w:i/>
              </w:rPr>
              <w:t xml:space="preserve">CMMI for Acquisition, Version 1.3 </w:t>
            </w:r>
            <w:r w:rsidRPr="00A472A0">
              <w:t>(CMU/SEI-2010-TR-032).</w:t>
            </w:r>
            <w:r w:rsidRPr="00A472A0">
              <w:rPr>
                <w:i/>
              </w:rPr>
              <w:t xml:space="preserve"> </w:t>
            </w:r>
            <w:r w:rsidRPr="00A472A0">
              <w:t xml:space="preserve">Pittsburgh, PA: Software Engineering Institute, Carnegie Mellon University, November 2010. </w:t>
            </w:r>
            <w:r w:rsidRPr="00A472A0">
              <w:rPr>
                <w:szCs w:val="21"/>
              </w:rPr>
              <w:t>http://www.sei.cmu.edu/library/abstracts/reports/10tr032.cfm.</w:t>
            </w:r>
          </w:p>
        </w:tc>
      </w:tr>
      <w:tr w:rsidR="00351188" w:rsidRPr="00A472A0" w:rsidTr="004C18A7">
        <w:trPr>
          <w:cantSplit/>
        </w:trPr>
        <w:tc>
          <w:tcPr>
            <w:tcW w:w="2358" w:type="dxa"/>
          </w:tcPr>
          <w:p w:rsidR="00351188" w:rsidRPr="00A472A0" w:rsidRDefault="00351188" w:rsidP="004C18A7">
            <w:pPr>
              <w:pStyle w:val="Glossaryterm"/>
            </w:pPr>
            <w:r w:rsidRPr="00A472A0">
              <w:t>SEI 2010c</w:t>
            </w:r>
          </w:p>
        </w:tc>
        <w:tc>
          <w:tcPr>
            <w:tcW w:w="6390" w:type="dxa"/>
          </w:tcPr>
          <w:p w:rsidR="00351188" w:rsidRPr="00A472A0" w:rsidRDefault="00351188" w:rsidP="004C18A7">
            <w:pPr>
              <w:pStyle w:val="term"/>
            </w:pPr>
            <w:r w:rsidRPr="00A472A0">
              <w:t xml:space="preserve">Caralli, Richard; Allen, Julia; Curtis, Pamela; White, David; and Young, Lisa. </w:t>
            </w:r>
            <w:r w:rsidRPr="00A472A0">
              <w:rPr>
                <w:i/>
              </w:rPr>
              <w:t>CERT</w:t>
            </w:r>
            <w:r w:rsidR="00547E18" w:rsidRPr="00A472A0">
              <w:rPr>
                <w:rFonts w:cs="Arial"/>
                <w:i/>
                <w:vertAlign w:val="superscript"/>
              </w:rPr>
              <w:t>®</w:t>
            </w:r>
            <w:r w:rsidRPr="00A472A0">
              <w:rPr>
                <w:i/>
              </w:rPr>
              <w:t xml:space="preserve"> Resilience Management Model, Version 1.0 </w:t>
            </w:r>
            <w:r w:rsidRPr="00A472A0">
              <w:t>(CMU/SEI-2010-TR-012).</w:t>
            </w:r>
            <w:r w:rsidRPr="00A472A0">
              <w:rPr>
                <w:i/>
              </w:rPr>
              <w:t xml:space="preserve"> </w:t>
            </w:r>
            <w:r w:rsidRPr="00A472A0">
              <w:t xml:space="preserve">Pittsburgh, PA: Software Engineering Institute, Carnegie Mellon University, May 2010. </w:t>
            </w:r>
            <w:r w:rsidRPr="00A472A0">
              <w:rPr>
                <w:szCs w:val="21"/>
              </w:rPr>
              <w:t>http://www.sei.cmu.edu/library/abstracts/reports/10tr012.cfm.</w:t>
            </w:r>
          </w:p>
        </w:tc>
      </w:tr>
      <w:tr w:rsidR="00D51E81" w:rsidRPr="00A472A0" w:rsidTr="002E5652">
        <w:trPr>
          <w:cantSplit/>
        </w:trPr>
        <w:tc>
          <w:tcPr>
            <w:tcW w:w="2358" w:type="dxa"/>
          </w:tcPr>
          <w:p w:rsidR="00D51E81" w:rsidRPr="00A472A0" w:rsidRDefault="00D51E81" w:rsidP="002E5652">
            <w:pPr>
              <w:pStyle w:val="Glossaryterm"/>
            </w:pPr>
            <w:r w:rsidRPr="00A472A0">
              <w:t>SEI 2011a</w:t>
            </w:r>
          </w:p>
        </w:tc>
        <w:tc>
          <w:tcPr>
            <w:tcW w:w="6390" w:type="dxa"/>
          </w:tcPr>
          <w:p w:rsidR="00D51E81" w:rsidRPr="00A472A0" w:rsidRDefault="00D51E81" w:rsidP="002E5652">
            <w:pPr>
              <w:pStyle w:val="term"/>
            </w:pPr>
            <w:r w:rsidRPr="00A472A0">
              <w:t xml:space="preserve">SCAMPI Upgrade Team. </w:t>
            </w:r>
            <w:r w:rsidRPr="00A472A0">
              <w:rPr>
                <w:rStyle w:val="Emphasis"/>
              </w:rPr>
              <w:t>Standard CMMI Appraisal Method for Process Improvement (SCAMPI) A, Version 1.3: Method Definition Document</w:t>
            </w:r>
            <w:r w:rsidRPr="00A472A0">
              <w:t xml:space="preserve"> (CMU/SEI-2011-HB-001). Pittsburgh, PA: Software Engineering Institute, Carnegie Mellon University, expected January 2011. </w:t>
            </w:r>
            <w:r w:rsidRPr="00A472A0">
              <w:rPr>
                <w:szCs w:val="21"/>
              </w:rPr>
              <w:t>http://www.sei.cmu.edu/library/abstracts/reports/11hb001.cfm.</w:t>
            </w:r>
          </w:p>
        </w:tc>
      </w:tr>
      <w:tr w:rsidR="00D51E81" w:rsidRPr="00A472A0" w:rsidTr="002E5652">
        <w:trPr>
          <w:cantSplit/>
        </w:trPr>
        <w:tc>
          <w:tcPr>
            <w:tcW w:w="2358" w:type="dxa"/>
          </w:tcPr>
          <w:p w:rsidR="00D51E81" w:rsidRPr="00A472A0" w:rsidRDefault="00D51E81" w:rsidP="002E5652">
            <w:pPr>
              <w:pStyle w:val="Glossaryterm"/>
            </w:pPr>
            <w:r w:rsidRPr="00A472A0">
              <w:t>SEI 2011b</w:t>
            </w:r>
          </w:p>
        </w:tc>
        <w:tc>
          <w:tcPr>
            <w:tcW w:w="6390" w:type="dxa"/>
          </w:tcPr>
          <w:p w:rsidR="00D51E81" w:rsidRPr="00A472A0" w:rsidRDefault="00D51E81" w:rsidP="002E5652">
            <w:pPr>
              <w:pStyle w:val="term"/>
            </w:pPr>
            <w:r w:rsidRPr="00A472A0">
              <w:t xml:space="preserve">SCAMPI Upgrade Team. </w:t>
            </w:r>
            <w:r w:rsidRPr="00A472A0">
              <w:rPr>
                <w:rStyle w:val="Emphasis"/>
              </w:rPr>
              <w:t>Appraisal Requirements for CMMI, Version 1.2 (ARC, V1.3)</w:t>
            </w:r>
            <w:r w:rsidRPr="00A472A0">
              <w:t xml:space="preserve"> (CMU/SEI-2011-TR-001). Pittsburgh, PA: Software Engineering Institute, Carnegie Mellon University, expected January 2011. </w:t>
            </w:r>
            <w:r w:rsidRPr="00A472A0">
              <w:rPr>
                <w:szCs w:val="21"/>
              </w:rPr>
              <w:t>http://www.sei.cmu.edu/library/abstracts/reports/11tr0101.cfm.</w:t>
            </w:r>
          </w:p>
        </w:tc>
      </w:tr>
      <w:tr w:rsidR="00F32D74" w:rsidRPr="00A472A0" w:rsidTr="0068259A">
        <w:trPr>
          <w:cantSplit/>
        </w:trPr>
        <w:tc>
          <w:tcPr>
            <w:tcW w:w="2358" w:type="dxa"/>
          </w:tcPr>
          <w:p w:rsidR="00F32D74" w:rsidRPr="00A472A0" w:rsidRDefault="00F32D74" w:rsidP="0068259A">
            <w:pPr>
              <w:pStyle w:val="Glossaryterm"/>
            </w:pPr>
            <w:r w:rsidRPr="00A472A0">
              <w:t>Shewhart 1931</w:t>
            </w:r>
          </w:p>
        </w:tc>
        <w:tc>
          <w:tcPr>
            <w:tcW w:w="6390" w:type="dxa"/>
          </w:tcPr>
          <w:p w:rsidR="00F32D74" w:rsidRPr="00A472A0" w:rsidRDefault="00F32D74" w:rsidP="0068259A">
            <w:pPr>
              <w:pStyle w:val="term"/>
            </w:pPr>
            <w:r w:rsidRPr="00A472A0">
              <w:t xml:space="preserve">Shewhart, Walter A. </w:t>
            </w:r>
            <w:r w:rsidRPr="00A472A0">
              <w:rPr>
                <w:i/>
              </w:rPr>
              <w:t xml:space="preserve">Economic Control of Quality of Manufactured Product. </w:t>
            </w:r>
            <w:r w:rsidRPr="00A472A0">
              <w:t xml:space="preserve">New York: Van Nostrand, 1931. </w:t>
            </w:r>
          </w:p>
        </w:tc>
      </w:tr>
    </w:tbl>
    <w:p w:rsidR="00F32D74" w:rsidRPr="00A472A0" w:rsidRDefault="00F32D74" w:rsidP="00F32D74">
      <w:pPr>
        <w:pStyle w:val="level2appendix"/>
      </w:pPr>
      <w:bookmarkStart w:id="455" w:name="ReferencePublic"/>
      <w:bookmarkStart w:id="456" w:name="_Toc253555196"/>
      <w:bookmarkStart w:id="457" w:name="_Toc274912879"/>
      <w:bookmarkStart w:id="458" w:name="_Toc500217602"/>
      <w:bookmarkStart w:id="459" w:name="_Toc77577027"/>
      <w:bookmarkStart w:id="460" w:name="_Toc77577340"/>
      <w:bookmarkStart w:id="461" w:name="_Toc143059465"/>
      <w:bookmarkEnd w:id="455"/>
      <w:r w:rsidRPr="00A472A0">
        <w:t>Information Assurance/Information Security Related Sources</w:t>
      </w:r>
      <w:bookmarkEnd w:id="456"/>
      <w:bookmarkEnd w:id="457"/>
    </w:p>
    <w:tbl>
      <w:tblPr>
        <w:tblW w:w="0" w:type="auto"/>
        <w:tblLayout w:type="fixed"/>
        <w:tblLook w:val="0000"/>
      </w:tblPr>
      <w:tblGrid>
        <w:gridCol w:w="2358"/>
        <w:gridCol w:w="6138"/>
      </w:tblGrid>
      <w:tr w:rsidR="00215682" w:rsidRPr="00A472A0" w:rsidTr="004C18A7">
        <w:trPr>
          <w:cantSplit/>
          <w:trHeight w:val="768"/>
        </w:trPr>
        <w:tc>
          <w:tcPr>
            <w:tcW w:w="2358" w:type="dxa"/>
          </w:tcPr>
          <w:p w:rsidR="00215682" w:rsidRPr="00A472A0" w:rsidRDefault="00215682" w:rsidP="004C18A7">
            <w:pPr>
              <w:pStyle w:val="Glossaryterm"/>
            </w:pPr>
            <w:r w:rsidRPr="00A472A0">
              <w:t>DHS 2009</w:t>
            </w:r>
          </w:p>
        </w:tc>
        <w:tc>
          <w:tcPr>
            <w:tcW w:w="6138" w:type="dxa"/>
          </w:tcPr>
          <w:p w:rsidR="00215682" w:rsidRPr="00A472A0" w:rsidRDefault="00215682" w:rsidP="004C18A7">
            <w:pPr>
              <w:pStyle w:val="term"/>
            </w:pPr>
            <w:r w:rsidRPr="00A472A0">
              <w:t xml:space="preserve">Department of Homeland Security. </w:t>
            </w:r>
            <w:r w:rsidRPr="00A472A0">
              <w:rPr>
                <w:i/>
              </w:rPr>
              <w:t>Assurance Focus for CMMI (Summary of Assurance for CMMI Efforts)</w:t>
            </w:r>
            <w:r w:rsidRPr="00A472A0">
              <w:t>, 2009. https://buildsecurityin.us-cert.gov/swa/proself_assm.html</w:t>
            </w:r>
            <w:r w:rsidR="00076591" w:rsidRPr="00A472A0">
              <w:t>.</w:t>
            </w:r>
          </w:p>
        </w:tc>
      </w:tr>
      <w:tr w:rsidR="00CC1DE8" w:rsidRPr="00A472A0" w:rsidTr="0068259A">
        <w:trPr>
          <w:cantSplit/>
          <w:trHeight w:val="768"/>
        </w:trPr>
        <w:tc>
          <w:tcPr>
            <w:tcW w:w="2358" w:type="dxa"/>
          </w:tcPr>
          <w:p w:rsidR="00CC1DE8" w:rsidRPr="00A472A0" w:rsidRDefault="00CC1DE8" w:rsidP="0068259A">
            <w:pPr>
              <w:pStyle w:val="Glossaryterm"/>
            </w:pPr>
            <w:r w:rsidRPr="00A472A0">
              <w:lastRenderedPageBreak/>
              <w:t>DoD and DHS 2008</w:t>
            </w:r>
          </w:p>
        </w:tc>
        <w:tc>
          <w:tcPr>
            <w:tcW w:w="6138" w:type="dxa"/>
          </w:tcPr>
          <w:p w:rsidR="00CC1DE8" w:rsidRPr="00A472A0" w:rsidRDefault="00CC1DE8" w:rsidP="003B2D82">
            <w:pPr>
              <w:pStyle w:val="term"/>
              <w:rPr>
                <w:i/>
              </w:rPr>
            </w:pPr>
            <w:r w:rsidRPr="00A472A0">
              <w:t xml:space="preserve">Department of Defense and Department of Homeland Security. </w:t>
            </w:r>
            <w:r w:rsidRPr="00A472A0">
              <w:rPr>
                <w:i/>
              </w:rPr>
              <w:t>Software Assurance in Acquisition: Mitigating Risks to the Enterprise, 2008</w:t>
            </w:r>
            <w:r w:rsidRPr="00A472A0">
              <w:t>. https://buildsecurityin.us-cert.gov/swa/downloads/SwA_in_Acquisition_102208.pdf</w:t>
            </w:r>
            <w:r w:rsidR="00076591" w:rsidRPr="00A472A0">
              <w:t>.</w:t>
            </w:r>
          </w:p>
        </w:tc>
      </w:tr>
      <w:tr w:rsidR="002E28FE" w:rsidRPr="00C079D6" w:rsidTr="00016727">
        <w:trPr>
          <w:cantSplit/>
          <w:trHeight w:val="642"/>
        </w:trPr>
        <w:tc>
          <w:tcPr>
            <w:tcW w:w="2358" w:type="dxa"/>
          </w:tcPr>
          <w:p w:rsidR="002E28FE" w:rsidRPr="00C079D6" w:rsidRDefault="002E28FE" w:rsidP="00016727">
            <w:pPr>
              <w:pStyle w:val="Glossaryterm"/>
            </w:pPr>
            <w:r w:rsidRPr="00C079D6">
              <w:t>ISO/IEC 200</w:t>
            </w:r>
            <w:r>
              <w:t>5</w:t>
            </w:r>
          </w:p>
        </w:tc>
        <w:tc>
          <w:tcPr>
            <w:tcW w:w="6138" w:type="dxa"/>
          </w:tcPr>
          <w:p w:rsidR="002E28FE" w:rsidRPr="00C079D6" w:rsidRDefault="002E28FE" w:rsidP="00C639B9">
            <w:pPr>
              <w:pStyle w:val="term"/>
            </w:pPr>
            <w:r w:rsidRPr="00C079D6">
              <w:t xml:space="preserve">International Organization for Standardization and International Electrotechnical Commission. </w:t>
            </w:r>
            <w:r>
              <w:rPr>
                <w:i/>
              </w:rPr>
              <w:t>ISO/IEC 27001</w:t>
            </w:r>
            <w:r w:rsidRPr="00C079D6">
              <w:rPr>
                <w:i/>
              </w:rPr>
              <w:t xml:space="preserve"> Information Technology – Security Techniques – Information Security Management Systems – </w:t>
            </w:r>
            <w:r w:rsidR="00C639B9">
              <w:rPr>
                <w:i/>
              </w:rPr>
              <w:t>Requirements</w:t>
            </w:r>
            <w:r w:rsidRPr="00C079D6">
              <w:rPr>
                <w:i/>
              </w:rPr>
              <w:t>, 200</w:t>
            </w:r>
            <w:r>
              <w:rPr>
                <w:i/>
              </w:rPr>
              <w:t>5</w:t>
            </w:r>
            <w:r w:rsidRPr="00C079D6">
              <w:t xml:space="preserve">. </w:t>
            </w:r>
            <w:r w:rsidRPr="006C5F7B">
              <w:t>http://www.iso.org/iso/iso_catalogue/catalogue_tc/catalogue_detail.htm?csnumber=</w:t>
            </w:r>
            <w:r>
              <w:t xml:space="preserve"> </w:t>
            </w:r>
            <w:r w:rsidRPr="00874F4F">
              <w:t>42103</w:t>
            </w:r>
            <w:r w:rsidRPr="00C079D6">
              <w:t>.</w:t>
            </w:r>
          </w:p>
        </w:tc>
      </w:tr>
      <w:bookmarkEnd w:id="458"/>
      <w:bookmarkEnd w:id="459"/>
      <w:bookmarkEnd w:id="460"/>
      <w:bookmarkEnd w:id="461"/>
      <w:tr w:rsidR="00203E7D" w:rsidRPr="00A472A0" w:rsidTr="004C18A7">
        <w:trPr>
          <w:cantSplit/>
          <w:trHeight w:val="642"/>
        </w:trPr>
        <w:tc>
          <w:tcPr>
            <w:tcW w:w="2358" w:type="dxa"/>
          </w:tcPr>
          <w:p w:rsidR="00203E7D" w:rsidRPr="00A472A0" w:rsidRDefault="00203E7D" w:rsidP="004C18A7">
            <w:pPr>
              <w:pStyle w:val="Glossaryterm"/>
            </w:pPr>
            <w:r w:rsidRPr="00A472A0">
              <w:t>NDIA 2008</w:t>
            </w:r>
          </w:p>
        </w:tc>
        <w:tc>
          <w:tcPr>
            <w:tcW w:w="6138" w:type="dxa"/>
          </w:tcPr>
          <w:p w:rsidR="00203E7D" w:rsidRPr="00A472A0" w:rsidRDefault="00203E7D" w:rsidP="004C18A7">
            <w:pPr>
              <w:pStyle w:val="term"/>
            </w:pPr>
            <w:r w:rsidRPr="00A472A0">
              <w:t xml:space="preserve">NDIA System Assurance Committee. </w:t>
            </w:r>
            <w:r w:rsidRPr="00A472A0">
              <w:rPr>
                <w:i/>
              </w:rPr>
              <w:t>Engineering for System Assurance.</w:t>
            </w:r>
            <w:r w:rsidRPr="00A472A0">
              <w:t xml:space="preserve"> Arlington, VA: NDIA, 2008. http://www.ndia.org/Divisions/Divisions/SystemsEngineering/Documents/Studies/SA-Guidebook-v1-Oct2008-REV.pdf</w:t>
            </w:r>
            <w:r w:rsidR="00076591" w:rsidRPr="00A472A0">
              <w:t>.</w:t>
            </w:r>
          </w:p>
        </w:tc>
      </w:tr>
    </w:tbl>
    <w:p w:rsidR="00E66E57" w:rsidRPr="00A472A0" w:rsidRDefault="00E66E57" w:rsidP="00E66E57">
      <w:pPr>
        <w:suppressAutoHyphens/>
        <w:spacing w:before="120" w:after="120" w:line="260" w:lineRule="exact"/>
        <w:rPr>
          <w:rFonts w:ascii="Arial" w:eastAsia="Times New Roman" w:hAnsi="Arial"/>
          <w:sz w:val="21"/>
          <w:szCs w:val="20"/>
        </w:rPr>
        <w:sectPr w:rsidR="00E66E57" w:rsidRPr="00A472A0" w:rsidSect="0028111C">
          <w:footerReference w:type="even" r:id="rId103"/>
          <w:footerReference w:type="default" r:id="rId104"/>
          <w:pgSz w:w="12240" w:h="15840" w:code="1"/>
          <w:pgMar w:top="1440" w:right="1440" w:bottom="1440" w:left="1440" w:header="720" w:footer="720" w:gutter="0"/>
          <w:cols w:space="720"/>
          <w:docGrid w:linePitch="299"/>
        </w:sectPr>
      </w:pPr>
    </w:p>
    <w:p w:rsidR="00C137D6" w:rsidRPr="00A472A0" w:rsidRDefault="006B526D" w:rsidP="006B526D">
      <w:pPr>
        <w:pStyle w:val="Heading2-Appendix"/>
      </w:pPr>
      <w:bookmarkStart w:id="462" w:name="_Toc274912880"/>
      <w:r w:rsidRPr="00A472A0">
        <w:lastRenderedPageBreak/>
        <w:t xml:space="preserve">Appendix B: </w:t>
      </w:r>
      <w:r w:rsidR="00C137D6" w:rsidRPr="00A472A0">
        <w:t>Acronyms</w:t>
      </w:r>
      <w:bookmarkEnd w:id="453"/>
      <w:bookmarkEnd w:id="454"/>
      <w:bookmarkEnd w:id="462"/>
    </w:p>
    <w:tbl>
      <w:tblPr>
        <w:tblW w:w="8496" w:type="dxa"/>
        <w:tblLayout w:type="fixed"/>
        <w:tblLook w:val="0000"/>
      </w:tblPr>
      <w:tblGrid>
        <w:gridCol w:w="2358"/>
        <w:gridCol w:w="6138"/>
      </w:tblGrid>
      <w:tr w:rsidR="000E5774" w:rsidRPr="00A472A0" w:rsidTr="001463CB">
        <w:trPr>
          <w:cantSplit/>
        </w:trPr>
        <w:tc>
          <w:tcPr>
            <w:tcW w:w="2358" w:type="dxa"/>
          </w:tcPr>
          <w:p w:rsidR="000E5774" w:rsidRPr="00A472A0" w:rsidRDefault="000E5774" w:rsidP="002B1563">
            <w:pPr>
              <w:pStyle w:val="Glossaryterm"/>
            </w:pPr>
            <w:r w:rsidRPr="00A472A0">
              <w:t>ANSI</w:t>
            </w:r>
          </w:p>
        </w:tc>
        <w:tc>
          <w:tcPr>
            <w:tcW w:w="6138" w:type="dxa"/>
          </w:tcPr>
          <w:p w:rsidR="000E5774" w:rsidRPr="00A472A0" w:rsidRDefault="000E5774" w:rsidP="002B1563">
            <w:pPr>
              <w:pStyle w:val="term"/>
              <w:rPr>
                <w:rFonts w:cs="Arial"/>
                <w:i/>
                <w:color w:val="000000"/>
                <w:szCs w:val="21"/>
              </w:rPr>
            </w:pPr>
            <w:r w:rsidRPr="00A472A0">
              <w:t>American National Standards Institute</w:t>
            </w:r>
          </w:p>
        </w:tc>
      </w:tr>
      <w:tr w:rsidR="001463CB" w:rsidRPr="00A472A0" w:rsidTr="001463CB">
        <w:trPr>
          <w:cantSplit/>
        </w:trPr>
        <w:tc>
          <w:tcPr>
            <w:tcW w:w="2358" w:type="dxa"/>
          </w:tcPr>
          <w:p w:rsidR="001463CB" w:rsidRPr="00A472A0" w:rsidRDefault="001463CB" w:rsidP="002B1563">
            <w:pPr>
              <w:pStyle w:val="Glossaryterm"/>
            </w:pPr>
            <w:r w:rsidRPr="00A472A0">
              <w:t>API</w:t>
            </w:r>
          </w:p>
        </w:tc>
        <w:tc>
          <w:tcPr>
            <w:tcW w:w="6138" w:type="dxa"/>
          </w:tcPr>
          <w:p w:rsidR="001463CB" w:rsidRPr="00A472A0" w:rsidRDefault="001463CB" w:rsidP="002B1563">
            <w:pPr>
              <w:pStyle w:val="term"/>
            </w:pPr>
            <w:r w:rsidRPr="00A472A0">
              <w:t>application program interface</w:t>
            </w:r>
          </w:p>
        </w:tc>
      </w:tr>
      <w:tr w:rsidR="001463CB" w:rsidRPr="00A472A0" w:rsidTr="001463CB">
        <w:trPr>
          <w:cantSplit/>
        </w:trPr>
        <w:tc>
          <w:tcPr>
            <w:tcW w:w="2358" w:type="dxa"/>
          </w:tcPr>
          <w:p w:rsidR="001463CB" w:rsidRPr="00A472A0" w:rsidRDefault="001463CB" w:rsidP="002B1563">
            <w:pPr>
              <w:pStyle w:val="Glossaryterm"/>
            </w:pPr>
            <w:r w:rsidRPr="00A472A0">
              <w:t>ARC</w:t>
            </w:r>
          </w:p>
        </w:tc>
        <w:tc>
          <w:tcPr>
            <w:tcW w:w="6138" w:type="dxa"/>
          </w:tcPr>
          <w:p w:rsidR="001463CB" w:rsidRPr="00A472A0" w:rsidRDefault="001463CB" w:rsidP="002B1563">
            <w:pPr>
              <w:pStyle w:val="term"/>
            </w:pPr>
            <w:r w:rsidRPr="00A472A0">
              <w:t>Appraisal Requirements for CMMI</w:t>
            </w:r>
          </w:p>
        </w:tc>
      </w:tr>
      <w:tr w:rsidR="001463CB" w:rsidRPr="00A472A0" w:rsidTr="001463CB">
        <w:trPr>
          <w:cantSplit/>
        </w:trPr>
        <w:tc>
          <w:tcPr>
            <w:tcW w:w="2358" w:type="dxa"/>
          </w:tcPr>
          <w:p w:rsidR="001463CB" w:rsidRPr="00A472A0" w:rsidRDefault="001463CB" w:rsidP="002B1563">
            <w:pPr>
              <w:pStyle w:val="Glossaryterm"/>
            </w:pPr>
            <w:r w:rsidRPr="00A472A0">
              <w:t>CAD</w:t>
            </w:r>
          </w:p>
        </w:tc>
        <w:tc>
          <w:tcPr>
            <w:tcW w:w="6138" w:type="dxa"/>
          </w:tcPr>
          <w:p w:rsidR="001463CB" w:rsidRPr="00A472A0" w:rsidRDefault="001463CB" w:rsidP="002B1563">
            <w:pPr>
              <w:pStyle w:val="term"/>
            </w:pPr>
            <w:r w:rsidRPr="00A472A0">
              <w:t>computer-aided design</w:t>
            </w:r>
          </w:p>
        </w:tc>
      </w:tr>
      <w:tr w:rsidR="001463CB" w:rsidRPr="00A472A0" w:rsidTr="001463CB">
        <w:trPr>
          <w:cantSplit/>
        </w:trPr>
        <w:tc>
          <w:tcPr>
            <w:tcW w:w="2358" w:type="dxa"/>
          </w:tcPr>
          <w:p w:rsidR="001463CB" w:rsidRPr="00A472A0" w:rsidRDefault="001463CB" w:rsidP="002B1563">
            <w:pPr>
              <w:pStyle w:val="Glossaryterm"/>
            </w:pPr>
            <w:r w:rsidRPr="00A472A0">
              <w:t>CAR</w:t>
            </w:r>
          </w:p>
        </w:tc>
        <w:tc>
          <w:tcPr>
            <w:tcW w:w="6138" w:type="dxa"/>
          </w:tcPr>
          <w:p w:rsidR="001463CB" w:rsidRPr="00A472A0" w:rsidRDefault="001463CB" w:rsidP="002B1563">
            <w:pPr>
              <w:pStyle w:val="term"/>
            </w:pPr>
            <w:r w:rsidRPr="00A472A0">
              <w:t>Causal Analysis and Resolution (process area)</w:t>
            </w:r>
          </w:p>
        </w:tc>
      </w:tr>
      <w:tr w:rsidR="001463CB" w:rsidRPr="00A472A0" w:rsidTr="001463CB">
        <w:trPr>
          <w:cantSplit/>
        </w:trPr>
        <w:tc>
          <w:tcPr>
            <w:tcW w:w="2358" w:type="dxa"/>
          </w:tcPr>
          <w:p w:rsidR="001463CB" w:rsidRPr="00A472A0" w:rsidRDefault="001463CB" w:rsidP="002B1563">
            <w:pPr>
              <w:pStyle w:val="Glossaryterm"/>
            </w:pPr>
            <w:r w:rsidRPr="00A472A0">
              <w:t>CCB</w:t>
            </w:r>
          </w:p>
        </w:tc>
        <w:tc>
          <w:tcPr>
            <w:tcW w:w="6138" w:type="dxa"/>
          </w:tcPr>
          <w:p w:rsidR="001463CB" w:rsidRPr="00A472A0" w:rsidRDefault="001463CB" w:rsidP="002B1563">
            <w:pPr>
              <w:pStyle w:val="term"/>
            </w:pPr>
            <w:r w:rsidRPr="00A472A0">
              <w:t>configuration control board</w:t>
            </w:r>
          </w:p>
        </w:tc>
      </w:tr>
      <w:tr w:rsidR="001463CB" w:rsidRPr="00A472A0" w:rsidTr="00206600">
        <w:trPr>
          <w:cantSplit/>
        </w:trPr>
        <w:tc>
          <w:tcPr>
            <w:tcW w:w="2358" w:type="dxa"/>
          </w:tcPr>
          <w:p w:rsidR="001463CB" w:rsidRPr="00A472A0" w:rsidRDefault="001463CB" w:rsidP="00206600">
            <w:pPr>
              <w:pStyle w:val="Glossaryterm"/>
            </w:pPr>
            <w:r w:rsidRPr="00A472A0">
              <w:t>CL</w:t>
            </w:r>
          </w:p>
        </w:tc>
        <w:tc>
          <w:tcPr>
            <w:tcW w:w="6138" w:type="dxa"/>
          </w:tcPr>
          <w:p w:rsidR="001463CB" w:rsidRPr="00A472A0" w:rsidRDefault="001463CB" w:rsidP="00206600">
            <w:pPr>
              <w:pStyle w:val="term"/>
            </w:pPr>
            <w:r w:rsidRPr="00A472A0">
              <w:t>capability level</w:t>
            </w:r>
          </w:p>
        </w:tc>
      </w:tr>
      <w:tr w:rsidR="001463CB" w:rsidRPr="00A472A0" w:rsidTr="00206600">
        <w:trPr>
          <w:cantSplit/>
        </w:trPr>
        <w:tc>
          <w:tcPr>
            <w:tcW w:w="2358" w:type="dxa"/>
          </w:tcPr>
          <w:p w:rsidR="001463CB" w:rsidRPr="00A472A0" w:rsidRDefault="001463CB" w:rsidP="00206600">
            <w:pPr>
              <w:pStyle w:val="Glossaryterm"/>
            </w:pPr>
            <w:r w:rsidRPr="00A472A0">
              <w:t>CM</w:t>
            </w:r>
          </w:p>
        </w:tc>
        <w:tc>
          <w:tcPr>
            <w:tcW w:w="6138" w:type="dxa"/>
          </w:tcPr>
          <w:p w:rsidR="001463CB" w:rsidRPr="00A472A0" w:rsidRDefault="001463CB" w:rsidP="00206600">
            <w:pPr>
              <w:pStyle w:val="term"/>
            </w:pPr>
            <w:r w:rsidRPr="00A472A0">
              <w:t>Configuration Management (process area)</w:t>
            </w:r>
          </w:p>
        </w:tc>
      </w:tr>
      <w:tr w:rsidR="001463CB" w:rsidRPr="00A472A0" w:rsidTr="00206600">
        <w:trPr>
          <w:cantSplit/>
        </w:trPr>
        <w:tc>
          <w:tcPr>
            <w:tcW w:w="2358" w:type="dxa"/>
          </w:tcPr>
          <w:p w:rsidR="001463CB" w:rsidRPr="00A472A0" w:rsidRDefault="001463CB" w:rsidP="00206600">
            <w:pPr>
              <w:pStyle w:val="Glossaryterm"/>
            </w:pPr>
            <w:r w:rsidRPr="00A472A0">
              <w:t>CMU</w:t>
            </w:r>
          </w:p>
        </w:tc>
        <w:tc>
          <w:tcPr>
            <w:tcW w:w="6138" w:type="dxa"/>
          </w:tcPr>
          <w:p w:rsidR="001463CB" w:rsidRPr="00A472A0" w:rsidRDefault="001463CB" w:rsidP="00206600">
            <w:pPr>
              <w:pStyle w:val="term"/>
            </w:pPr>
            <w:r w:rsidRPr="00A472A0">
              <w:t>Carnegie Mellon University</w:t>
            </w:r>
          </w:p>
        </w:tc>
      </w:tr>
      <w:tr w:rsidR="001463CB" w:rsidRPr="00A472A0" w:rsidTr="00206600">
        <w:trPr>
          <w:cantSplit/>
        </w:trPr>
        <w:tc>
          <w:tcPr>
            <w:tcW w:w="2358" w:type="dxa"/>
          </w:tcPr>
          <w:p w:rsidR="001463CB" w:rsidRPr="00A472A0" w:rsidRDefault="001463CB" w:rsidP="00206600">
            <w:pPr>
              <w:pStyle w:val="Glossaryterm"/>
            </w:pPr>
            <w:r w:rsidRPr="00A472A0">
              <w:t>CMF</w:t>
            </w:r>
          </w:p>
        </w:tc>
        <w:tc>
          <w:tcPr>
            <w:tcW w:w="6138" w:type="dxa"/>
          </w:tcPr>
          <w:p w:rsidR="001463CB" w:rsidRPr="00A472A0" w:rsidRDefault="001463CB" w:rsidP="00206600">
            <w:pPr>
              <w:pStyle w:val="term"/>
            </w:pPr>
            <w:r w:rsidRPr="00A472A0">
              <w:t>CMMI Model Foundation</w:t>
            </w:r>
          </w:p>
        </w:tc>
      </w:tr>
      <w:tr w:rsidR="001463CB" w:rsidRPr="00A472A0" w:rsidTr="00206600">
        <w:trPr>
          <w:cantSplit/>
        </w:trPr>
        <w:tc>
          <w:tcPr>
            <w:tcW w:w="2358" w:type="dxa"/>
          </w:tcPr>
          <w:p w:rsidR="001463CB" w:rsidRPr="00A472A0" w:rsidRDefault="001463CB" w:rsidP="00206600">
            <w:pPr>
              <w:pStyle w:val="Glossaryterm"/>
            </w:pPr>
            <w:r w:rsidRPr="00A472A0">
              <w:t>CMM</w:t>
            </w:r>
          </w:p>
        </w:tc>
        <w:tc>
          <w:tcPr>
            <w:tcW w:w="6138" w:type="dxa"/>
          </w:tcPr>
          <w:p w:rsidR="001463CB" w:rsidRPr="00A472A0" w:rsidRDefault="001463CB" w:rsidP="00206600">
            <w:pPr>
              <w:pStyle w:val="term"/>
            </w:pPr>
            <w:r w:rsidRPr="00A472A0">
              <w:t>Capability Maturity Model</w:t>
            </w:r>
          </w:p>
        </w:tc>
      </w:tr>
      <w:tr w:rsidR="001463CB" w:rsidRPr="00A472A0" w:rsidTr="00206600">
        <w:trPr>
          <w:cantSplit/>
        </w:trPr>
        <w:tc>
          <w:tcPr>
            <w:tcW w:w="2358" w:type="dxa"/>
          </w:tcPr>
          <w:p w:rsidR="001463CB" w:rsidRPr="00A472A0" w:rsidRDefault="001463CB" w:rsidP="00206600">
            <w:pPr>
              <w:pStyle w:val="Glossaryterm"/>
            </w:pPr>
            <w:r w:rsidRPr="00A472A0">
              <w:t>CMMI</w:t>
            </w:r>
          </w:p>
        </w:tc>
        <w:tc>
          <w:tcPr>
            <w:tcW w:w="6138" w:type="dxa"/>
          </w:tcPr>
          <w:p w:rsidR="001463CB" w:rsidRPr="00A472A0" w:rsidRDefault="001463CB" w:rsidP="00206600">
            <w:pPr>
              <w:pStyle w:val="term"/>
            </w:pPr>
            <w:r w:rsidRPr="00A472A0">
              <w:t>Capability Maturity Model Integration</w:t>
            </w:r>
          </w:p>
        </w:tc>
      </w:tr>
      <w:tr w:rsidR="001463CB" w:rsidRPr="00A472A0" w:rsidTr="00206600">
        <w:trPr>
          <w:cantSplit/>
        </w:trPr>
        <w:tc>
          <w:tcPr>
            <w:tcW w:w="2358" w:type="dxa"/>
          </w:tcPr>
          <w:p w:rsidR="001463CB" w:rsidRPr="00A472A0" w:rsidRDefault="001463CB" w:rsidP="00206600">
            <w:pPr>
              <w:pStyle w:val="Glossaryterm"/>
            </w:pPr>
            <w:r w:rsidRPr="00A472A0">
              <w:t>CMMI-ACQ</w:t>
            </w:r>
          </w:p>
        </w:tc>
        <w:tc>
          <w:tcPr>
            <w:tcW w:w="6138" w:type="dxa"/>
          </w:tcPr>
          <w:p w:rsidR="001463CB" w:rsidRPr="00A472A0" w:rsidRDefault="001463CB" w:rsidP="00206600">
            <w:pPr>
              <w:pStyle w:val="term"/>
            </w:pPr>
            <w:r w:rsidRPr="00A472A0">
              <w:t>CMMI for Acquisition</w:t>
            </w:r>
          </w:p>
        </w:tc>
      </w:tr>
      <w:tr w:rsidR="001463CB" w:rsidRPr="00A472A0" w:rsidTr="00206600">
        <w:trPr>
          <w:cantSplit/>
        </w:trPr>
        <w:tc>
          <w:tcPr>
            <w:tcW w:w="2358" w:type="dxa"/>
          </w:tcPr>
          <w:p w:rsidR="001463CB" w:rsidRPr="00A472A0" w:rsidRDefault="001463CB" w:rsidP="00206600">
            <w:pPr>
              <w:pStyle w:val="Glossaryterm"/>
            </w:pPr>
            <w:r w:rsidRPr="00A472A0">
              <w:t>CMMI-DEV</w:t>
            </w:r>
          </w:p>
        </w:tc>
        <w:tc>
          <w:tcPr>
            <w:tcW w:w="6138" w:type="dxa"/>
          </w:tcPr>
          <w:p w:rsidR="001463CB" w:rsidRPr="00A472A0" w:rsidRDefault="001463CB" w:rsidP="00206600">
            <w:pPr>
              <w:pStyle w:val="term"/>
            </w:pPr>
            <w:r w:rsidRPr="00A472A0">
              <w:t>CMMI for Development</w:t>
            </w:r>
          </w:p>
        </w:tc>
      </w:tr>
      <w:tr w:rsidR="001463CB" w:rsidRPr="00A472A0" w:rsidTr="00206600">
        <w:trPr>
          <w:cantSplit/>
        </w:trPr>
        <w:tc>
          <w:tcPr>
            <w:tcW w:w="2358" w:type="dxa"/>
          </w:tcPr>
          <w:p w:rsidR="001463CB" w:rsidRPr="00A472A0" w:rsidRDefault="001463CB" w:rsidP="00206600">
            <w:pPr>
              <w:pStyle w:val="Glossaryterm"/>
            </w:pPr>
            <w:r w:rsidRPr="00A472A0">
              <w:t>CMMI-SVC</w:t>
            </w:r>
          </w:p>
        </w:tc>
        <w:tc>
          <w:tcPr>
            <w:tcW w:w="6138" w:type="dxa"/>
          </w:tcPr>
          <w:p w:rsidR="001463CB" w:rsidRPr="00A472A0" w:rsidRDefault="001463CB" w:rsidP="00206600">
            <w:pPr>
              <w:pStyle w:val="term"/>
            </w:pPr>
            <w:r w:rsidRPr="00A472A0">
              <w:t>CMMI for Services</w:t>
            </w:r>
          </w:p>
        </w:tc>
      </w:tr>
      <w:tr w:rsidR="001463CB" w:rsidRPr="00A472A0" w:rsidTr="00206600">
        <w:trPr>
          <w:cantSplit/>
        </w:trPr>
        <w:tc>
          <w:tcPr>
            <w:tcW w:w="2358" w:type="dxa"/>
          </w:tcPr>
          <w:p w:rsidR="001463CB" w:rsidRPr="00A472A0" w:rsidRDefault="001463CB" w:rsidP="00206600">
            <w:pPr>
              <w:pStyle w:val="Glossaryterm"/>
            </w:pPr>
            <w:r w:rsidRPr="00A472A0">
              <w:t>CobiT</w:t>
            </w:r>
          </w:p>
        </w:tc>
        <w:tc>
          <w:tcPr>
            <w:tcW w:w="6138" w:type="dxa"/>
          </w:tcPr>
          <w:p w:rsidR="001463CB" w:rsidRPr="00A472A0" w:rsidRDefault="001463CB" w:rsidP="00206600">
            <w:pPr>
              <w:pStyle w:val="term"/>
            </w:pPr>
            <w:r w:rsidRPr="00A472A0">
              <w:t>Control Objectives for Information and related Technology</w:t>
            </w:r>
          </w:p>
        </w:tc>
      </w:tr>
      <w:tr w:rsidR="001463CB" w:rsidRPr="00A472A0" w:rsidTr="00206600">
        <w:trPr>
          <w:cantSplit/>
        </w:trPr>
        <w:tc>
          <w:tcPr>
            <w:tcW w:w="2358" w:type="dxa"/>
          </w:tcPr>
          <w:p w:rsidR="001463CB" w:rsidRPr="00A472A0" w:rsidRDefault="001463CB" w:rsidP="00206600">
            <w:pPr>
              <w:pStyle w:val="Glossaryterm"/>
            </w:pPr>
            <w:r w:rsidRPr="00A472A0">
              <w:t>COTS</w:t>
            </w:r>
          </w:p>
        </w:tc>
        <w:tc>
          <w:tcPr>
            <w:tcW w:w="6138" w:type="dxa"/>
          </w:tcPr>
          <w:p w:rsidR="001463CB" w:rsidRPr="00A472A0" w:rsidRDefault="001463CB" w:rsidP="00206600">
            <w:pPr>
              <w:pStyle w:val="term"/>
            </w:pPr>
            <w:r w:rsidRPr="00A472A0">
              <w:t>commercial off-the-shelf</w:t>
            </w:r>
          </w:p>
        </w:tc>
      </w:tr>
      <w:tr w:rsidR="001463CB" w:rsidRPr="00A472A0" w:rsidTr="00206600">
        <w:trPr>
          <w:cantSplit/>
        </w:trPr>
        <w:tc>
          <w:tcPr>
            <w:tcW w:w="2358" w:type="dxa"/>
          </w:tcPr>
          <w:p w:rsidR="001463CB" w:rsidRPr="00A472A0" w:rsidRDefault="001463CB" w:rsidP="00206600">
            <w:pPr>
              <w:pStyle w:val="Glossaryterm"/>
            </w:pPr>
            <w:r w:rsidRPr="00A472A0">
              <w:t>CPI</w:t>
            </w:r>
          </w:p>
        </w:tc>
        <w:tc>
          <w:tcPr>
            <w:tcW w:w="6138" w:type="dxa"/>
          </w:tcPr>
          <w:p w:rsidR="001463CB" w:rsidRPr="00A472A0" w:rsidRDefault="001463CB" w:rsidP="00206600">
            <w:pPr>
              <w:pStyle w:val="term"/>
            </w:pPr>
            <w:r w:rsidRPr="00A472A0">
              <w:t>cost performance index</w:t>
            </w:r>
          </w:p>
        </w:tc>
      </w:tr>
      <w:tr w:rsidR="001463CB" w:rsidRPr="00A472A0" w:rsidTr="00206600">
        <w:trPr>
          <w:cantSplit/>
        </w:trPr>
        <w:tc>
          <w:tcPr>
            <w:tcW w:w="2358" w:type="dxa"/>
          </w:tcPr>
          <w:p w:rsidR="001463CB" w:rsidRPr="00A472A0" w:rsidRDefault="001463CB" w:rsidP="00206600">
            <w:pPr>
              <w:pStyle w:val="Glossaryterm"/>
            </w:pPr>
            <w:r w:rsidRPr="00A472A0">
              <w:t>CPM</w:t>
            </w:r>
          </w:p>
        </w:tc>
        <w:tc>
          <w:tcPr>
            <w:tcW w:w="6138" w:type="dxa"/>
          </w:tcPr>
          <w:p w:rsidR="001463CB" w:rsidRPr="00A472A0" w:rsidRDefault="001463CB" w:rsidP="00206600">
            <w:pPr>
              <w:pStyle w:val="term"/>
            </w:pPr>
            <w:r w:rsidRPr="00A472A0">
              <w:t>critical path method</w:t>
            </w:r>
          </w:p>
        </w:tc>
      </w:tr>
      <w:tr w:rsidR="001463CB" w:rsidRPr="00A472A0" w:rsidTr="00206600">
        <w:trPr>
          <w:cantSplit/>
        </w:trPr>
        <w:tc>
          <w:tcPr>
            <w:tcW w:w="2358" w:type="dxa"/>
          </w:tcPr>
          <w:p w:rsidR="001463CB" w:rsidRPr="00A472A0" w:rsidRDefault="001463CB" w:rsidP="00206600">
            <w:pPr>
              <w:pStyle w:val="Glossaryterm"/>
            </w:pPr>
            <w:r w:rsidRPr="00A472A0">
              <w:t>CSCI</w:t>
            </w:r>
          </w:p>
        </w:tc>
        <w:tc>
          <w:tcPr>
            <w:tcW w:w="6138" w:type="dxa"/>
          </w:tcPr>
          <w:p w:rsidR="001463CB" w:rsidRPr="00A472A0" w:rsidRDefault="00EB6722" w:rsidP="00206600">
            <w:pPr>
              <w:pStyle w:val="term"/>
            </w:pPr>
            <w:r w:rsidRPr="00A472A0">
              <w:t>computer software configuration item</w:t>
            </w:r>
          </w:p>
        </w:tc>
      </w:tr>
      <w:tr w:rsidR="001463CB" w:rsidRPr="00A472A0" w:rsidTr="00206600">
        <w:trPr>
          <w:cantSplit/>
        </w:trPr>
        <w:tc>
          <w:tcPr>
            <w:tcW w:w="2358" w:type="dxa"/>
          </w:tcPr>
          <w:p w:rsidR="001463CB" w:rsidRPr="00A472A0" w:rsidRDefault="00EB6722" w:rsidP="00206600">
            <w:pPr>
              <w:pStyle w:val="Glossaryterm"/>
            </w:pPr>
            <w:r w:rsidRPr="00A472A0">
              <w:t>DAR</w:t>
            </w:r>
          </w:p>
        </w:tc>
        <w:tc>
          <w:tcPr>
            <w:tcW w:w="6138" w:type="dxa"/>
          </w:tcPr>
          <w:p w:rsidR="001463CB" w:rsidRPr="00A472A0" w:rsidRDefault="00EB6722" w:rsidP="00206600">
            <w:pPr>
              <w:pStyle w:val="term"/>
            </w:pPr>
            <w:r w:rsidRPr="00A472A0">
              <w:t>Decision Analysis and Resolution (process area)</w:t>
            </w:r>
          </w:p>
        </w:tc>
      </w:tr>
      <w:tr w:rsidR="001463CB" w:rsidRPr="00A472A0" w:rsidTr="00206600">
        <w:trPr>
          <w:cantSplit/>
        </w:trPr>
        <w:tc>
          <w:tcPr>
            <w:tcW w:w="2358" w:type="dxa"/>
          </w:tcPr>
          <w:p w:rsidR="001463CB" w:rsidRPr="00A472A0" w:rsidRDefault="00EB6722" w:rsidP="00206600">
            <w:pPr>
              <w:pStyle w:val="Glossaryterm"/>
            </w:pPr>
            <w:r w:rsidRPr="00A472A0">
              <w:lastRenderedPageBreak/>
              <w:t>DHS</w:t>
            </w:r>
          </w:p>
        </w:tc>
        <w:tc>
          <w:tcPr>
            <w:tcW w:w="6138" w:type="dxa"/>
          </w:tcPr>
          <w:p w:rsidR="001463CB" w:rsidRPr="00A472A0" w:rsidRDefault="00EB6722" w:rsidP="00206600">
            <w:pPr>
              <w:pStyle w:val="term"/>
            </w:pPr>
            <w:r w:rsidRPr="00A472A0">
              <w:t>Department of Homeland Security</w:t>
            </w:r>
          </w:p>
        </w:tc>
      </w:tr>
      <w:tr w:rsidR="00EB6722" w:rsidRPr="00A472A0" w:rsidTr="00206600">
        <w:trPr>
          <w:cantSplit/>
        </w:trPr>
        <w:tc>
          <w:tcPr>
            <w:tcW w:w="2358" w:type="dxa"/>
          </w:tcPr>
          <w:p w:rsidR="00EB6722" w:rsidRPr="00A472A0" w:rsidRDefault="00EB6722" w:rsidP="00206600">
            <w:pPr>
              <w:pStyle w:val="Glossaryterm"/>
            </w:pPr>
            <w:r w:rsidRPr="00A472A0">
              <w:t>DoD</w:t>
            </w:r>
          </w:p>
        </w:tc>
        <w:tc>
          <w:tcPr>
            <w:tcW w:w="6138" w:type="dxa"/>
          </w:tcPr>
          <w:p w:rsidR="00EB6722" w:rsidRPr="00A472A0" w:rsidRDefault="00EB6722" w:rsidP="00206600">
            <w:pPr>
              <w:pStyle w:val="term"/>
            </w:pPr>
            <w:r w:rsidRPr="00A472A0">
              <w:t>Department of Defense</w:t>
            </w:r>
          </w:p>
        </w:tc>
      </w:tr>
      <w:tr w:rsidR="00EB6722" w:rsidRPr="00A472A0" w:rsidTr="00206600">
        <w:trPr>
          <w:cantSplit/>
        </w:trPr>
        <w:tc>
          <w:tcPr>
            <w:tcW w:w="2358" w:type="dxa"/>
          </w:tcPr>
          <w:p w:rsidR="00EB6722" w:rsidRPr="00A472A0" w:rsidRDefault="00EB6722" w:rsidP="00206600">
            <w:pPr>
              <w:pStyle w:val="Glossaryterm"/>
            </w:pPr>
            <w:r w:rsidRPr="00A472A0">
              <w:t>EIA</w:t>
            </w:r>
          </w:p>
        </w:tc>
        <w:tc>
          <w:tcPr>
            <w:tcW w:w="6138" w:type="dxa"/>
          </w:tcPr>
          <w:p w:rsidR="00EB6722" w:rsidRPr="00A472A0" w:rsidRDefault="00EB6722" w:rsidP="00206600">
            <w:pPr>
              <w:pStyle w:val="term"/>
            </w:pPr>
            <w:r w:rsidRPr="00A472A0">
              <w:t>Electronic Industries Alliance</w:t>
            </w:r>
          </w:p>
        </w:tc>
      </w:tr>
      <w:tr w:rsidR="00EB6722" w:rsidRPr="00A472A0" w:rsidTr="00206600">
        <w:trPr>
          <w:cantSplit/>
        </w:trPr>
        <w:tc>
          <w:tcPr>
            <w:tcW w:w="2358" w:type="dxa"/>
          </w:tcPr>
          <w:p w:rsidR="00EB6722" w:rsidRPr="00A472A0" w:rsidRDefault="00EB6722" w:rsidP="00206600">
            <w:pPr>
              <w:pStyle w:val="Glossaryterm"/>
            </w:pPr>
            <w:r w:rsidRPr="00A472A0">
              <w:t>EIA/IS</w:t>
            </w:r>
          </w:p>
        </w:tc>
        <w:tc>
          <w:tcPr>
            <w:tcW w:w="6138" w:type="dxa"/>
          </w:tcPr>
          <w:p w:rsidR="00EB6722" w:rsidRPr="00A472A0" w:rsidRDefault="00EB6722" w:rsidP="00206600">
            <w:pPr>
              <w:pStyle w:val="term"/>
            </w:pPr>
            <w:r w:rsidRPr="00A472A0">
              <w:t>Electronic Industries Alliance/Interim Standard</w:t>
            </w:r>
          </w:p>
        </w:tc>
      </w:tr>
      <w:tr w:rsidR="00EB6722" w:rsidRPr="00A472A0" w:rsidTr="00206600">
        <w:trPr>
          <w:cantSplit/>
        </w:trPr>
        <w:tc>
          <w:tcPr>
            <w:tcW w:w="2358" w:type="dxa"/>
          </w:tcPr>
          <w:p w:rsidR="00EB6722" w:rsidRPr="00A472A0" w:rsidRDefault="00EB6722" w:rsidP="00206600">
            <w:pPr>
              <w:pStyle w:val="Glossaryterm"/>
            </w:pPr>
            <w:r w:rsidRPr="00A472A0">
              <w:t>FCA</w:t>
            </w:r>
          </w:p>
        </w:tc>
        <w:tc>
          <w:tcPr>
            <w:tcW w:w="6138" w:type="dxa"/>
          </w:tcPr>
          <w:p w:rsidR="00EB6722" w:rsidRPr="00A472A0" w:rsidRDefault="00EB6722" w:rsidP="00206600">
            <w:pPr>
              <w:pStyle w:val="term"/>
            </w:pPr>
            <w:r w:rsidRPr="00A472A0">
              <w:t>functional configuration audit</w:t>
            </w:r>
          </w:p>
        </w:tc>
      </w:tr>
      <w:tr w:rsidR="00EB6722" w:rsidRPr="00A472A0" w:rsidTr="00206600">
        <w:trPr>
          <w:cantSplit/>
        </w:trPr>
        <w:tc>
          <w:tcPr>
            <w:tcW w:w="2358" w:type="dxa"/>
          </w:tcPr>
          <w:p w:rsidR="00EB6722" w:rsidRPr="00A472A0" w:rsidRDefault="00EB6722" w:rsidP="00206600">
            <w:pPr>
              <w:pStyle w:val="Glossaryterm"/>
            </w:pPr>
            <w:r w:rsidRPr="00A472A0">
              <w:t>FMEA</w:t>
            </w:r>
          </w:p>
        </w:tc>
        <w:tc>
          <w:tcPr>
            <w:tcW w:w="6138" w:type="dxa"/>
          </w:tcPr>
          <w:p w:rsidR="00EB6722" w:rsidRPr="00A472A0" w:rsidRDefault="00EB6722" w:rsidP="00206600">
            <w:pPr>
              <w:pStyle w:val="term"/>
            </w:pPr>
            <w:r w:rsidRPr="00A472A0">
              <w:t>failure mode and effects analysis</w:t>
            </w:r>
          </w:p>
        </w:tc>
      </w:tr>
      <w:tr w:rsidR="00EB6722" w:rsidRPr="00A472A0" w:rsidTr="00206600">
        <w:trPr>
          <w:cantSplit/>
        </w:trPr>
        <w:tc>
          <w:tcPr>
            <w:tcW w:w="2358" w:type="dxa"/>
          </w:tcPr>
          <w:p w:rsidR="00EB6722" w:rsidRPr="00A472A0" w:rsidRDefault="00EB6722" w:rsidP="00206600">
            <w:pPr>
              <w:pStyle w:val="Glossaryterm"/>
            </w:pPr>
            <w:r w:rsidRPr="00A472A0">
              <w:t>GG</w:t>
            </w:r>
          </w:p>
        </w:tc>
        <w:tc>
          <w:tcPr>
            <w:tcW w:w="6138" w:type="dxa"/>
          </w:tcPr>
          <w:p w:rsidR="00EB6722" w:rsidRPr="00A472A0" w:rsidRDefault="00EB6722" w:rsidP="00206600">
            <w:pPr>
              <w:pStyle w:val="term"/>
            </w:pPr>
            <w:r w:rsidRPr="00A472A0">
              <w:t>generic goal</w:t>
            </w:r>
          </w:p>
        </w:tc>
      </w:tr>
      <w:tr w:rsidR="001463CB" w:rsidRPr="00A472A0" w:rsidTr="00206600">
        <w:trPr>
          <w:cantSplit/>
        </w:trPr>
        <w:tc>
          <w:tcPr>
            <w:tcW w:w="2358" w:type="dxa"/>
          </w:tcPr>
          <w:p w:rsidR="001463CB" w:rsidRPr="00A472A0" w:rsidRDefault="00EB6722" w:rsidP="00206600">
            <w:pPr>
              <w:pStyle w:val="Glossaryterm"/>
            </w:pPr>
            <w:r w:rsidRPr="00A472A0">
              <w:t>GP</w:t>
            </w:r>
          </w:p>
        </w:tc>
        <w:tc>
          <w:tcPr>
            <w:tcW w:w="6138" w:type="dxa"/>
          </w:tcPr>
          <w:p w:rsidR="001463CB" w:rsidRPr="00A472A0" w:rsidRDefault="00EB6722" w:rsidP="00206600">
            <w:pPr>
              <w:pStyle w:val="term"/>
            </w:pPr>
            <w:r w:rsidRPr="00A472A0">
              <w:t>generic practice</w:t>
            </w:r>
          </w:p>
        </w:tc>
      </w:tr>
      <w:tr w:rsidR="00EB6722" w:rsidRPr="00A472A0" w:rsidTr="00206600">
        <w:trPr>
          <w:cantSplit/>
        </w:trPr>
        <w:tc>
          <w:tcPr>
            <w:tcW w:w="2358" w:type="dxa"/>
          </w:tcPr>
          <w:p w:rsidR="00EB6722" w:rsidRPr="00A472A0" w:rsidRDefault="00EB6722" w:rsidP="00206600">
            <w:pPr>
              <w:pStyle w:val="Glossaryterm"/>
            </w:pPr>
            <w:r w:rsidRPr="00A472A0">
              <w:t>IBM</w:t>
            </w:r>
          </w:p>
        </w:tc>
        <w:tc>
          <w:tcPr>
            <w:tcW w:w="6138" w:type="dxa"/>
          </w:tcPr>
          <w:p w:rsidR="00EB6722" w:rsidRPr="00A472A0" w:rsidRDefault="00EB6722" w:rsidP="00206600">
            <w:pPr>
              <w:pStyle w:val="term"/>
            </w:pPr>
            <w:r w:rsidRPr="00A472A0">
              <w:t>International Business Machines</w:t>
            </w:r>
          </w:p>
        </w:tc>
      </w:tr>
      <w:tr w:rsidR="00EB6722" w:rsidRPr="00A472A0" w:rsidTr="00206600">
        <w:trPr>
          <w:cantSplit/>
        </w:trPr>
        <w:tc>
          <w:tcPr>
            <w:tcW w:w="2358" w:type="dxa"/>
          </w:tcPr>
          <w:p w:rsidR="00EB6722" w:rsidRPr="00A472A0" w:rsidRDefault="00EB6722" w:rsidP="00206600">
            <w:pPr>
              <w:pStyle w:val="Glossaryterm"/>
            </w:pPr>
            <w:r w:rsidRPr="00A472A0">
              <w:t>IDEAL</w:t>
            </w:r>
          </w:p>
        </w:tc>
        <w:tc>
          <w:tcPr>
            <w:tcW w:w="6138" w:type="dxa"/>
          </w:tcPr>
          <w:p w:rsidR="00EB6722" w:rsidRPr="00A472A0" w:rsidRDefault="00EB6722" w:rsidP="00206600">
            <w:pPr>
              <w:pStyle w:val="term"/>
            </w:pPr>
            <w:r w:rsidRPr="00A472A0">
              <w:t>Initiating, Diagnosing, Establishing, Acting, Learning</w:t>
            </w:r>
          </w:p>
        </w:tc>
      </w:tr>
      <w:tr w:rsidR="00EB6722" w:rsidRPr="00A472A0" w:rsidTr="00206600">
        <w:trPr>
          <w:cantSplit/>
        </w:trPr>
        <w:tc>
          <w:tcPr>
            <w:tcW w:w="2358" w:type="dxa"/>
          </w:tcPr>
          <w:p w:rsidR="00EB6722" w:rsidRPr="00A472A0" w:rsidRDefault="00EB6722" w:rsidP="00206600">
            <w:pPr>
              <w:pStyle w:val="Glossaryterm"/>
            </w:pPr>
            <w:r w:rsidRPr="00A472A0">
              <w:t>IEEE</w:t>
            </w:r>
          </w:p>
        </w:tc>
        <w:tc>
          <w:tcPr>
            <w:tcW w:w="6138" w:type="dxa"/>
          </w:tcPr>
          <w:p w:rsidR="00EB6722" w:rsidRPr="00A472A0" w:rsidRDefault="00EB6722" w:rsidP="00206600">
            <w:pPr>
              <w:pStyle w:val="term"/>
            </w:pPr>
            <w:r w:rsidRPr="00A472A0">
              <w:t>Institute of Electrical and Electronics Engineers</w:t>
            </w:r>
          </w:p>
        </w:tc>
      </w:tr>
      <w:tr w:rsidR="00EB6722" w:rsidRPr="00A472A0" w:rsidTr="00206600">
        <w:trPr>
          <w:cantSplit/>
        </w:trPr>
        <w:tc>
          <w:tcPr>
            <w:tcW w:w="2358" w:type="dxa"/>
          </w:tcPr>
          <w:p w:rsidR="00EB6722" w:rsidRPr="00A472A0" w:rsidRDefault="00EB6722" w:rsidP="00206600">
            <w:pPr>
              <w:pStyle w:val="Glossaryterm"/>
            </w:pPr>
            <w:r w:rsidRPr="00A472A0">
              <w:t>INCOSE</w:t>
            </w:r>
          </w:p>
        </w:tc>
        <w:tc>
          <w:tcPr>
            <w:tcW w:w="6138" w:type="dxa"/>
          </w:tcPr>
          <w:p w:rsidR="00EB6722" w:rsidRPr="00A472A0" w:rsidRDefault="00EB6722" w:rsidP="00206600">
            <w:pPr>
              <w:pStyle w:val="term"/>
            </w:pPr>
            <w:r w:rsidRPr="00A472A0">
              <w:t>International Council on Systems Engineering</w:t>
            </w:r>
          </w:p>
        </w:tc>
      </w:tr>
      <w:tr w:rsidR="00EB6722" w:rsidRPr="00A472A0" w:rsidTr="00206600">
        <w:trPr>
          <w:cantSplit/>
        </w:trPr>
        <w:tc>
          <w:tcPr>
            <w:tcW w:w="2358" w:type="dxa"/>
          </w:tcPr>
          <w:p w:rsidR="00EB6722" w:rsidRPr="00A472A0" w:rsidRDefault="00EB6722" w:rsidP="00206600">
            <w:pPr>
              <w:pStyle w:val="Glossaryterm"/>
            </w:pPr>
            <w:r w:rsidRPr="00A472A0">
              <w:t>IPD-CMM</w:t>
            </w:r>
          </w:p>
        </w:tc>
        <w:tc>
          <w:tcPr>
            <w:tcW w:w="6138" w:type="dxa"/>
          </w:tcPr>
          <w:p w:rsidR="00EB6722" w:rsidRPr="00A472A0" w:rsidRDefault="00EB6722" w:rsidP="00206600">
            <w:pPr>
              <w:pStyle w:val="term"/>
            </w:pPr>
            <w:r w:rsidRPr="00A472A0">
              <w:t>Integrated Product Development Capability Maturity Model</w:t>
            </w:r>
          </w:p>
        </w:tc>
      </w:tr>
      <w:tr w:rsidR="00EB6722" w:rsidRPr="00A472A0" w:rsidTr="00206600">
        <w:trPr>
          <w:cantSplit/>
        </w:trPr>
        <w:tc>
          <w:tcPr>
            <w:tcW w:w="2358" w:type="dxa"/>
          </w:tcPr>
          <w:p w:rsidR="00EB6722" w:rsidRPr="00A472A0" w:rsidRDefault="00EB6722" w:rsidP="00206600">
            <w:pPr>
              <w:pStyle w:val="Glossaryterm"/>
            </w:pPr>
            <w:r w:rsidRPr="00A472A0">
              <w:t>IPM</w:t>
            </w:r>
          </w:p>
        </w:tc>
        <w:tc>
          <w:tcPr>
            <w:tcW w:w="6138" w:type="dxa"/>
          </w:tcPr>
          <w:p w:rsidR="00EB6722" w:rsidRPr="00A472A0" w:rsidRDefault="00EB6722" w:rsidP="00206600">
            <w:pPr>
              <w:pStyle w:val="term"/>
            </w:pPr>
            <w:r w:rsidRPr="00A472A0">
              <w:t>Integrated Project Management (process area)</w:t>
            </w:r>
          </w:p>
        </w:tc>
      </w:tr>
      <w:tr w:rsidR="00EB6722" w:rsidRPr="00A472A0" w:rsidTr="00206600">
        <w:trPr>
          <w:cantSplit/>
        </w:trPr>
        <w:tc>
          <w:tcPr>
            <w:tcW w:w="2358" w:type="dxa"/>
          </w:tcPr>
          <w:p w:rsidR="00EB6722" w:rsidRPr="00A472A0" w:rsidRDefault="00EB6722" w:rsidP="00206600">
            <w:pPr>
              <w:pStyle w:val="Glossaryterm"/>
            </w:pPr>
            <w:r w:rsidRPr="00A472A0">
              <w:t>ISO</w:t>
            </w:r>
          </w:p>
        </w:tc>
        <w:tc>
          <w:tcPr>
            <w:tcW w:w="6138" w:type="dxa"/>
          </w:tcPr>
          <w:p w:rsidR="00EB6722" w:rsidRPr="00A472A0" w:rsidRDefault="00EB6722" w:rsidP="00206600">
            <w:pPr>
              <w:pStyle w:val="term"/>
            </w:pPr>
            <w:r w:rsidRPr="00A472A0">
              <w:t>International Organization for Standardization</w:t>
            </w:r>
          </w:p>
        </w:tc>
      </w:tr>
      <w:tr w:rsidR="00EB6722" w:rsidRPr="00A472A0" w:rsidTr="00206600">
        <w:trPr>
          <w:cantSplit/>
        </w:trPr>
        <w:tc>
          <w:tcPr>
            <w:tcW w:w="2358" w:type="dxa"/>
          </w:tcPr>
          <w:p w:rsidR="00EB6722" w:rsidRPr="00A472A0" w:rsidRDefault="00EB6722" w:rsidP="00206600">
            <w:pPr>
              <w:pStyle w:val="Glossaryterm"/>
            </w:pPr>
            <w:r w:rsidRPr="00A472A0">
              <w:t>ISO/IEC</w:t>
            </w:r>
          </w:p>
        </w:tc>
        <w:tc>
          <w:tcPr>
            <w:tcW w:w="6138" w:type="dxa"/>
          </w:tcPr>
          <w:p w:rsidR="00EB6722" w:rsidRPr="00A472A0" w:rsidRDefault="00EB6722" w:rsidP="00206600">
            <w:pPr>
              <w:pStyle w:val="term"/>
            </w:pPr>
            <w:r w:rsidRPr="00A472A0">
              <w:t>International Organization for Standardization and International Electrotechnical Commission</w:t>
            </w:r>
          </w:p>
        </w:tc>
      </w:tr>
      <w:tr w:rsidR="00EB6722" w:rsidRPr="00A472A0" w:rsidTr="00206600">
        <w:trPr>
          <w:cantSplit/>
        </w:trPr>
        <w:tc>
          <w:tcPr>
            <w:tcW w:w="2358" w:type="dxa"/>
          </w:tcPr>
          <w:p w:rsidR="00EB6722" w:rsidRPr="00A472A0" w:rsidRDefault="00EB6722" w:rsidP="00206600">
            <w:pPr>
              <w:pStyle w:val="Glossaryterm"/>
            </w:pPr>
            <w:r w:rsidRPr="00A472A0">
              <w:t>ITIL</w:t>
            </w:r>
          </w:p>
        </w:tc>
        <w:tc>
          <w:tcPr>
            <w:tcW w:w="6138" w:type="dxa"/>
          </w:tcPr>
          <w:p w:rsidR="00EB6722" w:rsidRPr="00A472A0" w:rsidRDefault="00EB6722" w:rsidP="00206600">
            <w:pPr>
              <w:pStyle w:val="term"/>
            </w:pPr>
            <w:r w:rsidRPr="00A472A0">
              <w:t>Information Technology Infrastructure Library</w:t>
            </w:r>
          </w:p>
        </w:tc>
      </w:tr>
      <w:tr w:rsidR="00EB6722" w:rsidRPr="00A472A0" w:rsidTr="00206600">
        <w:trPr>
          <w:cantSplit/>
        </w:trPr>
        <w:tc>
          <w:tcPr>
            <w:tcW w:w="2358" w:type="dxa"/>
          </w:tcPr>
          <w:p w:rsidR="00EB6722" w:rsidRPr="00A472A0" w:rsidRDefault="00EB6722" w:rsidP="00206600">
            <w:pPr>
              <w:pStyle w:val="Glossaryterm"/>
            </w:pPr>
            <w:r w:rsidRPr="00A472A0">
              <w:t>MA</w:t>
            </w:r>
          </w:p>
        </w:tc>
        <w:tc>
          <w:tcPr>
            <w:tcW w:w="6138" w:type="dxa"/>
          </w:tcPr>
          <w:p w:rsidR="00EB6722" w:rsidRPr="00A472A0" w:rsidRDefault="00EB6722" w:rsidP="00206600">
            <w:pPr>
              <w:pStyle w:val="term"/>
            </w:pPr>
            <w:r w:rsidRPr="00A472A0">
              <w:t>Measurement and Analysis (process area)</w:t>
            </w:r>
          </w:p>
        </w:tc>
      </w:tr>
      <w:tr w:rsidR="00EB6722" w:rsidRPr="00A472A0" w:rsidTr="00206600">
        <w:trPr>
          <w:cantSplit/>
        </w:trPr>
        <w:tc>
          <w:tcPr>
            <w:tcW w:w="2358" w:type="dxa"/>
          </w:tcPr>
          <w:p w:rsidR="00EB6722" w:rsidRPr="00A472A0" w:rsidRDefault="00EB6722" w:rsidP="00206600">
            <w:pPr>
              <w:pStyle w:val="Glossaryterm"/>
            </w:pPr>
            <w:r w:rsidRPr="00A472A0">
              <w:t>MDD</w:t>
            </w:r>
          </w:p>
        </w:tc>
        <w:tc>
          <w:tcPr>
            <w:tcW w:w="6138" w:type="dxa"/>
          </w:tcPr>
          <w:p w:rsidR="00EB6722" w:rsidRPr="00A472A0" w:rsidRDefault="00EB6722" w:rsidP="00206600">
            <w:pPr>
              <w:pStyle w:val="term"/>
            </w:pPr>
            <w:r w:rsidRPr="00A472A0">
              <w:t>Method Definition Document</w:t>
            </w:r>
          </w:p>
        </w:tc>
      </w:tr>
      <w:tr w:rsidR="00EB6722" w:rsidRPr="00A472A0" w:rsidTr="00206600">
        <w:trPr>
          <w:cantSplit/>
        </w:trPr>
        <w:tc>
          <w:tcPr>
            <w:tcW w:w="2358" w:type="dxa"/>
          </w:tcPr>
          <w:p w:rsidR="00EB6722" w:rsidRPr="00A472A0" w:rsidRDefault="00EB6722" w:rsidP="00206600">
            <w:pPr>
              <w:pStyle w:val="Glossaryterm"/>
            </w:pPr>
            <w:r w:rsidRPr="00A472A0">
              <w:t>ML</w:t>
            </w:r>
          </w:p>
        </w:tc>
        <w:tc>
          <w:tcPr>
            <w:tcW w:w="6138" w:type="dxa"/>
          </w:tcPr>
          <w:p w:rsidR="00EB6722" w:rsidRPr="00A472A0" w:rsidRDefault="00EB6722" w:rsidP="00206600">
            <w:pPr>
              <w:pStyle w:val="term"/>
            </w:pPr>
            <w:r w:rsidRPr="00A472A0">
              <w:t>maturity level</w:t>
            </w:r>
          </w:p>
        </w:tc>
      </w:tr>
      <w:tr w:rsidR="00EB6722" w:rsidRPr="00A472A0" w:rsidTr="00206600">
        <w:trPr>
          <w:cantSplit/>
        </w:trPr>
        <w:tc>
          <w:tcPr>
            <w:tcW w:w="2358" w:type="dxa"/>
          </w:tcPr>
          <w:p w:rsidR="00EB6722" w:rsidRPr="00A472A0" w:rsidRDefault="00EB6722" w:rsidP="00206600">
            <w:pPr>
              <w:pStyle w:val="Glossaryterm"/>
            </w:pPr>
            <w:r w:rsidRPr="00A472A0">
              <w:t>NDIA</w:t>
            </w:r>
          </w:p>
        </w:tc>
        <w:tc>
          <w:tcPr>
            <w:tcW w:w="6138" w:type="dxa"/>
          </w:tcPr>
          <w:p w:rsidR="00EB6722" w:rsidRPr="00A472A0" w:rsidRDefault="00EB6722" w:rsidP="00206600">
            <w:pPr>
              <w:pStyle w:val="term"/>
            </w:pPr>
            <w:r w:rsidRPr="00A472A0">
              <w:t>National Defense Industrial Association</w:t>
            </w:r>
          </w:p>
        </w:tc>
      </w:tr>
      <w:tr w:rsidR="00EB6722" w:rsidRPr="00A472A0" w:rsidTr="00206600">
        <w:trPr>
          <w:cantSplit/>
        </w:trPr>
        <w:tc>
          <w:tcPr>
            <w:tcW w:w="2358" w:type="dxa"/>
          </w:tcPr>
          <w:p w:rsidR="00EB6722" w:rsidRPr="00A472A0" w:rsidRDefault="00EB6722" w:rsidP="00206600">
            <w:pPr>
              <w:pStyle w:val="Glossaryterm"/>
            </w:pPr>
            <w:r w:rsidRPr="00A472A0">
              <w:t>OID</w:t>
            </w:r>
          </w:p>
        </w:tc>
        <w:tc>
          <w:tcPr>
            <w:tcW w:w="6138" w:type="dxa"/>
          </w:tcPr>
          <w:p w:rsidR="00EB6722" w:rsidRPr="00A472A0" w:rsidRDefault="00EB6722" w:rsidP="00206600">
            <w:pPr>
              <w:pStyle w:val="term"/>
            </w:pPr>
            <w:r w:rsidRPr="00A472A0">
              <w:t>Organizational Innovation and Deployment (former process area)</w:t>
            </w:r>
          </w:p>
        </w:tc>
      </w:tr>
      <w:tr w:rsidR="00EB6722" w:rsidRPr="00A472A0" w:rsidTr="00206600">
        <w:trPr>
          <w:cantSplit/>
        </w:trPr>
        <w:tc>
          <w:tcPr>
            <w:tcW w:w="2358" w:type="dxa"/>
          </w:tcPr>
          <w:p w:rsidR="00EB6722" w:rsidRPr="00A472A0" w:rsidRDefault="00EB6722" w:rsidP="00206600">
            <w:pPr>
              <w:pStyle w:val="Glossaryterm"/>
            </w:pPr>
            <w:r w:rsidRPr="00A472A0">
              <w:t>OPD</w:t>
            </w:r>
          </w:p>
        </w:tc>
        <w:tc>
          <w:tcPr>
            <w:tcW w:w="6138" w:type="dxa"/>
          </w:tcPr>
          <w:p w:rsidR="00EB6722" w:rsidRPr="00A472A0" w:rsidRDefault="00EB6722" w:rsidP="00206600">
            <w:pPr>
              <w:pStyle w:val="term"/>
            </w:pPr>
            <w:r w:rsidRPr="00A472A0">
              <w:t>Organizational Process Definition (process area)</w:t>
            </w:r>
          </w:p>
        </w:tc>
      </w:tr>
      <w:tr w:rsidR="001463CB" w:rsidRPr="00A472A0" w:rsidTr="001463CB">
        <w:trPr>
          <w:cantSplit/>
        </w:trPr>
        <w:tc>
          <w:tcPr>
            <w:tcW w:w="2358" w:type="dxa"/>
          </w:tcPr>
          <w:p w:rsidR="001463CB" w:rsidRPr="00A472A0" w:rsidRDefault="00EB6722" w:rsidP="002B1563">
            <w:pPr>
              <w:pStyle w:val="Glossaryterm"/>
            </w:pPr>
            <w:r w:rsidRPr="00A472A0">
              <w:t>OPF</w:t>
            </w:r>
          </w:p>
        </w:tc>
        <w:tc>
          <w:tcPr>
            <w:tcW w:w="6138" w:type="dxa"/>
          </w:tcPr>
          <w:p w:rsidR="001463CB" w:rsidRPr="00A472A0" w:rsidRDefault="00EB6722" w:rsidP="002B1563">
            <w:pPr>
              <w:pStyle w:val="term"/>
            </w:pPr>
            <w:r w:rsidRPr="00A472A0">
              <w:t>Organizational Process Focus (process area)</w:t>
            </w:r>
          </w:p>
        </w:tc>
      </w:tr>
      <w:tr w:rsidR="00EB6722" w:rsidRPr="00A472A0" w:rsidTr="001463CB">
        <w:trPr>
          <w:cantSplit/>
        </w:trPr>
        <w:tc>
          <w:tcPr>
            <w:tcW w:w="2358" w:type="dxa"/>
          </w:tcPr>
          <w:p w:rsidR="00EB6722" w:rsidRPr="00A472A0" w:rsidRDefault="00EB6722" w:rsidP="002B1563">
            <w:pPr>
              <w:pStyle w:val="Glossaryterm"/>
            </w:pPr>
            <w:r w:rsidRPr="00A472A0">
              <w:lastRenderedPageBreak/>
              <w:t>OPM</w:t>
            </w:r>
          </w:p>
        </w:tc>
        <w:tc>
          <w:tcPr>
            <w:tcW w:w="6138" w:type="dxa"/>
          </w:tcPr>
          <w:p w:rsidR="00EB6722" w:rsidRPr="00A472A0" w:rsidRDefault="00EB6722" w:rsidP="002B1563">
            <w:pPr>
              <w:pStyle w:val="term"/>
            </w:pPr>
            <w:r w:rsidRPr="00A472A0">
              <w:t>Organizational Performance Management (process area)</w:t>
            </w:r>
          </w:p>
        </w:tc>
      </w:tr>
      <w:tr w:rsidR="00EB6722" w:rsidRPr="00A472A0" w:rsidTr="001463CB">
        <w:trPr>
          <w:cantSplit/>
        </w:trPr>
        <w:tc>
          <w:tcPr>
            <w:tcW w:w="2358" w:type="dxa"/>
          </w:tcPr>
          <w:p w:rsidR="00EB6722" w:rsidRPr="00A472A0" w:rsidRDefault="00EB6722" w:rsidP="002B1563">
            <w:pPr>
              <w:pStyle w:val="Glossaryterm"/>
            </w:pPr>
            <w:r w:rsidRPr="00A472A0">
              <w:t>OPP</w:t>
            </w:r>
          </w:p>
        </w:tc>
        <w:tc>
          <w:tcPr>
            <w:tcW w:w="6138" w:type="dxa"/>
          </w:tcPr>
          <w:p w:rsidR="00EB6722" w:rsidRPr="00A472A0" w:rsidRDefault="00EB6722" w:rsidP="002B1563">
            <w:pPr>
              <w:pStyle w:val="term"/>
            </w:pPr>
            <w:r w:rsidRPr="00A472A0">
              <w:t>Organizational Process Performance (process area)</w:t>
            </w:r>
          </w:p>
        </w:tc>
      </w:tr>
      <w:tr w:rsidR="00EB6722" w:rsidRPr="00A472A0" w:rsidTr="001463CB">
        <w:trPr>
          <w:cantSplit/>
        </w:trPr>
        <w:tc>
          <w:tcPr>
            <w:tcW w:w="2358" w:type="dxa"/>
          </w:tcPr>
          <w:p w:rsidR="00EB6722" w:rsidRPr="00A472A0" w:rsidRDefault="00EB6722" w:rsidP="002B1563">
            <w:pPr>
              <w:pStyle w:val="Glossaryterm"/>
            </w:pPr>
            <w:r w:rsidRPr="00A472A0">
              <w:t>OT</w:t>
            </w:r>
          </w:p>
        </w:tc>
        <w:tc>
          <w:tcPr>
            <w:tcW w:w="6138" w:type="dxa"/>
          </w:tcPr>
          <w:p w:rsidR="00EB6722" w:rsidRPr="00A472A0" w:rsidRDefault="00EB6722" w:rsidP="002B1563">
            <w:pPr>
              <w:pStyle w:val="term"/>
            </w:pPr>
            <w:r w:rsidRPr="00A472A0">
              <w:t>Organizational Training (process area)</w:t>
            </w:r>
          </w:p>
        </w:tc>
      </w:tr>
      <w:tr w:rsidR="00EB6722" w:rsidRPr="00A472A0" w:rsidTr="001463CB">
        <w:trPr>
          <w:cantSplit/>
        </w:trPr>
        <w:tc>
          <w:tcPr>
            <w:tcW w:w="2358" w:type="dxa"/>
          </w:tcPr>
          <w:p w:rsidR="00EB6722" w:rsidRPr="00A472A0" w:rsidRDefault="00EB6722" w:rsidP="002B1563">
            <w:pPr>
              <w:pStyle w:val="Glossaryterm"/>
            </w:pPr>
            <w:r w:rsidRPr="00A472A0">
              <w:t>P-CMM</w:t>
            </w:r>
          </w:p>
        </w:tc>
        <w:tc>
          <w:tcPr>
            <w:tcW w:w="6138" w:type="dxa"/>
          </w:tcPr>
          <w:p w:rsidR="00EB6722" w:rsidRPr="00A472A0" w:rsidRDefault="00EB6722" w:rsidP="002B1563">
            <w:pPr>
              <w:pStyle w:val="term"/>
            </w:pPr>
            <w:r w:rsidRPr="00A472A0">
              <w:t>People Capability Maturity Model</w:t>
            </w:r>
          </w:p>
        </w:tc>
      </w:tr>
      <w:tr w:rsidR="00EB6722" w:rsidRPr="00A472A0" w:rsidTr="00206600">
        <w:trPr>
          <w:cantSplit/>
        </w:trPr>
        <w:tc>
          <w:tcPr>
            <w:tcW w:w="2358" w:type="dxa"/>
          </w:tcPr>
          <w:p w:rsidR="00EB6722" w:rsidRPr="00A472A0" w:rsidRDefault="00EB6722" w:rsidP="00206600">
            <w:pPr>
              <w:pStyle w:val="Glossaryterm"/>
            </w:pPr>
            <w:r w:rsidRPr="00A472A0">
              <w:t>PCA</w:t>
            </w:r>
          </w:p>
        </w:tc>
        <w:tc>
          <w:tcPr>
            <w:tcW w:w="6138" w:type="dxa"/>
          </w:tcPr>
          <w:p w:rsidR="00EB6722" w:rsidRPr="00A472A0" w:rsidRDefault="00EB6722" w:rsidP="00206600">
            <w:pPr>
              <w:pStyle w:val="term"/>
            </w:pPr>
            <w:r w:rsidRPr="00A472A0">
              <w:t>physical configuration audit</w:t>
            </w:r>
          </w:p>
        </w:tc>
      </w:tr>
      <w:tr w:rsidR="00EB6722" w:rsidRPr="00A472A0" w:rsidTr="00206600">
        <w:trPr>
          <w:cantSplit/>
        </w:trPr>
        <w:tc>
          <w:tcPr>
            <w:tcW w:w="2358" w:type="dxa"/>
          </w:tcPr>
          <w:p w:rsidR="00EB6722" w:rsidRPr="00A472A0" w:rsidRDefault="00EB6722" w:rsidP="00206600">
            <w:pPr>
              <w:pStyle w:val="Glossaryterm"/>
            </w:pPr>
            <w:r w:rsidRPr="00A472A0">
              <w:t>PERT</w:t>
            </w:r>
          </w:p>
        </w:tc>
        <w:tc>
          <w:tcPr>
            <w:tcW w:w="6138" w:type="dxa"/>
          </w:tcPr>
          <w:p w:rsidR="00EB6722" w:rsidRPr="00A472A0" w:rsidRDefault="00EB6722" w:rsidP="00206600">
            <w:pPr>
              <w:pStyle w:val="term"/>
            </w:pPr>
            <w:r w:rsidRPr="00A472A0">
              <w:t>Program Evaluation and Review Technique</w:t>
            </w:r>
          </w:p>
        </w:tc>
      </w:tr>
      <w:tr w:rsidR="00EB6722" w:rsidRPr="00A472A0" w:rsidTr="00206600">
        <w:trPr>
          <w:cantSplit/>
        </w:trPr>
        <w:tc>
          <w:tcPr>
            <w:tcW w:w="2358" w:type="dxa"/>
          </w:tcPr>
          <w:p w:rsidR="00EB6722" w:rsidRPr="00A472A0" w:rsidRDefault="00EB6722" w:rsidP="00206600">
            <w:pPr>
              <w:pStyle w:val="Glossaryterm"/>
            </w:pPr>
            <w:r w:rsidRPr="00A472A0">
              <w:t>PI</w:t>
            </w:r>
          </w:p>
        </w:tc>
        <w:tc>
          <w:tcPr>
            <w:tcW w:w="6138" w:type="dxa"/>
          </w:tcPr>
          <w:p w:rsidR="00EB6722" w:rsidRPr="00A472A0" w:rsidRDefault="00EB6722" w:rsidP="00206600">
            <w:pPr>
              <w:pStyle w:val="term"/>
            </w:pPr>
            <w:r w:rsidRPr="00A472A0">
              <w:t>Product Integration (process area)</w:t>
            </w:r>
          </w:p>
        </w:tc>
      </w:tr>
      <w:tr w:rsidR="00EB6722" w:rsidRPr="00A472A0" w:rsidTr="00206600">
        <w:trPr>
          <w:cantSplit/>
        </w:trPr>
        <w:tc>
          <w:tcPr>
            <w:tcW w:w="2358" w:type="dxa"/>
          </w:tcPr>
          <w:p w:rsidR="00EB6722" w:rsidRPr="00A472A0" w:rsidRDefault="00EB6722" w:rsidP="00206600">
            <w:pPr>
              <w:pStyle w:val="Glossaryterm"/>
            </w:pPr>
            <w:r w:rsidRPr="00A472A0">
              <w:t>PMC</w:t>
            </w:r>
          </w:p>
        </w:tc>
        <w:tc>
          <w:tcPr>
            <w:tcW w:w="6138" w:type="dxa"/>
          </w:tcPr>
          <w:p w:rsidR="00EB6722" w:rsidRPr="00A472A0" w:rsidRDefault="00EB6722" w:rsidP="00206600">
            <w:pPr>
              <w:pStyle w:val="term"/>
            </w:pPr>
            <w:r w:rsidRPr="00A472A0">
              <w:t>Project Monitoring and Control (process area)</w:t>
            </w:r>
          </w:p>
        </w:tc>
      </w:tr>
      <w:tr w:rsidR="00EB6722" w:rsidRPr="00A472A0" w:rsidTr="00206600">
        <w:trPr>
          <w:cantSplit/>
        </w:trPr>
        <w:tc>
          <w:tcPr>
            <w:tcW w:w="2358" w:type="dxa"/>
          </w:tcPr>
          <w:p w:rsidR="00EB6722" w:rsidRPr="00A472A0" w:rsidRDefault="00EB6722" w:rsidP="00206600">
            <w:pPr>
              <w:pStyle w:val="Glossaryterm"/>
            </w:pPr>
            <w:r w:rsidRPr="00A472A0">
              <w:t>PP</w:t>
            </w:r>
          </w:p>
        </w:tc>
        <w:tc>
          <w:tcPr>
            <w:tcW w:w="6138" w:type="dxa"/>
          </w:tcPr>
          <w:p w:rsidR="00EB6722" w:rsidRPr="00A472A0" w:rsidRDefault="00EB6722" w:rsidP="00206600">
            <w:pPr>
              <w:pStyle w:val="term"/>
            </w:pPr>
            <w:r w:rsidRPr="00A472A0">
              <w:t>Project Planning (process area)</w:t>
            </w:r>
          </w:p>
        </w:tc>
      </w:tr>
      <w:tr w:rsidR="00EB6722" w:rsidRPr="00A472A0" w:rsidTr="00206600">
        <w:trPr>
          <w:cantSplit/>
        </w:trPr>
        <w:tc>
          <w:tcPr>
            <w:tcW w:w="2358" w:type="dxa"/>
          </w:tcPr>
          <w:p w:rsidR="00EB6722" w:rsidRPr="00A472A0" w:rsidRDefault="00EB6722" w:rsidP="00206600">
            <w:pPr>
              <w:pStyle w:val="Glossaryterm"/>
            </w:pPr>
            <w:r w:rsidRPr="00A472A0">
              <w:t>PPQA</w:t>
            </w:r>
          </w:p>
        </w:tc>
        <w:tc>
          <w:tcPr>
            <w:tcW w:w="6138" w:type="dxa"/>
          </w:tcPr>
          <w:p w:rsidR="00EB6722" w:rsidRPr="00A472A0" w:rsidRDefault="00EB6722" w:rsidP="00206600">
            <w:pPr>
              <w:pStyle w:val="term"/>
            </w:pPr>
            <w:r w:rsidRPr="00A472A0">
              <w:t>Process and Product Quality Assurance (process area)</w:t>
            </w:r>
          </w:p>
        </w:tc>
      </w:tr>
      <w:tr w:rsidR="00EB6722" w:rsidRPr="00A472A0" w:rsidTr="00206600">
        <w:trPr>
          <w:cantSplit/>
        </w:trPr>
        <w:tc>
          <w:tcPr>
            <w:tcW w:w="2358" w:type="dxa"/>
          </w:tcPr>
          <w:p w:rsidR="00EB6722" w:rsidRPr="00A472A0" w:rsidRDefault="00EB6722" w:rsidP="00206600">
            <w:pPr>
              <w:pStyle w:val="Glossaryterm"/>
            </w:pPr>
            <w:r w:rsidRPr="00A472A0">
              <w:t>QFD</w:t>
            </w:r>
          </w:p>
        </w:tc>
        <w:tc>
          <w:tcPr>
            <w:tcW w:w="6138" w:type="dxa"/>
          </w:tcPr>
          <w:p w:rsidR="00EB6722" w:rsidRPr="00A472A0" w:rsidRDefault="00EB6722" w:rsidP="00206600">
            <w:pPr>
              <w:pStyle w:val="term"/>
            </w:pPr>
            <w:r w:rsidRPr="00A472A0">
              <w:t>Quality Function Deployment</w:t>
            </w:r>
          </w:p>
        </w:tc>
      </w:tr>
      <w:tr w:rsidR="00EB6722" w:rsidRPr="00A472A0" w:rsidTr="00206600">
        <w:trPr>
          <w:cantSplit/>
        </w:trPr>
        <w:tc>
          <w:tcPr>
            <w:tcW w:w="2358" w:type="dxa"/>
          </w:tcPr>
          <w:p w:rsidR="00EB6722" w:rsidRPr="00A472A0" w:rsidRDefault="00EB6722" w:rsidP="00206600">
            <w:pPr>
              <w:pStyle w:val="Glossaryterm"/>
            </w:pPr>
            <w:r w:rsidRPr="00A472A0">
              <w:t>QPM</w:t>
            </w:r>
          </w:p>
        </w:tc>
        <w:tc>
          <w:tcPr>
            <w:tcW w:w="6138" w:type="dxa"/>
          </w:tcPr>
          <w:p w:rsidR="00EB6722" w:rsidRPr="00A472A0" w:rsidRDefault="00EB6722" w:rsidP="00206600">
            <w:pPr>
              <w:pStyle w:val="term"/>
            </w:pPr>
            <w:r w:rsidRPr="00A472A0">
              <w:t>Quantitative Project Management (process area)</w:t>
            </w:r>
          </w:p>
        </w:tc>
      </w:tr>
      <w:tr w:rsidR="00EB6722" w:rsidRPr="00A472A0" w:rsidTr="00206600">
        <w:trPr>
          <w:cantSplit/>
        </w:trPr>
        <w:tc>
          <w:tcPr>
            <w:tcW w:w="2358" w:type="dxa"/>
          </w:tcPr>
          <w:p w:rsidR="00EB6722" w:rsidRPr="00A472A0" w:rsidRDefault="00DB0CB3" w:rsidP="00206600">
            <w:pPr>
              <w:pStyle w:val="Glossaryterm"/>
            </w:pPr>
            <w:r w:rsidRPr="00A472A0">
              <w:t>RD</w:t>
            </w:r>
          </w:p>
        </w:tc>
        <w:tc>
          <w:tcPr>
            <w:tcW w:w="6138" w:type="dxa"/>
          </w:tcPr>
          <w:p w:rsidR="00EB6722" w:rsidRPr="00A472A0" w:rsidRDefault="00DB0CB3" w:rsidP="00206600">
            <w:pPr>
              <w:pStyle w:val="term"/>
            </w:pPr>
            <w:r w:rsidRPr="00A472A0">
              <w:t>Requirements Development (process area)</w:t>
            </w:r>
          </w:p>
        </w:tc>
      </w:tr>
      <w:tr w:rsidR="00EB6722" w:rsidRPr="00A472A0" w:rsidTr="00206600">
        <w:trPr>
          <w:cantSplit/>
        </w:trPr>
        <w:tc>
          <w:tcPr>
            <w:tcW w:w="2358" w:type="dxa"/>
          </w:tcPr>
          <w:p w:rsidR="00EB6722" w:rsidRPr="00A472A0" w:rsidRDefault="00DB0CB3" w:rsidP="00206600">
            <w:pPr>
              <w:pStyle w:val="Glossaryterm"/>
            </w:pPr>
            <w:r w:rsidRPr="00A472A0">
              <w:t>REQM</w:t>
            </w:r>
          </w:p>
        </w:tc>
        <w:tc>
          <w:tcPr>
            <w:tcW w:w="6138" w:type="dxa"/>
          </w:tcPr>
          <w:p w:rsidR="00EB6722" w:rsidRPr="00A472A0" w:rsidRDefault="00DB0CB3" w:rsidP="00206600">
            <w:pPr>
              <w:pStyle w:val="term"/>
            </w:pPr>
            <w:r w:rsidRPr="00A472A0">
              <w:t>Requirements Management (process area)</w:t>
            </w:r>
          </w:p>
        </w:tc>
      </w:tr>
      <w:tr w:rsidR="00EB6722" w:rsidRPr="00A472A0" w:rsidTr="00206600">
        <w:trPr>
          <w:cantSplit/>
        </w:trPr>
        <w:tc>
          <w:tcPr>
            <w:tcW w:w="2358" w:type="dxa"/>
          </w:tcPr>
          <w:p w:rsidR="00EB6722" w:rsidRPr="00A472A0" w:rsidRDefault="00DB0CB3" w:rsidP="00206600">
            <w:pPr>
              <w:pStyle w:val="Glossaryterm"/>
            </w:pPr>
            <w:r w:rsidRPr="00A472A0">
              <w:t>RSKM</w:t>
            </w:r>
          </w:p>
        </w:tc>
        <w:tc>
          <w:tcPr>
            <w:tcW w:w="6138" w:type="dxa"/>
          </w:tcPr>
          <w:p w:rsidR="00EB6722" w:rsidRPr="00A472A0" w:rsidRDefault="00DB0CB3" w:rsidP="00206600">
            <w:pPr>
              <w:pStyle w:val="term"/>
            </w:pPr>
            <w:r w:rsidRPr="00A472A0">
              <w:t>Risk Management (process area)</w:t>
            </w:r>
          </w:p>
        </w:tc>
      </w:tr>
      <w:tr w:rsidR="00EB6722" w:rsidRPr="00A472A0" w:rsidTr="00206600">
        <w:trPr>
          <w:cantSplit/>
        </w:trPr>
        <w:tc>
          <w:tcPr>
            <w:tcW w:w="2358" w:type="dxa"/>
          </w:tcPr>
          <w:p w:rsidR="00EB6722" w:rsidRPr="00A472A0" w:rsidRDefault="00DB0CB3" w:rsidP="00206600">
            <w:pPr>
              <w:pStyle w:val="Glossaryterm"/>
            </w:pPr>
            <w:r w:rsidRPr="00A472A0">
              <w:t>SA-CMM</w:t>
            </w:r>
          </w:p>
        </w:tc>
        <w:tc>
          <w:tcPr>
            <w:tcW w:w="6138" w:type="dxa"/>
          </w:tcPr>
          <w:p w:rsidR="00EB6722" w:rsidRPr="00A472A0" w:rsidRDefault="00DB0CB3" w:rsidP="00206600">
            <w:pPr>
              <w:pStyle w:val="term"/>
            </w:pPr>
            <w:r w:rsidRPr="00A472A0">
              <w:t>Software Acquisition Capability Maturity Model</w:t>
            </w:r>
          </w:p>
        </w:tc>
      </w:tr>
      <w:tr w:rsidR="00EB6722" w:rsidRPr="00A472A0" w:rsidTr="00206600">
        <w:trPr>
          <w:cantSplit/>
        </w:trPr>
        <w:tc>
          <w:tcPr>
            <w:tcW w:w="2358" w:type="dxa"/>
          </w:tcPr>
          <w:p w:rsidR="00EB6722" w:rsidRPr="00A472A0" w:rsidRDefault="00DB0CB3" w:rsidP="00206600">
            <w:pPr>
              <w:pStyle w:val="Glossaryterm"/>
            </w:pPr>
            <w:r w:rsidRPr="00A472A0">
              <w:t>SAM</w:t>
            </w:r>
          </w:p>
        </w:tc>
        <w:tc>
          <w:tcPr>
            <w:tcW w:w="6138" w:type="dxa"/>
          </w:tcPr>
          <w:p w:rsidR="00EB6722" w:rsidRPr="00A472A0" w:rsidRDefault="00DB0CB3" w:rsidP="00206600">
            <w:pPr>
              <w:pStyle w:val="term"/>
            </w:pPr>
            <w:r w:rsidRPr="00A472A0">
              <w:t>Supplier Agreement Management (process area)</w:t>
            </w:r>
          </w:p>
        </w:tc>
      </w:tr>
      <w:tr w:rsidR="00EB6722" w:rsidRPr="00A472A0" w:rsidTr="00206600">
        <w:trPr>
          <w:cantSplit/>
        </w:trPr>
        <w:tc>
          <w:tcPr>
            <w:tcW w:w="2358" w:type="dxa"/>
          </w:tcPr>
          <w:p w:rsidR="00EB6722" w:rsidRPr="00A472A0" w:rsidRDefault="00DB0CB3" w:rsidP="00206600">
            <w:pPr>
              <w:pStyle w:val="Glossaryterm"/>
            </w:pPr>
            <w:r w:rsidRPr="00A472A0">
              <w:t>SCAMPI</w:t>
            </w:r>
          </w:p>
        </w:tc>
        <w:tc>
          <w:tcPr>
            <w:tcW w:w="6138" w:type="dxa"/>
          </w:tcPr>
          <w:p w:rsidR="00EB6722" w:rsidRPr="00A472A0" w:rsidRDefault="00DB0CB3" w:rsidP="00206600">
            <w:pPr>
              <w:pStyle w:val="term"/>
            </w:pPr>
            <w:r w:rsidRPr="00A472A0">
              <w:t>Standard CMMI Appraisal Method for Process Improvement</w:t>
            </w:r>
          </w:p>
        </w:tc>
      </w:tr>
      <w:tr w:rsidR="00EB6722" w:rsidRPr="00A472A0" w:rsidTr="00206600">
        <w:trPr>
          <w:cantSplit/>
        </w:trPr>
        <w:tc>
          <w:tcPr>
            <w:tcW w:w="2358" w:type="dxa"/>
          </w:tcPr>
          <w:p w:rsidR="00EB6722" w:rsidRPr="00A472A0" w:rsidRDefault="00DB0CB3" w:rsidP="00206600">
            <w:pPr>
              <w:pStyle w:val="Glossaryterm"/>
            </w:pPr>
            <w:r w:rsidRPr="00A472A0">
              <w:t>SECAM</w:t>
            </w:r>
          </w:p>
        </w:tc>
        <w:tc>
          <w:tcPr>
            <w:tcW w:w="6138" w:type="dxa"/>
          </w:tcPr>
          <w:p w:rsidR="00EB6722" w:rsidRPr="00A472A0" w:rsidRDefault="00DB0CB3" w:rsidP="00206600">
            <w:pPr>
              <w:pStyle w:val="term"/>
            </w:pPr>
            <w:r w:rsidRPr="00A472A0">
              <w:t>Systems Engineering Capability Assessment Model</w:t>
            </w:r>
          </w:p>
        </w:tc>
      </w:tr>
      <w:tr w:rsidR="00EB6722" w:rsidRPr="00A472A0" w:rsidTr="00206600">
        <w:trPr>
          <w:cantSplit/>
        </w:trPr>
        <w:tc>
          <w:tcPr>
            <w:tcW w:w="2358" w:type="dxa"/>
          </w:tcPr>
          <w:p w:rsidR="00EB6722" w:rsidRPr="00A472A0" w:rsidRDefault="00DB0CB3" w:rsidP="00206600">
            <w:pPr>
              <w:pStyle w:val="Glossaryterm"/>
            </w:pPr>
            <w:r w:rsidRPr="00A472A0">
              <w:t>SECM</w:t>
            </w:r>
          </w:p>
        </w:tc>
        <w:tc>
          <w:tcPr>
            <w:tcW w:w="6138" w:type="dxa"/>
          </w:tcPr>
          <w:p w:rsidR="00EB6722" w:rsidRPr="00A472A0" w:rsidRDefault="00DB0CB3" w:rsidP="00206600">
            <w:pPr>
              <w:pStyle w:val="term"/>
            </w:pPr>
            <w:r w:rsidRPr="00A472A0">
              <w:t>Systems Engineering Capability Model</w:t>
            </w:r>
          </w:p>
        </w:tc>
      </w:tr>
      <w:tr w:rsidR="00EB6722" w:rsidRPr="00A472A0" w:rsidTr="00206600">
        <w:trPr>
          <w:cantSplit/>
        </w:trPr>
        <w:tc>
          <w:tcPr>
            <w:tcW w:w="2358" w:type="dxa"/>
          </w:tcPr>
          <w:p w:rsidR="00EB6722" w:rsidRPr="00A472A0" w:rsidRDefault="00DB0CB3" w:rsidP="00206600">
            <w:pPr>
              <w:pStyle w:val="Glossaryterm"/>
            </w:pPr>
            <w:r w:rsidRPr="00A472A0">
              <w:t>SEI</w:t>
            </w:r>
          </w:p>
        </w:tc>
        <w:tc>
          <w:tcPr>
            <w:tcW w:w="6138" w:type="dxa"/>
          </w:tcPr>
          <w:p w:rsidR="00EB6722" w:rsidRPr="00A472A0" w:rsidRDefault="00DB0CB3" w:rsidP="00206600">
            <w:pPr>
              <w:pStyle w:val="term"/>
            </w:pPr>
            <w:r w:rsidRPr="00A472A0">
              <w:t>Software Engineering Institute</w:t>
            </w:r>
          </w:p>
        </w:tc>
      </w:tr>
      <w:tr w:rsidR="00EB6722" w:rsidRPr="00A472A0" w:rsidTr="001463CB">
        <w:trPr>
          <w:cantSplit/>
        </w:trPr>
        <w:tc>
          <w:tcPr>
            <w:tcW w:w="2358" w:type="dxa"/>
          </w:tcPr>
          <w:p w:rsidR="00EB6722" w:rsidRPr="00A472A0" w:rsidRDefault="00DB0CB3" w:rsidP="002B1563">
            <w:pPr>
              <w:pStyle w:val="Glossaryterm"/>
            </w:pPr>
            <w:r w:rsidRPr="00A472A0">
              <w:t>SG</w:t>
            </w:r>
          </w:p>
        </w:tc>
        <w:tc>
          <w:tcPr>
            <w:tcW w:w="6138" w:type="dxa"/>
          </w:tcPr>
          <w:p w:rsidR="00EB6722" w:rsidRPr="00A472A0" w:rsidRDefault="00DB0CB3" w:rsidP="002B1563">
            <w:pPr>
              <w:pStyle w:val="term"/>
            </w:pPr>
            <w:r w:rsidRPr="00A472A0">
              <w:t>specific goal</w:t>
            </w:r>
          </w:p>
        </w:tc>
      </w:tr>
      <w:tr w:rsidR="00DB0CB3" w:rsidRPr="00A472A0" w:rsidTr="00206600">
        <w:trPr>
          <w:cantSplit/>
        </w:trPr>
        <w:tc>
          <w:tcPr>
            <w:tcW w:w="2358" w:type="dxa"/>
          </w:tcPr>
          <w:p w:rsidR="00DB0CB3" w:rsidRPr="00A472A0" w:rsidRDefault="00DB0CB3" w:rsidP="00206600">
            <w:pPr>
              <w:pStyle w:val="Glossaryterm"/>
            </w:pPr>
            <w:r w:rsidRPr="00A472A0">
              <w:t>SP</w:t>
            </w:r>
          </w:p>
        </w:tc>
        <w:tc>
          <w:tcPr>
            <w:tcW w:w="6138" w:type="dxa"/>
          </w:tcPr>
          <w:p w:rsidR="00DB0CB3" w:rsidRPr="00A472A0" w:rsidRDefault="00DB0CB3" w:rsidP="00206600">
            <w:pPr>
              <w:pStyle w:val="term"/>
            </w:pPr>
            <w:r w:rsidRPr="00A472A0">
              <w:t>specific practice</w:t>
            </w:r>
          </w:p>
        </w:tc>
      </w:tr>
      <w:tr w:rsidR="00DB0CB3" w:rsidRPr="00A472A0" w:rsidTr="00206600">
        <w:trPr>
          <w:cantSplit/>
        </w:trPr>
        <w:tc>
          <w:tcPr>
            <w:tcW w:w="2358" w:type="dxa"/>
          </w:tcPr>
          <w:p w:rsidR="00DB0CB3" w:rsidRPr="00A472A0" w:rsidRDefault="00DB0CB3" w:rsidP="00206600">
            <w:pPr>
              <w:pStyle w:val="Glossaryterm"/>
            </w:pPr>
            <w:r w:rsidRPr="00A472A0">
              <w:t>SPI</w:t>
            </w:r>
          </w:p>
        </w:tc>
        <w:tc>
          <w:tcPr>
            <w:tcW w:w="6138" w:type="dxa"/>
          </w:tcPr>
          <w:p w:rsidR="00DB0CB3" w:rsidRPr="00A472A0" w:rsidRDefault="00DB0CB3" w:rsidP="00206600">
            <w:pPr>
              <w:pStyle w:val="term"/>
            </w:pPr>
            <w:r w:rsidRPr="00A472A0">
              <w:t>schedule performance index</w:t>
            </w:r>
          </w:p>
        </w:tc>
      </w:tr>
      <w:tr w:rsidR="00DB0CB3" w:rsidRPr="00A472A0" w:rsidTr="00206600">
        <w:trPr>
          <w:cantSplit/>
        </w:trPr>
        <w:tc>
          <w:tcPr>
            <w:tcW w:w="2358" w:type="dxa"/>
          </w:tcPr>
          <w:p w:rsidR="00DB0CB3" w:rsidRPr="00A472A0" w:rsidRDefault="00DB0CB3" w:rsidP="00206600">
            <w:pPr>
              <w:pStyle w:val="Glossaryterm"/>
            </w:pPr>
            <w:r w:rsidRPr="00A472A0">
              <w:t>SSD</w:t>
            </w:r>
          </w:p>
        </w:tc>
        <w:tc>
          <w:tcPr>
            <w:tcW w:w="6138" w:type="dxa"/>
          </w:tcPr>
          <w:p w:rsidR="00DB0CB3" w:rsidRPr="00A472A0" w:rsidRDefault="00DB0CB3" w:rsidP="00103104">
            <w:pPr>
              <w:pStyle w:val="term"/>
            </w:pPr>
            <w:r w:rsidRPr="00A472A0">
              <w:t>Service System Development (process area</w:t>
            </w:r>
            <w:r w:rsidR="00C4195C" w:rsidRPr="00A472A0">
              <w:t xml:space="preserve"> in CMMI-SVC</w:t>
            </w:r>
            <w:r w:rsidRPr="00A472A0">
              <w:t>)</w:t>
            </w:r>
          </w:p>
        </w:tc>
      </w:tr>
      <w:tr w:rsidR="00DB0CB3" w:rsidRPr="00A472A0" w:rsidTr="00206600">
        <w:trPr>
          <w:cantSplit/>
        </w:trPr>
        <w:tc>
          <w:tcPr>
            <w:tcW w:w="2358" w:type="dxa"/>
          </w:tcPr>
          <w:p w:rsidR="00DB0CB3" w:rsidRPr="00A472A0" w:rsidRDefault="00DB0CB3" w:rsidP="00206600">
            <w:pPr>
              <w:pStyle w:val="Glossaryterm"/>
            </w:pPr>
            <w:r w:rsidRPr="00A472A0">
              <w:lastRenderedPageBreak/>
              <w:t>SSE-CMM</w:t>
            </w:r>
          </w:p>
        </w:tc>
        <w:tc>
          <w:tcPr>
            <w:tcW w:w="6138" w:type="dxa"/>
          </w:tcPr>
          <w:p w:rsidR="00DB0CB3" w:rsidRPr="00A472A0" w:rsidRDefault="00DB0CB3" w:rsidP="00206600">
            <w:pPr>
              <w:pStyle w:val="term"/>
            </w:pPr>
            <w:r w:rsidRPr="00A472A0">
              <w:t>Systems Security Engineering Capability Maturity Model</w:t>
            </w:r>
          </w:p>
        </w:tc>
      </w:tr>
      <w:tr w:rsidR="00DB0CB3" w:rsidRPr="00A472A0" w:rsidTr="00206600">
        <w:trPr>
          <w:cantSplit/>
        </w:trPr>
        <w:tc>
          <w:tcPr>
            <w:tcW w:w="2358" w:type="dxa"/>
          </w:tcPr>
          <w:p w:rsidR="00DB0CB3" w:rsidRPr="00A472A0" w:rsidRDefault="00DB0CB3" w:rsidP="00206600">
            <w:pPr>
              <w:pStyle w:val="Glossaryterm"/>
            </w:pPr>
            <w:r w:rsidRPr="00A472A0">
              <w:t>SW-CMM</w:t>
            </w:r>
          </w:p>
        </w:tc>
        <w:tc>
          <w:tcPr>
            <w:tcW w:w="6138" w:type="dxa"/>
          </w:tcPr>
          <w:p w:rsidR="00DB0CB3" w:rsidRPr="00A472A0" w:rsidRDefault="00DB0CB3" w:rsidP="00206600">
            <w:pPr>
              <w:pStyle w:val="term"/>
            </w:pPr>
            <w:r w:rsidRPr="00A472A0">
              <w:t>Capability Maturity Model for Software or Software Capability Maturity Model</w:t>
            </w:r>
          </w:p>
        </w:tc>
      </w:tr>
      <w:tr w:rsidR="00DB0CB3" w:rsidRPr="00A472A0" w:rsidTr="00206600">
        <w:trPr>
          <w:cantSplit/>
        </w:trPr>
        <w:tc>
          <w:tcPr>
            <w:tcW w:w="2358" w:type="dxa"/>
          </w:tcPr>
          <w:p w:rsidR="00DB0CB3" w:rsidRPr="00A472A0" w:rsidRDefault="00DB0CB3" w:rsidP="00206600">
            <w:pPr>
              <w:pStyle w:val="Glossaryterm"/>
            </w:pPr>
            <w:r w:rsidRPr="00A472A0">
              <w:t>TS</w:t>
            </w:r>
          </w:p>
        </w:tc>
        <w:tc>
          <w:tcPr>
            <w:tcW w:w="6138" w:type="dxa"/>
          </w:tcPr>
          <w:p w:rsidR="00DB0CB3" w:rsidRPr="00A472A0" w:rsidRDefault="00DB0CB3" w:rsidP="00206600">
            <w:pPr>
              <w:pStyle w:val="term"/>
            </w:pPr>
            <w:r w:rsidRPr="00A472A0">
              <w:t>Technical Solution (process area)</w:t>
            </w:r>
          </w:p>
        </w:tc>
      </w:tr>
      <w:tr w:rsidR="00DB0CB3" w:rsidRPr="00A472A0" w:rsidTr="00206600">
        <w:trPr>
          <w:cantSplit/>
        </w:trPr>
        <w:tc>
          <w:tcPr>
            <w:tcW w:w="2358" w:type="dxa"/>
          </w:tcPr>
          <w:p w:rsidR="00DB0CB3" w:rsidRPr="00A472A0" w:rsidRDefault="00DB0CB3" w:rsidP="00206600">
            <w:pPr>
              <w:pStyle w:val="Glossaryterm"/>
            </w:pPr>
            <w:r w:rsidRPr="00A472A0">
              <w:t>VAL</w:t>
            </w:r>
          </w:p>
        </w:tc>
        <w:tc>
          <w:tcPr>
            <w:tcW w:w="6138" w:type="dxa"/>
          </w:tcPr>
          <w:p w:rsidR="00DB0CB3" w:rsidRPr="00A472A0" w:rsidRDefault="00DB0CB3" w:rsidP="00206600">
            <w:pPr>
              <w:pStyle w:val="term"/>
            </w:pPr>
            <w:r w:rsidRPr="00A472A0">
              <w:t>Validation (process area)</w:t>
            </w:r>
          </w:p>
        </w:tc>
      </w:tr>
      <w:tr w:rsidR="00DB0CB3" w:rsidRPr="00A472A0" w:rsidTr="00206600">
        <w:trPr>
          <w:cantSplit/>
        </w:trPr>
        <w:tc>
          <w:tcPr>
            <w:tcW w:w="2358" w:type="dxa"/>
          </w:tcPr>
          <w:p w:rsidR="00DB0CB3" w:rsidRPr="00A472A0" w:rsidRDefault="00DB0CB3" w:rsidP="00206600">
            <w:pPr>
              <w:pStyle w:val="Glossaryterm"/>
            </w:pPr>
            <w:r w:rsidRPr="00A472A0">
              <w:t>VER</w:t>
            </w:r>
          </w:p>
        </w:tc>
        <w:tc>
          <w:tcPr>
            <w:tcW w:w="6138" w:type="dxa"/>
          </w:tcPr>
          <w:p w:rsidR="00DB0CB3" w:rsidRPr="00A472A0" w:rsidRDefault="00DB0CB3" w:rsidP="00206600">
            <w:pPr>
              <w:pStyle w:val="term"/>
            </w:pPr>
            <w:r w:rsidRPr="00A472A0">
              <w:t>Verification (process area)</w:t>
            </w:r>
          </w:p>
        </w:tc>
      </w:tr>
      <w:tr w:rsidR="00DB0CB3" w:rsidRPr="00A472A0" w:rsidTr="00206600">
        <w:trPr>
          <w:cantSplit/>
        </w:trPr>
        <w:tc>
          <w:tcPr>
            <w:tcW w:w="2358" w:type="dxa"/>
          </w:tcPr>
          <w:p w:rsidR="00DB0CB3" w:rsidRPr="00A472A0" w:rsidRDefault="00DB0CB3" w:rsidP="00206600">
            <w:pPr>
              <w:pStyle w:val="Glossaryterm"/>
            </w:pPr>
            <w:r w:rsidRPr="00A472A0">
              <w:t>WBS</w:t>
            </w:r>
          </w:p>
        </w:tc>
        <w:tc>
          <w:tcPr>
            <w:tcW w:w="6138" w:type="dxa"/>
          </w:tcPr>
          <w:p w:rsidR="00DB0CB3" w:rsidRPr="00A472A0" w:rsidRDefault="00DB0CB3" w:rsidP="00206600">
            <w:pPr>
              <w:pStyle w:val="term"/>
            </w:pPr>
            <w:r w:rsidRPr="00A472A0">
              <w:t>work breakdown structure</w:t>
            </w:r>
          </w:p>
        </w:tc>
      </w:tr>
    </w:tbl>
    <w:p w:rsidR="00C137D6" w:rsidRPr="00A472A0" w:rsidRDefault="00C137D6" w:rsidP="00C137D6">
      <w:pPr>
        <w:pStyle w:val="Heading2-Appendix"/>
        <w:numPr>
          <w:ilvl w:val="0"/>
          <w:numId w:val="10"/>
        </w:numPr>
        <w:sectPr w:rsidR="00C137D6" w:rsidRPr="00A472A0" w:rsidSect="006A602C">
          <w:footerReference w:type="even" r:id="rId105"/>
          <w:footerReference w:type="default" r:id="rId106"/>
          <w:pgSz w:w="12240" w:h="15840"/>
          <w:pgMar w:top="1440" w:right="1440" w:bottom="1440" w:left="1440" w:header="720" w:footer="720" w:gutter="0"/>
          <w:cols w:space="720"/>
          <w:docGrid w:linePitch="360"/>
        </w:sectPr>
      </w:pPr>
      <w:bookmarkStart w:id="463" w:name="Acronym"/>
      <w:bookmarkEnd w:id="463"/>
    </w:p>
    <w:p w:rsidR="000B47CB" w:rsidRPr="00A472A0" w:rsidRDefault="000B47CB" w:rsidP="000B47CB">
      <w:pPr>
        <w:pStyle w:val="Heading2-Appendix"/>
      </w:pPr>
      <w:bookmarkStart w:id="464" w:name="_Toc274912881"/>
      <w:bookmarkStart w:id="465" w:name="_Toc143059485"/>
      <w:bookmarkStart w:id="466" w:name="_Toc253555199"/>
      <w:r w:rsidRPr="00A472A0">
        <w:lastRenderedPageBreak/>
        <w:t xml:space="preserve">Appendix C: CMMI </w:t>
      </w:r>
      <w:r w:rsidR="00030E65" w:rsidRPr="00A472A0">
        <w:t>Version 1.3</w:t>
      </w:r>
      <w:r w:rsidRPr="00A472A0">
        <w:t xml:space="preserve"> Project Participants</w:t>
      </w:r>
      <w:bookmarkEnd w:id="464"/>
    </w:p>
    <w:p w:rsidR="00240B3F" w:rsidRPr="00A472A0" w:rsidRDefault="00240B3F" w:rsidP="00240B3F">
      <w:pPr>
        <w:pStyle w:val="body"/>
      </w:pPr>
      <w:r w:rsidRPr="00A472A0">
        <w:t>Many talented people were part of the product team that developed CMMI Version 1.3 models. Listed below are those who participated in one or more of the following teams during the development of CMMI Version 1.3. The organizations listed by members’ names are those they represented at the time of their team membership.</w:t>
      </w:r>
    </w:p>
    <w:p w:rsidR="00240B3F" w:rsidRPr="00A472A0" w:rsidRDefault="00240B3F" w:rsidP="00240B3F">
      <w:pPr>
        <w:pStyle w:val="body"/>
      </w:pPr>
      <w:r w:rsidRPr="00A472A0">
        <w:t>The following are the primary groups involved in the development of this model:</w:t>
      </w:r>
    </w:p>
    <w:p w:rsidR="00240B3F" w:rsidRPr="00A472A0" w:rsidRDefault="00240B3F" w:rsidP="00240B3F">
      <w:pPr>
        <w:pStyle w:val="list-bullet"/>
      </w:pPr>
      <w:r w:rsidRPr="00A472A0">
        <w:t>CMMI Steering Group</w:t>
      </w:r>
    </w:p>
    <w:p w:rsidR="004C2797" w:rsidRPr="00A472A0" w:rsidRDefault="004C2797" w:rsidP="004C2797">
      <w:pPr>
        <w:pStyle w:val="list-bullet"/>
      </w:pPr>
      <w:r w:rsidRPr="00A472A0">
        <w:t>CMMI for Services Advisory Group</w:t>
      </w:r>
    </w:p>
    <w:p w:rsidR="00240B3F" w:rsidRPr="00A472A0" w:rsidRDefault="00240B3F" w:rsidP="00240B3F">
      <w:pPr>
        <w:pStyle w:val="list-bullet"/>
      </w:pPr>
      <w:r w:rsidRPr="00A472A0">
        <w:t>CMMI V1.3 Coordination Team</w:t>
      </w:r>
    </w:p>
    <w:p w:rsidR="00240B3F" w:rsidRPr="00A472A0" w:rsidRDefault="00240B3F" w:rsidP="00240B3F">
      <w:pPr>
        <w:pStyle w:val="list-bullet"/>
      </w:pPr>
      <w:r w:rsidRPr="00A472A0">
        <w:t xml:space="preserve">CMMI V1.3 </w:t>
      </w:r>
      <w:r w:rsidR="0085683A" w:rsidRPr="00A472A0">
        <w:t>Configuration</w:t>
      </w:r>
      <w:r w:rsidRPr="00A472A0">
        <w:t xml:space="preserve"> Control Board</w:t>
      </w:r>
    </w:p>
    <w:p w:rsidR="00240B3F" w:rsidRPr="00A472A0" w:rsidRDefault="00240B3F" w:rsidP="00240B3F">
      <w:pPr>
        <w:pStyle w:val="list-bullet"/>
      </w:pPr>
      <w:r w:rsidRPr="00A472A0">
        <w:t>CMMI V1.3 Core Model Team</w:t>
      </w:r>
    </w:p>
    <w:p w:rsidR="00240B3F" w:rsidRPr="00A472A0" w:rsidRDefault="00240B3F" w:rsidP="00240B3F">
      <w:pPr>
        <w:pStyle w:val="list-bullet"/>
      </w:pPr>
      <w:r w:rsidRPr="00A472A0">
        <w:t>CMMI V1.3 Translation Team</w:t>
      </w:r>
    </w:p>
    <w:p w:rsidR="00240B3F" w:rsidRPr="00A472A0" w:rsidRDefault="00240B3F" w:rsidP="00240B3F">
      <w:pPr>
        <w:pStyle w:val="list-bullet"/>
      </w:pPr>
      <w:r w:rsidRPr="00A472A0">
        <w:t>CMMI V1.3 High Maturity Team</w:t>
      </w:r>
    </w:p>
    <w:p w:rsidR="00240B3F" w:rsidRPr="00A472A0" w:rsidRDefault="00240B3F" w:rsidP="00240B3F">
      <w:pPr>
        <w:pStyle w:val="list-bullet"/>
      </w:pPr>
      <w:r w:rsidRPr="00A472A0">
        <w:t>CMMI V1.3 Acquisition Mini Team</w:t>
      </w:r>
    </w:p>
    <w:p w:rsidR="004C2797" w:rsidRPr="00A472A0" w:rsidRDefault="004C2797" w:rsidP="004C2797">
      <w:pPr>
        <w:pStyle w:val="list-bullet"/>
      </w:pPr>
      <w:r w:rsidRPr="00A472A0">
        <w:t>CMMI V1.3 Services Mini Team</w:t>
      </w:r>
    </w:p>
    <w:p w:rsidR="00240B3F" w:rsidRPr="00A472A0" w:rsidRDefault="00240B3F" w:rsidP="00240B3F">
      <w:pPr>
        <w:pStyle w:val="list-bullet"/>
      </w:pPr>
      <w:r w:rsidRPr="00A472A0">
        <w:t>CMMI V1.3 SCAMPI Upgrade Team</w:t>
      </w:r>
    </w:p>
    <w:p w:rsidR="00240B3F" w:rsidRPr="00A472A0" w:rsidRDefault="00240B3F" w:rsidP="00240B3F">
      <w:pPr>
        <w:pStyle w:val="list-bullet"/>
      </w:pPr>
      <w:r w:rsidRPr="00A472A0">
        <w:t>CMMI V1.3 Training Team</w:t>
      </w:r>
      <w:r w:rsidR="00BA55C6" w:rsidRPr="00A472A0">
        <w:t>s</w:t>
      </w:r>
    </w:p>
    <w:p w:rsidR="00240B3F" w:rsidRPr="00A472A0" w:rsidRDefault="00240B3F" w:rsidP="00240B3F">
      <w:pPr>
        <w:pStyle w:val="list-bullet"/>
      </w:pPr>
      <w:r w:rsidRPr="00A472A0">
        <w:t>CMMI V1.3 Quality Team</w:t>
      </w:r>
    </w:p>
    <w:p w:rsidR="00240B3F" w:rsidRPr="00A472A0" w:rsidRDefault="00240B3F" w:rsidP="00240B3F">
      <w:pPr>
        <w:pStyle w:val="level1headings"/>
      </w:pPr>
      <w:bookmarkStart w:id="467" w:name="_Toc274912882"/>
      <w:r w:rsidRPr="00A472A0">
        <w:t>CMMI Steering Group</w:t>
      </w:r>
      <w:bookmarkEnd w:id="467"/>
    </w:p>
    <w:p w:rsidR="00240B3F" w:rsidRPr="00A472A0" w:rsidRDefault="00240B3F" w:rsidP="00240B3F">
      <w:pPr>
        <w:pStyle w:val="body"/>
      </w:pPr>
      <w:r w:rsidRPr="00A472A0">
        <w:t>The CMMI Steering Group guides and approves the plans of the CMMI Product Team, provides consultation on significant CMMI project issues, ensures involvement from a variety of interested communities, and approves the final release of the model.</w:t>
      </w:r>
    </w:p>
    <w:p w:rsidR="00240B3F" w:rsidRPr="00A472A0" w:rsidRDefault="00240B3F" w:rsidP="00240B3F">
      <w:pPr>
        <w:pStyle w:val="level2headings"/>
      </w:pPr>
      <w:bookmarkStart w:id="468" w:name="_Toc223335216"/>
      <w:bookmarkStart w:id="469" w:name="_Toc272401350"/>
      <w:bookmarkStart w:id="470" w:name="_Toc274912883"/>
      <w:r w:rsidRPr="00A472A0">
        <w:t>Steering Group Members</w:t>
      </w:r>
      <w:bookmarkEnd w:id="468"/>
      <w:bookmarkEnd w:id="469"/>
      <w:bookmarkEnd w:id="470"/>
    </w:p>
    <w:p w:rsidR="00240B3F" w:rsidRPr="00A472A0" w:rsidRDefault="00240B3F" w:rsidP="00240B3F">
      <w:pPr>
        <w:pStyle w:val="list-bullet"/>
        <w:rPr>
          <w:lang w:val="de-DE"/>
        </w:rPr>
      </w:pPr>
      <w:r w:rsidRPr="00A472A0">
        <w:rPr>
          <w:lang w:val="de-DE"/>
        </w:rPr>
        <w:t>Alan Bemish, US Air Force</w:t>
      </w:r>
    </w:p>
    <w:p w:rsidR="00240B3F" w:rsidRPr="00A472A0" w:rsidRDefault="00240B3F" w:rsidP="00240B3F">
      <w:pPr>
        <w:pStyle w:val="list-bullet"/>
        <w:rPr>
          <w:lang w:val="de-DE"/>
        </w:rPr>
      </w:pPr>
      <w:r w:rsidRPr="00A472A0">
        <w:rPr>
          <w:lang w:val="de-DE"/>
        </w:rPr>
        <w:t>Anita Carleton, Software Engineering Institute</w:t>
      </w:r>
    </w:p>
    <w:p w:rsidR="00240B3F" w:rsidRPr="00A472A0" w:rsidRDefault="00240B3F" w:rsidP="00240B3F">
      <w:pPr>
        <w:pStyle w:val="list-bullet"/>
      </w:pPr>
      <w:r w:rsidRPr="00A472A0">
        <w:t>Clyde Chittister, Software Engineering Institute</w:t>
      </w:r>
    </w:p>
    <w:p w:rsidR="00240B3F" w:rsidRPr="00A472A0" w:rsidRDefault="00FF0EEC" w:rsidP="00240B3F">
      <w:pPr>
        <w:pStyle w:val="list-bullet"/>
      </w:pPr>
      <w:r w:rsidRPr="00A472A0">
        <w:t xml:space="preserve">James </w:t>
      </w:r>
      <w:r w:rsidR="00240B3F" w:rsidRPr="00A472A0">
        <w:t>Gill, Boeing Integrated Defense Systems</w:t>
      </w:r>
    </w:p>
    <w:p w:rsidR="00240B3F" w:rsidRPr="00A472A0" w:rsidRDefault="00240B3F" w:rsidP="00240B3F">
      <w:pPr>
        <w:pStyle w:val="list-bullet"/>
      </w:pPr>
      <w:r w:rsidRPr="00A472A0">
        <w:t>John C. Kelly, NASA</w:t>
      </w:r>
    </w:p>
    <w:p w:rsidR="00240B3F" w:rsidRPr="00A472A0" w:rsidRDefault="00240B3F" w:rsidP="00240B3F">
      <w:pPr>
        <w:pStyle w:val="list-bullet"/>
      </w:pPr>
      <w:r w:rsidRPr="00A472A0">
        <w:t>Kathryn Lundeen, Defense Contract Management Agency</w:t>
      </w:r>
    </w:p>
    <w:p w:rsidR="00240B3F" w:rsidRPr="00A472A0" w:rsidRDefault="00240B3F" w:rsidP="00240B3F">
      <w:pPr>
        <w:pStyle w:val="list-bullet"/>
      </w:pPr>
      <w:r w:rsidRPr="00A472A0">
        <w:lastRenderedPageBreak/>
        <w:t>Larry McCarthy, Motorola, Inc.</w:t>
      </w:r>
    </w:p>
    <w:p w:rsidR="00240B3F" w:rsidRPr="00A472A0" w:rsidRDefault="00240B3F" w:rsidP="00240B3F">
      <w:pPr>
        <w:pStyle w:val="list-bullet"/>
      </w:pPr>
      <w:r w:rsidRPr="00A472A0">
        <w:t>Lawrence Osiecki, US Army</w:t>
      </w:r>
    </w:p>
    <w:p w:rsidR="00240B3F" w:rsidRPr="00A472A0" w:rsidRDefault="00240B3F" w:rsidP="00240B3F">
      <w:pPr>
        <w:pStyle w:val="list-bullet"/>
      </w:pPr>
      <w:r w:rsidRPr="00A472A0">
        <w:t>Robert Rassa, Raytheon Space and Airborne Systems (lead)</w:t>
      </w:r>
    </w:p>
    <w:p w:rsidR="00240B3F" w:rsidRPr="00A472A0" w:rsidRDefault="00240B3F" w:rsidP="00240B3F">
      <w:pPr>
        <w:pStyle w:val="list-bullet"/>
      </w:pPr>
      <w:r w:rsidRPr="00A472A0">
        <w:t>Karen Richter, Institute for Defense Analyses</w:t>
      </w:r>
    </w:p>
    <w:p w:rsidR="00240B3F" w:rsidRPr="00A472A0" w:rsidRDefault="00240B3F" w:rsidP="00240B3F">
      <w:pPr>
        <w:pStyle w:val="list-bullet"/>
      </w:pPr>
      <w:r w:rsidRPr="00A472A0">
        <w:t>Joan Weszka, Lockheed Martin Corporation</w:t>
      </w:r>
    </w:p>
    <w:p w:rsidR="00240B3F" w:rsidRPr="00A472A0" w:rsidRDefault="00240B3F" w:rsidP="00240B3F">
      <w:pPr>
        <w:pStyle w:val="list-bullet"/>
      </w:pPr>
      <w:r w:rsidRPr="00A472A0">
        <w:t>Harold Wilson, Northrop Grumman</w:t>
      </w:r>
    </w:p>
    <w:p w:rsidR="00240B3F" w:rsidRPr="00A472A0" w:rsidRDefault="00240B3F" w:rsidP="00240B3F">
      <w:pPr>
        <w:pStyle w:val="list-bullet"/>
      </w:pPr>
      <w:r w:rsidRPr="00A472A0">
        <w:t>Brenda Zettervall, US Navy</w:t>
      </w:r>
    </w:p>
    <w:p w:rsidR="00240B3F" w:rsidRPr="00A472A0" w:rsidRDefault="00240B3F" w:rsidP="00240B3F">
      <w:pPr>
        <w:pStyle w:val="level2headings"/>
      </w:pPr>
      <w:bookmarkStart w:id="471" w:name="_Toc223335217"/>
      <w:bookmarkStart w:id="472" w:name="_Toc272401351"/>
      <w:bookmarkStart w:id="473" w:name="_Toc274912884"/>
      <w:r w:rsidRPr="00A472A0">
        <w:t>Ex-Officio Steering Group Members</w:t>
      </w:r>
      <w:bookmarkEnd w:id="471"/>
      <w:bookmarkEnd w:id="472"/>
      <w:bookmarkEnd w:id="473"/>
    </w:p>
    <w:p w:rsidR="00240B3F" w:rsidRPr="00A472A0" w:rsidRDefault="00240B3F" w:rsidP="00240B3F">
      <w:pPr>
        <w:pStyle w:val="list-bullet"/>
      </w:pPr>
      <w:r w:rsidRPr="00A472A0">
        <w:t>Mike Konrad, Software Engineering Institute</w:t>
      </w:r>
    </w:p>
    <w:p w:rsidR="00240B3F" w:rsidRPr="00A472A0" w:rsidRDefault="00240B3F" w:rsidP="00240B3F">
      <w:pPr>
        <w:pStyle w:val="list-bullet"/>
      </w:pPr>
      <w:r w:rsidRPr="00A472A0">
        <w:t>Susan LaFortune, National Security Agency</w:t>
      </w:r>
    </w:p>
    <w:p w:rsidR="00240B3F" w:rsidRPr="00A472A0" w:rsidRDefault="00240B3F" w:rsidP="00240B3F">
      <w:pPr>
        <w:pStyle w:val="list-bullet"/>
      </w:pPr>
      <w:r w:rsidRPr="00A472A0">
        <w:t>David (Mike) Phillips, Software Engineering Institute</w:t>
      </w:r>
    </w:p>
    <w:p w:rsidR="00240B3F" w:rsidRPr="00A472A0" w:rsidRDefault="00240B3F" w:rsidP="00240B3F">
      <w:pPr>
        <w:pStyle w:val="level2headings"/>
      </w:pPr>
      <w:bookmarkStart w:id="474" w:name="_Toc223335219"/>
      <w:bookmarkStart w:id="475" w:name="_Toc272401353"/>
      <w:bookmarkStart w:id="476" w:name="_Toc274912885"/>
      <w:r w:rsidRPr="00A472A0">
        <w:t>Steering Group Support</w:t>
      </w:r>
      <w:bookmarkEnd w:id="474"/>
      <w:bookmarkEnd w:id="475"/>
      <w:bookmarkEnd w:id="476"/>
    </w:p>
    <w:p w:rsidR="002E40E7" w:rsidRPr="00A472A0" w:rsidRDefault="002E40E7" w:rsidP="002E40E7">
      <w:pPr>
        <w:pStyle w:val="list-bullet"/>
      </w:pPr>
      <w:r w:rsidRPr="00A472A0">
        <w:t>Mary Beth Chrissis, Software Engineering Institute (CCB)</w:t>
      </w:r>
    </w:p>
    <w:p w:rsidR="00240B3F" w:rsidRPr="00A472A0" w:rsidRDefault="00240B3F" w:rsidP="00240B3F">
      <w:pPr>
        <w:pStyle w:val="list-bullet"/>
      </w:pPr>
      <w:r w:rsidRPr="00A472A0">
        <w:t>Eric Hayes, Software Engineering Institute</w:t>
      </w:r>
      <w:r w:rsidR="002E40E7" w:rsidRPr="00A472A0">
        <w:t xml:space="preserve"> (secretary)</w:t>
      </w:r>
    </w:p>
    <w:p w:rsidR="002E40E7" w:rsidRPr="00A472A0" w:rsidRDefault="002E40E7" w:rsidP="002E40E7">
      <w:pPr>
        <w:pStyle w:val="list-bullet"/>
      </w:pPr>
      <w:bookmarkStart w:id="477" w:name="_Toc223335212"/>
      <w:bookmarkStart w:id="478" w:name="_Toc272401346"/>
      <w:r w:rsidRPr="00A472A0">
        <w:t>Rawdon Young, Software Engineering Institute (</w:t>
      </w:r>
      <w:r w:rsidR="00BD3F02" w:rsidRPr="00A472A0">
        <w:t>Appraisal program)</w:t>
      </w:r>
    </w:p>
    <w:p w:rsidR="00431FF2" w:rsidRPr="00A472A0" w:rsidRDefault="00431FF2" w:rsidP="00431FF2">
      <w:pPr>
        <w:pStyle w:val="level1headings"/>
      </w:pPr>
      <w:bookmarkStart w:id="479" w:name="_Toc274912886"/>
      <w:r w:rsidRPr="00A472A0">
        <w:t>CMMI for Services Advisory Group</w:t>
      </w:r>
      <w:bookmarkEnd w:id="479"/>
    </w:p>
    <w:p w:rsidR="00D27F12" w:rsidRDefault="00431FF2" w:rsidP="00431FF2">
      <w:pPr>
        <w:pStyle w:val="body"/>
      </w:pPr>
      <w:r w:rsidRPr="00A472A0">
        <w:t>The Services Advisory Group provides advice to the product development team about service industries.</w:t>
      </w:r>
    </w:p>
    <w:p w:rsidR="00431FF2" w:rsidRPr="00A472A0" w:rsidRDefault="00431FF2" w:rsidP="00431FF2">
      <w:pPr>
        <w:pStyle w:val="list-bullet"/>
      </w:pPr>
      <w:r w:rsidRPr="00A472A0">
        <w:t>Brandon Buteau, Northrop Grumman Corp</w:t>
      </w:r>
      <w:r w:rsidR="00FF0EEC" w:rsidRPr="00A472A0">
        <w:t>oration</w:t>
      </w:r>
    </w:p>
    <w:p w:rsidR="00431FF2" w:rsidRPr="00A472A0" w:rsidRDefault="00431FF2" w:rsidP="00431FF2">
      <w:pPr>
        <w:pStyle w:val="list-bullet"/>
      </w:pPr>
      <w:r w:rsidRPr="00A472A0">
        <w:t>Christian Carmody, University of Pittsburgh Medical Center</w:t>
      </w:r>
    </w:p>
    <w:p w:rsidR="00431FF2" w:rsidRPr="00A472A0" w:rsidRDefault="00431FF2" w:rsidP="00431FF2">
      <w:pPr>
        <w:pStyle w:val="list-bullet"/>
      </w:pPr>
      <w:r w:rsidRPr="00A472A0">
        <w:t xml:space="preserve">Sandra Cepeda, </w:t>
      </w:r>
      <w:r w:rsidR="00FF0EEC" w:rsidRPr="00A472A0">
        <w:t>Cepeda Systems &amp; Software Analysis/RDECOM SED</w:t>
      </w:r>
    </w:p>
    <w:p w:rsidR="00431FF2" w:rsidRPr="00A472A0" w:rsidRDefault="00431FF2" w:rsidP="00431FF2">
      <w:pPr>
        <w:pStyle w:val="list-bullet"/>
      </w:pPr>
      <w:r w:rsidRPr="00A472A0">
        <w:t>Annie Combelles, DNV IT Global Services</w:t>
      </w:r>
    </w:p>
    <w:p w:rsidR="00431FF2" w:rsidRPr="00A472A0" w:rsidRDefault="00431FF2" w:rsidP="00431FF2">
      <w:pPr>
        <w:pStyle w:val="list-bullet"/>
      </w:pPr>
      <w:r w:rsidRPr="00A472A0">
        <w:t>Jeff Dutton, Jacobs Technology, Inc.</w:t>
      </w:r>
    </w:p>
    <w:p w:rsidR="00431FF2" w:rsidRPr="00A472A0" w:rsidRDefault="00431FF2" w:rsidP="00431FF2">
      <w:pPr>
        <w:pStyle w:val="list-bullet"/>
      </w:pPr>
      <w:r w:rsidRPr="00A472A0">
        <w:t>Eileen Forrester, Software Engineering Institute</w:t>
      </w:r>
    </w:p>
    <w:p w:rsidR="00431FF2" w:rsidRPr="00A472A0" w:rsidRDefault="00431FF2" w:rsidP="00431FF2">
      <w:pPr>
        <w:pStyle w:val="list-bullet"/>
      </w:pPr>
      <w:r w:rsidRPr="00A472A0">
        <w:t>Craig Hollenbach, Northrop Grumman Corporation (lead)</w:t>
      </w:r>
    </w:p>
    <w:p w:rsidR="00431FF2" w:rsidRPr="00A472A0" w:rsidRDefault="00431FF2" w:rsidP="00431FF2">
      <w:pPr>
        <w:pStyle w:val="list-bullet"/>
      </w:pPr>
      <w:r w:rsidRPr="00A472A0">
        <w:t>Bradley Nelson, Department of Defense</w:t>
      </w:r>
    </w:p>
    <w:p w:rsidR="00431FF2" w:rsidRPr="00A472A0" w:rsidRDefault="00431FF2" w:rsidP="00431FF2">
      <w:pPr>
        <w:pStyle w:val="list-bullet"/>
      </w:pPr>
      <w:r w:rsidRPr="00A472A0">
        <w:t>Lawrence Osiecki, US Army ARDEC</w:t>
      </w:r>
    </w:p>
    <w:p w:rsidR="00431FF2" w:rsidRPr="00A472A0" w:rsidRDefault="00431FF2" w:rsidP="00431FF2">
      <w:pPr>
        <w:pStyle w:val="list-bullet"/>
      </w:pPr>
      <w:r w:rsidRPr="00A472A0">
        <w:t>David (Mike) Phillips, Software Engineering Institute</w:t>
      </w:r>
    </w:p>
    <w:p w:rsidR="00431FF2" w:rsidRPr="00A472A0" w:rsidRDefault="00431FF2" w:rsidP="00431FF2">
      <w:pPr>
        <w:pStyle w:val="list-bullet"/>
      </w:pPr>
      <w:r w:rsidRPr="00A472A0">
        <w:t>Timothy Salerno, Lockheed Martin Corporation</w:t>
      </w:r>
    </w:p>
    <w:p w:rsidR="00431FF2" w:rsidRPr="00A472A0" w:rsidRDefault="00431FF2" w:rsidP="00431FF2">
      <w:pPr>
        <w:pStyle w:val="list-bullet"/>
      </w:pPr>
      <w:r w:rsidRPr="00A472A0">
        <w:t>Sandy Shrum, Software Engineering Institute</w:t>
      </w:r>
    </w:p>
    <w:p w:rsidR="00431FF2" w:rsidRPr="00A472A0" w:rsidRDefault="00431FF2" w:rsidP="00431FF2">
      <w:pPr>
        <w:pStyle w:val="list-bullet"/>
      </w:pPr>
      <w:r w:rsidRPr="00A472A0">
        <w:t>Nidhi Srivastava, Tata Consultancy Services</w:t>
      </w:r>
    </w:p>
    <w:p w:rsidR="00431FF2" w:rsidRPr="00A472A0" w:rsidRDefault="00431FF2" w:rsidP="00431FF2">
      <w:pPr>
        <w:pStyle w:val="list-bullet"/>
      </w:pPr>
      <w:r w:rsidRPr="00A472A0">
        <w:t>Elizabeth Sumpter, NSA</w:t>
      </w:r>
    </w:p>
    <w:p w:rsidR="00431FF2" w:rsidRPr="00A472A0" w:rsidRDefault="00431FF2" w:rsidP="00431FF2">
      <w:pPr>
        <w:pStyle w:val="list-bullet"/>
      </w:pPr>
      <w:r w:rsidRPr="00A472A0">
        <w:t>David Swidorsky, Bank of America</w:t>
      </w:r>
    </w:p>
    <w:p w:rsidR="00240B3F" w:rsidRPr="00A472A0" w:rsidRDefault="00240B3F" w:rsidP="00240B3F">
      <w:pPr>
        <w:pStyle w:val="level1headings"/>
      </w:pPr>
      <w:bookmarkStart w:id="480" w:name="_Toc274912887"/>
      <w:r w:rsidRPr="00A472A0">
        <w:lastRenderedPageBreak/>
        <w:t>CMMI V1.3 Coordination Team</w:t>
      </w:r>
      <w:bookmarkEnd w:id="480"/>
    </w:p>
    <w:p w:rsidR="00D27F12" w:rsidRDefault="00240B3F" w:rsidP="00240B3F">
      <w:pPr>
        <w:pStyle w:val="body"/>
      </w:pPr>
      <w:r w:rsidRPr="00A472A0">
        <w:t>The Coordination team brings together members of other product development teams to ensure coordination across the project.</w:t>
      </w:r>
    </w:p>
    <w:p w:rsidR="00240B3F" w:rsidRPr="00A472A0" w:rsidRDefault="00240B3F" w:rsidP="00240B3F">
      <w:pPr>
        <w:pStyle w:val="list-bullet"/>
      </w:pPr>
      <w:r w:rsidRPr="00A472A0">
        <w:t>Rhonda Brown, Software Engineering Institute</w:t>
      </w:r>
    </w:p>
    <w:p w:rsidR="00240B3F" w:rsidRPr="00A472A0" w:rsidRDefault="00240B3F" w:rsidP="00240B3F">
      <w:pPr>
        <w:pStyle w:val="list-bullet"/>
      </w:pPr>
      <w:r w:rsidRPr="00A472A0">
        <w:t>Mary Beth Chrissis, Software Engineering Institute</w:t>
      </w:r>
    </w:p>
    <w:p w:rsidR="00240B3F" w:rsidRPr="00A472A0" w:rsidRDefault="00240B3F" w:rsidP="00240B3F">
      <w:pPr>
        <w:pStyle w:val="list-bullet"/>
      </w:pPr>
      <w:r w:rsidRPr="00A472A0">
        <w:t>Eileen Forrester, Software Engineering Institute</w:t>
      </w:r>
    </w:p>
    <w:p w:rsidR="00240B3F" w:rsidRPr="00A472A0" w:rsidRDefault="00240B3F" w:rsidP="00240B3F">
      <w:pPr>
        <w:pStyle w:val="list-bullet"/>
      </w:pPr>
      <w:r w:rsidRPr="00A472A0">
        <w:t>Will Hayes, Software Engineering Institute</w:t>
      </w:r>
    </w:p>
    <w:p w:rsidR="00240B3F" w:rsidRPr="00A472A0" w:rsidRDefault="00240B3F" w:rsidP="00240B3F">
      <w:pPr>
        <w:pStyle w:val="list-bullet"/>
      </w:pPr>
      <w:r w:rsidRPr="00A472A0">
        <w:t>Mike Konrad, Software Engineering Institute</w:t>
      </w:r>
    </w:p>
    <w:p w:rsidR="00240B3F" w:rsidRPr="00A472A0" w:rsidRDefault="00240B3F" w:rsidP="00240B3F">
      <w:pPr>
        <w:pStyle w:val="list-bullet"/>
      </w:pPr>
      <w:r w:rsidRPr="00A472A0">
        <w:t xml:space="preserve">So Norimatsu, </w:t>
      </w:r>
      <w:r w:rsidR="00FF0EEC" w:rsidRPr="00A472A0">
        <w:t>Norimatsu Process Engineering Lab, Inc</w:t>
      </w:r>
      <w:r w:rsidR="00183906">
        <w:t>.</w:t>
      </w:r>
    </w:p>
    <w:p w:rsidR="00240B3F" w:rsidRPr="00A472A0" w:rsidRDefault="00240B3F" w:rsidP="00240B3F">
      <w:pPr>
        <w:pStyle w:val="list-bullet"/>
      </w:pPr>
      <w:r w:rsidRPr="00A472A0">
        <w:t>Mary Lynn Penn, Lockheed Martin Corporation</w:t>
      </w:r>
    </w:p>
    <w:p w:rsidR="00240B3F" w:rsidRPr="00A472A0" w:rsidRDefault="00240B3F" w:rsidP="00240B3F">
      <w:pPr>
        <w:pStyle w:val="list-bullet"/>
      </w:pPr>
      <w:r w:rsidRPr="00A472A0">
        <w:t>David (Mike) Phillips, Software Engineering Institute (lead)</w:t>
      </w:r>
    </w:p>
    <w:p w:rsidR="00240B3F" w:rsidRPr="00A472A0" w:rsidRDefault="00240B3F" w:rsidP="00240B3F">
      <w:pPr>
        <w:pStyle w:val="list-bullet"/>
      </w:pPr>
      <w:r w:rsidRPr="00A472A0">
        <w:t>Sandy Shrum, Software Engineering Institute</w:t>
      </w:r>
    </w:p>
    <w:p w:rsidR="00240B3F" w:rsidRPr="00A472A0" w:rsidRDefault="00240B3F" w:rsidP="00240B3F">
      <w:pPr>
        <w:pStyle w:val="list-bullet"/>
      </w:pPr>
      <w:r w:rsidRPr="00A472A0">
        <w:t>Kathy Smith, Hewlett Packard</w:t>
      </w:r>
    </w:p>
    <w:p w:rsidR="00240B3F" w:rsidRPr="00A472A0" w:rsidRDefault="00240B3F" w:rsidP="00240B3F">
      <w:pPr>
        <w:pStyle w:val="list-bullet"/>
      </w:pPr>
      <w:r w:rsidRPr="00A472A0">
        <w:t>Barbara Tyson, Software Engineering Institute</w:t>
      </w:r>
    </w:p>
    <w:p w:rsidR="00240B3F" w:rsidRPr="00A472A0" w:rsidRDefault="00240B3F" w:rsidP="00240B3F">
      <w:pPr>
        <w:pStyle w:val="list-bullet"/>
      </w:pPr>
      <w:r w:rsidRPr="00A472A0">
        <w:t>Rawdon Young, Software Engineering Institute</w:t>
      </w:r>
    </w:p>
    <w:p w:rsidR="00240B3F" w:rsidRPr="00A472A0" w:rsidRDefault="00240B3F" w:rsidP="00240B3F">
      <w:pPr>
        <w:pStyle w:val="list-bullet"/>
      </w:pPr>
      <w:r w:rsidRPr="00A472A0">
        <w:t>Mary Lynn Russo, Software Engineering Institute (non-voting member)</w:t>
      </w:r>
    </w:p>
    <w:p w:rsidR="00240B3F" w:rsidRPr="00A472A0" w:rsidRDefault="00240B3F" w:rsidP="00240B3F">
      <w:pPr>
        <w:pStyle w:val="level1headings"/>
      </w:pPr>
      <w:bookmarkStart w:id="481" w:name="_Toc274912888"/>
      <w:r w:rsidRPr="00A472A0">
        <w:t>CMMI V1.3 Configuration Control Board</w:t>
      </w:r>
      <w:bookmarkEnd w:id="481"/>
    </w:p>
    <w:p w:rsidR="00240B3F" w:rsidRPr="00A472A0" w:rsidRDefault="00240B3F" w:rsidP="00240B3F">
      <w:pPr>
        <w:pStyle w:val="body"/>
      </w:pPr>
      <w:r w:rsidRPr="00A472A0">
        <w:t>The Configuration Control Board approves all changes to CMMI materials, including the models, the SCAMPI MDD, and introductory model training.</w:t>
      </w:r>
    </w:p>
    <w:p w:rsidR="00240B3F" w:rsidRPr="00A472A0" w:rsidRDefault="00240B3F" w:rsidP="00240B3F">
      <w:pPr>
        <w:pStyle w:val="list-bullet"/>
      </w:pPr>
      <w:r w:rsidRPr="00A472A0">
        <w:t>Rhonda Brown, Software Engineering Institute</w:t>
      </w:r>
    </w:p>
    <w:p w:rsidR="00240B3F" w:rsidRPr="00A472A0" w:rsidRDefault="00007737" w:rsidP="00240B3F">
      <w:pPr>
        <w:pStyle w:val="list-bullet"/>
      </w:pPr>
      <w:r w:rsidRPr="00A472A0">
        <w:t>Michael Campo</w:t>
      </w:r>
      <w:r w:rsidR="00240B3F" w:rsidRPr="00A472A0">
        <w:t>, Raytheon</w:t>
      </w:r>
    </w:p>
    <w:p w:rsidR="00240B3F" w:rsidRPr="00A472A0" w:rsidRDefault="00240B3F" w:rsidP="00240B3F">
      <w:pPr>
        <w:pStyle w:val="list-bullet"/>
      </w:pPr>
      <w:r w:rsidRPr="00A472A0">
        <w:t>Mary Beth Chrissis, Software Engineering Institute (lead)</w:t>
      </w:r>
    </w:p>
    <w:p w:rsidR="00240B3F" w:rsidRPr="00A472A0" w:rsidRDefault="00240B3F" w:rsidP="00240B3F">
      <w:pPr>
        <w:pStyle w:val="list-bullet"/>
      </w:pPr>
      <w:r w:rsidRPr="00A472A0">
        <w:t>Kirsten Dauplaise, NAVAIR</w:t>
      </w:r>
    </w:p>
    <w:p w:rsidR="00240B3F" w:rsidRPr="00A472A0" w:rsidRDefault="00240B3F" w:rsidP="00240B3F">
      <w:pPr>
        <w:pStyle w:val="list-bullet"/>
      </w:pPr>
      <w:r w:rsidRPr="00A472A0">
        <w:t>Mike Evanoo, Systems and Software Consortium, Inc.</w:t>
      </w:r>
    </w:p>
    <w:p w:rsidR="00240B3F" w:rsidRPr="00A472A0" w:rsidRDefault="00240B3F" w:rsidP="00240B3F">
      <w:pPr>
        <w:pStyle w:val="list-bullet"/>
      </w:pPr>
      <w:r w:rsidRPr="00A472A0">
        <w:t>Rich Frost, General Motors</w:t>
      </w:r>
    </w:p>
    <w:p w:rsidR="00240B3F" w:rsidRPr="00A472A0" w:rsidRDefault="00240B3F" w:rsidP="00240B3F">
      <w:pPr>
        <w:pStyle w:val="list-bullet"/>
      </w:pPr>
      <w:r w:rsidRPr="00A472A0">
        <w:t>Brian Gallagher, Northrop Grumman</w:t>
      </w:r>
    </w:p>
    <w:p w:rsidR="00240B3F" w:rsidRPr="00A472A0" w:rsidRDefault="00240B3F" w:rsidP="00240B3F">
      <w:pPr>
        <w:pStyle w:val="list-bullet"/>
      </w:pPr>
      <w:r w:rsidRPr="00A472A0">
        <w:t>Sally Godfrey, NASA</w:t>
      </w:r>
    </w:p>
    <w:p w:rsidR="00240B3F" w:rsidRPr="00A472A0" w:rsidRDefault="00240B3F" w:rsidP="00240B3F">
      <w:pPr>
        <w:pStyle w:val="list-bullet"/>
      </w:pPr>
      <w:r w:rsidRPr="00A472A0">
        <w:t>Stephen Gristock, JP Morgan Chase and Co.</w:t>
      </w:r>
    </w:p>
    <w:p w:rsidR="00240B3F" w:rsidRPr="00A472A0" w:rsidRDefault="00240B3F" w:rsidP="00240B3F">
      <w:pPr>
        <w:pStyle w:val="list-bullet"/>
      </w:pPr>
      <w:r w:rsidRPr="00A472A0">
        <w:t>Eric Hayes (non-voting member)</w:t>
      </w:r>
    </w:p>
    <w:p w:rsidR="00240B3F" w:rsidRPr="00A472A0" w:rsidRDefault="00240B3F" w:rsidP="00240B3F">
      <w:pPr>
        <w:pStyle w:val="list-bullet"/>
      </w:pPr>
      <w:r w:rsidRPr="00A472A0">
        <w:t>Nils Jacobsen, Motorola</w:t>
      </w:r>
    </w:p>
    <w:p w:rsidR="00240B3F" w:rsidRPr="00A472A0" w:rsidRDefault="00240B3F" w:rsidP="00240B3F">
      <w:pPr>
        <w:pStyle w:val="list-bullet"/>
      </w:pPr>
      <w:r w:rsidRPr="00A472A0">
        <w:t>Steve Kapurch, NASA</w:t>
      </w:r>
    </w:p>
    <w:p w:rsidR="00240B3F" w:rsidRPr="00A472A0" w:rsidRDefault="00240B3F" w:rsidP="00240B3F">
      <w:pPr>
        <w:pStyle w:val="list-bullet"/>
      </w:pPr>
      <w:r w:rsidRPr="00A472A0">
        <w:t>Mike Konrad, Software Engineering Institute</w:t>
      </w:r>
    </w:p>
    <w:p w:rsidR="00240B3F" w:rsidRPr="00A472A0" w:rsidRDefault="00240B3F" w:rsidP="00240B3F">
      <w:pPr>
        <w:pStyle w:val="list-bullet"/>
      </w:pPr>
      <w:r w:rsidRPr="00A472A0">
        <w:t xml:space="preserve">Chris Moore, </w:t>
      </w:r>
      <w:r w:rsidR="00E407BA" w:rsidRPr="00A472A0">
        <w:t>US Air Force</w:t>
      </w:r>
    </w:p>
    <w:p w:rsidR="00240B3F" w:rsidRPr="00A472A0" w:rsidRDefault="00240B3F" w:rsidP="00240B3F">
      <w:pPr>
        <w:pStyle w:val="list-bullet"/>
      </w:pPr>
      <w:r w:rsidRPr="00A472A0">
        <w:t>Wendell Mullison, General Dynamics Land Systems</w:t>
      </w:r>
    </w:p>
    <w:p w:rsidR="00240B3F" w:rsidRPr="00A472A0" w:rsidRDefault="00240B3F" w:rsidP="00240B3F">
      <w:pPr>
        <w:pStyle w:val="list-bullet"/>
      </w:pPr>
      <w:r w:rsidRPr="00A472A0">
        <w:t>David (Mike) Phillips, Software Engineering Institute</w:t>
      </w:r>
    </w:p>
    <w:p w:rsidR="00240B3F" w:rsidRPr="00A472A0" w:rsidRDefault="00240B3F" w:rsidP="00240B3F">
      <w:pPr>
        <w:pStyle w:val="list-bullet"/>
      </w:pPr>
      <w:r w:rsidRPr="00A472A0">
        <w:t>Robert Rassa, Raytheon Space and Airborne Systems</w:t>
      </w:r>
    </w:p>
    <w:p w:rsidR="00240B3F" w:rsidRPr="00A472A0" w:rsidRDefault="00240B3F" w:rsidP="00240B3F">
      <w:pPr>
        <w:pStyle w:val="list-bullet"/>
      </w:pPr>
      <w:r w:rsidRPr="00A472A0">
        <w:t>Karen Richter, Institute for Defense Analyses</w:t>
      </w:r>
    </w:p>
    <w:p w:rsidR="00240B3F" w:rsidRPr="00A472A0" w:rsidRDefault="00240B3F" w:rsidP="00240B3F">
      <w:pPr>
        <w:pStyle w:val="list-bullet"/>
      </w:pPr>
      <w:r w:rsidRPr="00A472A0">
        <w:t>Mary Lou Russo (non-voting member)</w:t>
      </w:r>
    </w:p>
    <w:p w:rsidR="00240B3F" w:rsidRPr="00A472A0" w:rsidRDefault="00240B3F" w:rsidP="00240B3F">
      <w:pPr>
        <w:pStyle w:val="list-bullet"/>
      </w:pPr>
      <w:r w:rsidRPr="00A472A0">
        <w:lastRenderedPageBreak/>
        <w:t>Warren Schwoemeyer, Lockheed Martin Corporation</w:t>
      </w:r>
    </w:p>
    <w:p w:rsidR="00240B3F" w:rsidRPr="00A472A0" w:rsidRDefault="00240B3F" w:rsidP="00240B3F">
      <w:pPr>
        <w:pStyle w:val="list-bullet"/>
      </w:pPr>
      <w:r w:rsidRPr="00A472A0">
        <w:t>John Scibilia, US Army</w:t>
      </w:r>
    </w:p>
    <w:p w:rsidR="00240B3F" w:rsidRPr="00A472A0" w:rsidRDefault="00240B3F" w:rsidP="00240B3F">
      <w:pPr>
        <w:pStyle w:val="list-bullet"/>
      </w:pPr>
      <w:r w:rsidRPr="00A472A0">
        <w:t>Dave Swidorsky, Bank of America</w:t>
      </w:r>
    </w:p>
    <w:p w:rsidR="00240B3F" w:rsidRPr="00A472A0" w:rsidRDefault="00240B3F" w:rsidP="00240B3F">
      <w:pPr>
        <w:pStyle w:val="list-bullet"/>
      </w:pPr>
      <w:r w:rsidRPr="00A472A0">
        <w:t xml:space="preserve">Barbara Tyson, </w:t>
      </w:r>
      <w:r w:rsidR="0085683A" w:rsidRPr="00A472A0">
        <w:t>Software</w:t>
      </w:r>
      <w:r w:rsidRPr="00A472A0">
        <w:t xml:space="preserve"> Engineering Institute</w:t>
      </w:r>
    </w:p>
    <w:p w:rsidR="00240B3F" w:rsidRPr="00A472A0" w:rsidRDefault="00240B3F" w:rsidP="00240B3F">
      <w:pPr>
        <w:pStyle w:val="list-bullet"/>
      </w:pPr>
      <w:r w:rsidRPr="00A472A0">
        <w:t>Mary Van Tyne, Software Engineering Institute (non-voting member)</w:t>
      </w:r>
    </w:p>
    <w:p w:rsidR="00FF0EEC" w:rsidRPr="00A472A0" w:rsidRDefault="00FF0EEC" w:rsidP="00240B3F">
      <w:pPr>
        <w:pStyle w:val="list-bullet"/>
      </w:pPr>
      <w:r w:rsidRPr="00A472A0">
        <w:t>Rawdon Young, Software Engineering Institute</w:t>
      </w:r>
    </w:p>
    <w:p w:rsidR="00240B3F" w:rsidRPr="00A472A0" w:rsidRDefault="00240B3F" w:rsidP="00240B3F">
      <w:pPr>
        <w:pStyle w:val="level1headings"/>
      </w:pPr>
      <w:bookmarkStart w:id="482" w:name="_Toc274912889"/>
      <w:r w:rsidRPr="00A472A0">
        <w:t>CMMI V1.3 Core Model Team</w:t>
      </w:r>
      <w:bookmarkEnd w:id="482"/>
    </w:p>
    <w:p w:rsidR="00240B3F" w:rsidRPr="00A472A0" w:rsidRDefault="00240B3F" w:rsidP="00240B3F">
      <w:pPr>
        <w:pStyle w:val="body"/>
      </w:pPr>
      <w:r w:rsidRPr="00A472A0">
        <w:t>The Core Model Team develops the model material for all three constellations.</w:t>
      </w:r>
    </w:p>
    <w:p w:rsidR="00240B3F" w:rsidRPr="00A472A0" w:rsidRDefault="00240B3F" w:rsidP="00240B3F">
      <w:pPr>
        <w:pStyle w:val="list-bullet"/>
      </w:pPr>
      <w:r w:rsidRPr="00A472A0">
        <w:t>Jim Armstrong, Stevens Institute of Technology</w:t>
      </w:r>
    </w:p>
    <w:p w:rsidR="00240B3F" w:rsidRPr="00A472A0" w:rsidRDefault="00240B3F" w:rsidP="00240B3F">
      <w:pPr>
        <w:pStyle w:val="list-bullet"/>
      </w:pPr>
      <w:r w:rsidRPr="00A472A0">
        <w:t>Rhonda Brown, Software Engineering Institute (co-lead)</w:t>
      </w:r>
    </w:p>
    <w:p w:rsidR="00240B3F" w:rsidRPr="00A472A0" w:rsidRDefault="00240B3F" w:rsidP="00240B3F">
      <w:pPr>
        <w:pStyle w:val="list-bullet"/>
      </w:pPr>
      <w:r w:rsidRPr="00A472A0">
        <w:t>Brandon Buteau, Northrop Grumman</w:t>
      </w:r>
    </w:p>
    <w:p w:rsidR="00240B3F" w:rsidRPr="00A472A0" w:rsidRDefault="00007737" w:rsidP="00240B3F">
      <w:pPr>
        <w:pStyle w:val="list-bullet"/>
      </w:pPr>
      <w:r w:rsidRPr="00A472A0">
        <w:t>Michael Campo</w:t>
      </w:r>
      <w:r w:rsidR="00240B3F" w:rsidRPr="00A472A0">
        <w:t>, Raytheon</w:t>
      </w:r>
    </w:p>
    <w:p w:rsidR="00240B3F" w:rsidRPr="00A472A0" w:rsidRDefault="00240B3F" w:rsidP="00240B3F">
      <w:pPr>
        <w:pStyle w:val="list-bullet"/>
      </w:pPr>
      <w:r w:rsidRPr="00A472A0">
        <w:t xml:space="preserve">Sandra Cepeda, </w:t>
      </w:r>
      <w:r w:rsidR="00FF0EEC" w:rsidRPr="00A472A0">
        <w:t>Cepeda Systems &amp; Software Analysis/RDECOM SED</w:t>
      </w:r>
    </w:p>
    <w:p w:rsidR="00240B3F" w:rsidRPr="00A472A0" w:rsidRDefault="00240B3F" w:rsidP="00240B3F">
      <w:pPr>
        <w:pStyle w:val="list-bullet"/>
      </w:pPr>
      <w:r w:rsidRPr="00A472A0">
        <w:t>Mary Beth Chrissis, Software Engineering Institute</w:t>
      </w:r>
    </w:p>
    <w:p w:rsidR="00240B3F" w:rsidRPr="00A472A0" w:rsidRDefault="00240B3F" w:rsidP="00240B3F">
      <w:pPr>
        <w:pStyle w:val="list-bullet"/>
      </w:pPr>
      <w:r w:rsidRPr="00A472A0">
        <w:t>Mike D’Ambrosa, Process Performance Professionals</w:t>
      </w:r>
    </w:p>
    <w:p w:rsidR="00240B3F" w:rsidRPr="00A472A0" w:rsidRDefault="00240B3F" w:rsidP="00240B3F">
      <w:pPr>
        <w:pStyle w:val="list-bullet"/>
      </w:pPr>
      <w:r w:rsidRPr="00A472A0">
        <w:t>Eileen Forrester, Software Engineering Institute</w:t>
      </w:r>
    </w:p>
    <w:p w:rsidR="00240B3F" w:rsidRPr="00A472A0" w:rsidRDefault="00240B3F" w:rsidP="00240B3F">
      <w:pPr>
        <w:pStyle w:val="list-bullet"/>
      </w:pPr>
      <w:r w:rsidRPr="00A472A0">
        <w:t>Will Hayes, Software Engineering Institute</w:t>
      </w:r>
    </w:p>
    <w:p w:rsidR="00240B3F" w:rsidRPr="00A472A0" w:rsidRDefault="00240B3F" w:rsidP="00240B3F">
      <w:pPr>
        <w:pStyle w:val="list-bullet"/>
      </w:pPr>
      <w:r w:rsidRPr="00A472A0">
        <w:t>Mike Konrad, Software Engineering Institute (co-lead)</w:t>
      </w:r>
    </w:p>
    <w:p w:rsidR="00240B3F" w:rsidRPr="00A472A0" w:rsidRDefault="00240B3F" w:rsidP="00240B3F">
      <w:pPr>
        <w:pStyle w:val="list-bullet"/>
      </w:pPr>
      <w:r w:rsidRPr="00A472A0">
        <w:t>So Norimatsu, Norimatsu Process Engineering Lab, Inc.</w:t>
      </w:r>
    </w:p>
    <w:p w:rsidR="00240B3F" w:rsidRPr="00A472A0" w:rsidRDefault="00240B3F" w:rsidP="00240B3F">
      <w:pPr>
        <w:pStyle w:val="list-bullet"/>
      </w:pPr>
      <w:r w:rsidRPr="00A472A0">
        <w:t>Mary Lynn Penn, Lockheed Martin Corporation</w:t>
      </w:r>
    </w:p>
    <w:p w:rsidR="00240B3F" w:rsidRPr="00A472A0" w:rsidRDefault="00240B3F" w:rsidP="00240B3F">
      <w:pPr>
        <w:pStyle w:val="list-bullet"/>
      </w:pPr>
      <w:r w:rsidRPr="00A472A0">
        <w:t>David (Mike) Phillips, Software Engineering Institute</w:t>
      </w:r>
    </w:p>
    <w:p w:rsidR="00240B3F" w:rsidRPr="00A472A0" w:rsidRDefault="00240B3F" w:rsidP="00240B3F">
      <w:pPr>
        <w:pStyle w:val="list-bullet"/>
      </w:pPr>
      <w:r w:rsidRPr="00A472A0">
        <w:t>Karen Richter, Institute for Defense Analyses</w:t>
      </w:r>
    </w:p>
    <w:p w:rsidR="00240B3F" w:rsidRPr="00A472A0" w:rsidRDefault="00240B3F" w:rsidP="00240B3F">
      <w:pPr>
        <w:pStyle w:val="list-bullet"/>
      </w:pPr>
      <w:r w:rsidRPr="00A472A0">
        <w:t>Mary Lynn Russo, Software Engineering Institute (non-voting member)</w:t>
      </w:r>
    </w:p>
    <w:p w:rsidR="00240B3F" w:rsidRPr="00A472A0" w:rsidRDefault="00240B3F" w:rsidP="00240B3F">
      <w:pPr>
        <w:pStyle w:val="list-bullet"/>
      </w:pPr>
      <w:r w:rsidRPr="00A472A0">
        <w:t>John Scibilia, US Army</w:t>
      </w:r>
    </w:p>
    <w:p w:rsidR="00240B3F" w:rsidRPr="00A472A0" w:rsidRDefault="00240B3F" w:rsidP="00240B3F">
      <w:pPr>
        <w:pStyle w:val="list-bullet"/>
      </w:pPr>
      <w:r w:rsidRPr="00A472A0">
        <w:t>Sandy Shrum, Software Engineering Institute (co-lead)</w:t>
      </w:r>
    </w:p>
    <w:p w:rsidR="00240B3F" w:rsidRPr="00A472A0" w:rsidRDefault="00240B3F" w:rsidP="00240B3F">
      <w:pPr>
        <w:pStyle w:val="list-bullet"/>
      </w:pPr>
      <w:r w:rsidRPr="00A472A0">
        <w:t>Kathy Smith, Hewlett Packard</w:t>
      </w:r>
    </w:p>
    <w:p w:rsidR="00240B3F" w:rsidRPr="00A472A0" w:rsidRDefault="00240B3F" w:rsidP="00240B3F">
      <w:pPr>
        <w:pStyle w:val="list-bullet"/>
      </w:pPr>
      <w:r w:rsidRPr="00A472A0">
        <w:t>Katie Smith-McGarty, US Navy</w:t>
      </w:r>
    </w:p>
    <w:p w:rsidR="00240B3F" w:rsidRPr="00A472A0" w:rsidRDefault="00240B3F" w:rsidP="00240B3F">
      <w:pPr>
        <w:pStyle w:val="level1headings"/>
      </w:pPr>
      <w:bookmarkStart w:id="483" w:name="_Toc274912890"/>
      <w:r w:rsidRPr="00A472A0">
        <w:t>CMMI V1.3 Translation Team</w:t>
      </w:r>
      <w:bookmarkEnd w:id="483"/>
    </w:p>
    <w:p w:rsidR="00240B3F" w:rsidRPr="00A472A0" w:rsidRDefault="00240B3F" w:rsidP="00240B3F">
      <w:pPr>
        <w:pStyle w:val="body"/>
      </w:pPr>
      <w:r w:rsidRPr="00A472A0">
        <w:t>The Translation Team coordinates translation work on CMMI materials.</w:t>
      </w:r>
    </w:p>
    <w:p w:rsidR="00240B3F" w:rsidRPr="00A472A0" w:rsidRDefault="00240B3F" w:rsidP="00240B3F">
      <w:pPr>
        <w:pStyle w:val="list-bullet"/>
      </w:pPr>
      <w:r w:rsidRPr="00A472A0">
        <w:t>Richard Basque, Alcyonix</w:t>
      </w:r>
    </w:p>
    <w:p w:rsidR="00240B3F" w:rsidRPr="00A472A0" w:rsidRDefault="00240B3F" w:rsidP="00240B3F">
      <w:pPr>
        <w:pStyle w:val="list-bullet"/>
      </w:pPr>
      <w:r w:rsidRPr="00A472A0">
        <w:t>Jose Antonio Calvo-Manzano, Universidad Politecnica de Madrid</w:t>
      </w:r>
    </w:p>
    <w:p w:rsidR="00240B3F" w:rsidRPr="00A472A0" w:rsidRDefault="00240B3F" w:rsidP="00240B3F">
      <w:pPr>
        <w:pStyle w:val="list-bullet"/>
      </w:pPr>
      <w:r w:rsidRPr="00A472A0">
        <w:t>Carlos Caram, Integrated Systems Diagnostics Brazil</w:t>
      </w:r>
    </w:p>
    <w:p w:rsidR="00240B3F" w:rsidRPr="00A472A0" w:rsidRDefault="00240B3F" w:rsidP="00240B3F">
      <w:pPr>
        <w:pStyle w:val="list-bullet"/>
      </w:pPr>
      <w:r w:rsidRPr="00A472A0">
        <w:t>Gonzalo Cuevas, Universidad Politecnica de Madrid</w:t>
      </w:r>
    </w:p>
    <w:p w:rsidR="00240B3F" w:rsidRPr="00A472A0" w:rsidRDefault="00240B3F" w:rsidP="00240B3F">
      <w:pPr>
        <w:pStyle w:val="list-bullet"/>
      </w:pPr>
      <w:r w:rsidRPr="00A472A0">
        <w:t>Mike Konrad, Software Engineering Institute</w:t>
      </w:r>
    </w:p>
    <w:p w:rsidR="00240B3F" w:rsidRPr="00A472A0" w:rsidRDefault="00240B3F" w:rsidP="00240B3F">
      <w:pPr>
        <w:pStyle w:val="list-bullet"/>
      </w:pPr>
      <w:r w:rsidRPr="00A472A0">
        <w:t>Antoine Nardeze, Alcyonix</w:t>
      </w:r>
    </w:p>
    <w:p w:rsidR="00240B3F" w:rsidRPr="00A472A0" w:rsidRDefault="00240B3F" w:rsidP="00240B3F">
      <w:pPr>
        <w:pStyle w:val="list-bullet"/>
      </w:pPr>
      <w:r w:rsidRPr="00A472A0">
        <w:lastRenderedPageBreak/>
        <w:t>So Norimatsu, Norimatsu Process Engineering Lab, Inc. (lead)</w:t>
      </w:r>
    </w:p>
    <w:p w:rsidR="00240B3F" w:rsidRPr="00A472A0" w:rsidRDefault="00240B3F" w:rsidP="00240B3F">
      <w:pPr>
        <w:pStyle w:val="list-bullet"/>
      </w:pPr>
      <w:r w:rsidRPr="00A472A0">
        <w:t>Seven Ou, Institute for Information Industry</w:t>
      </w:r>
    </w:p>
    <w:p w:rsidR="00240B3F" w:rsidRPr="00A472A0" w:rsidRDefault="00240B3F" w:rsidP="00240B3F">
      <w:pPr>
        <w:pStyle w:val="list-bullet"/>
      </w:pPr>
      <w:r w:rsidRPr="00A472A0">
        <w:t>Ricardo Panero Lamothe, Accenture</w:t>
      </w:r>
    </w:p>
    <w:p w:rsidR="00240B3F" w:rsidRPr="00A472A0" w:rsidRDefault="00240B3F" w:rsidP="00240B3F">
      <w:pPr>
        <w:pStyle w:val="list-bullet"/>
      </w:pPr>
      <w:r w:rsidRPr="00A472A0">
        <w:t>Mary Lynn Russo, Software Engineering Institute (non-voting member)</w:t>
      </w:r>
    </w:p>
    <w:p w:rsidR="00240B3F" w:rsidRPr="00A472A0" w:rsidRDefault="00240B3F" w:rsidP="00240B3F">
      <w:pPr>
        <w:pStyle w:val="list-bullet"/>
      </w:pPr>
      <w:r w:rsidRPr="00A472A0">
        <w:t>Winfried Russwurm, Siemens AG</w:t>
      </w:r>
    </w:p>
    <w:p w:rsidR="00240B3F" w:rsidRPr="00A472A0" w:rsidRDefault="00240B3F" w:rsidP="00240B3F">
      <w:pPr>
        <w:pStyle w:val="list-bullet"/>
      </w:pPr>
      <w:r w:rsidRPr="00A472A0">
        <w:t>Tomas San Feliu, Universidad Politecnica de Madrid</w:t>
      </w:r>
    </w:p>
    <w:p w:rsidR="00240B3F" w:rsidRPr="00A472A0" w:rsidRDefault="00240B3F" w:rsidP="00240B3F">
      <w:pPr>
        <w:pStyle w:val="level1headings"/>
      </w:pPr>
      <w:bookmarkStart w:id="484" w:name="_Toc274912891"/>
      <w:r w:rsidRPr="00A472A0">
        <w:t>CMMI V1.3 High Maturity Team</w:t>
      </w:r>
      <w:bookmarkEnd w:id="484"/>
    </w:p>
    <w:p w:rsidR="00240B3F" w:rsidRPr="00A472A0" w:rsidRDefault="00240B3F" w:rsidP="00240B3F">
      <w:pPr>
        <w:pStyle w:val="body"/>
      </w:pPr>
      <w:r w:rsidRPr="00A472A0">
        <w:t>The High Maturity team developed high maturity model material.</w:t>
      </w:r>
    </w:p>
    <w:p w:rsidR="00240B3F" w:rsidRPr="00A472A0" w:rsidRDefault="00240B3F" w:rsidP="00240B3F">
      <w:pPr>
        <w:pStyle w:val="list-bullet"/>
      </w:pPr>
      <w:r w:rsidRPr="00A472A0">
        <w:t>Dan Bennett, US Air Force</w:t>
      </w:r>
    </w:p>
    <w:p w:rsidR="00240B3F" w:rsidRPr="00A472A0" w:rsidRDefault="00240B3F" w:rsidP="00240B3F">
      <w:pPr>
        <w:pStyle w:val="list-bullet"/>
      </w:pPr>
      <w:r w:rsidRPr="00A472A0">
        <w:t>Will Hayes, Software Engineering Institute</w:t>
      </w:r>
    </w:p>
    <w:p w:rsidR="00240B3F" w:rsidRPr="00A472A0" w:rsidRDefault="00240B3F" w:rsidP="00240B3F">
      <w:pPr>
        <w:pStyle w:val="list-bullet"/>
      </w:pPr>
      <w:r w:rsidRPr="00A472A0">
        <w:t xml:space="preserve">Rick Hefner, </w:t>
      </w:r>
      <w:r w:rsidR="0085683A" w:rsidRPr="00A472A0">
        <w:t>Northrop</w:t>
      </w:r>
      <w:r w:rsidRPr="00A472A0">
        <w:t xml:space="preserve"> Grumman</w:t>
      </w:r>
    </w:p>
    <w:p w:rsidR="00240B3F" w:rsidRPr="00A472A0" w:rsidRDefault="00240B3F" w:rsidP="00240B3F">
      <w:pPr>
        <w:pStyle w:val="list-bullet"/>
      </w:pPr>
      <w:r w:rsidRPr="00A472A0">
        <w:t>Jim Kubeck, Lockheed Martin Corporation</w:t>
      </w:r>
    </w:p>
    <w:p w:rsidR="00240B3F" w:rsidRPr="00A472A0" w:rsidRDefault="00240B3F" w:rsidP="00240B3F">
      <w:pPr>
        <w:pStyle w:val="list-bullet"/>
      </w:pPr>
      <w:r w:rsidRPr="00A472A0">
        <w:t>Alice Parry, Raytheon</w:t>
      </w:r>
    </w:p>
    <w:p w:rsidR="00240B3F" w:rsidRPr="00A472A0" w:rsidRDefault="00240B3F" w:rsidP="00240B3F">
      <w:pPr>
        <w:pStyle w:val="list-bullet"/>
      </w:pPr>
      <w:r w:rsidRPr="00A472A0">
        <w:t>Mary Lynn Penn, Lockheed Martin Corporation (lead)</w:t>
      </w:r>
    </w:p>
    <w:p w:rsidR="00240B3F" w:rsidRPr="00A472A0" w:rsidRDefault="00240B3F" w:rsidP="00240B3F">
      <w:pPr>
        <w:pStyle w:val="list-bullet"/>
      </w:pPr>
      <w:r w:rsidRPr="00A472A0">
        <w:t>Kathy Smith, Hewlett Packard</w:t>
      </w:r>
    </w:p>
    <w:p w:rsidR="00240B3F" w:rsidRPr="00A472A0" w:rsidRDefault="00240B3F" w:rsidP="00240B3F">
      <w:pPr>
        <w:pStyle w:val="list-bullet"/>
      </w:pPr>
      <w:r w:rsidRPr="00A472A0">
        <w:t>Rawdon Young, Software Engineering Institute</w:t>
      </w:r>
    </w:p>
    <w:p w:rsidR="00431FF2" w:rsidRPr="00A472A0" w:rsidRDefault="00431FF2" w:rsidP="00431FF2">
      <w:pPr>
        <w:pStyle w:val="level1headings"/>
      </w:pPr>
      <w:bookmarkStart w:id="485" w:name="_Toc274912892"/>
      <w:r w:rsidRPr="00A472A0">
        <w:t>CMMI V1.3 Acquisition Mini Team</w:t>
      </w:r>
      <w:bookmarkEnd w:id="485"/>
    </w:p>
    <w:p w:rsidR="00431FF2" w:rsidRPr="00A472A0" w:rsidRDefault="00431FF2" w:rsidP="00431FF2">
      <w:pPr>
        <w:pStyle w:val="body"/>
      </w:pPr>
      <w:r w:rsidRPr="00A472A0">
        <w:t>The Acquisition Mini Team provides acquisition expertise for model development work.</w:t>
      </w:r>
    </w:p>
    <w:p w:rsidR="00431FF2" w:rsidRPr="00A472A0" w:rsidRDefault="00431FF2" w:rsidP="00431FF2">
      <w:pPr>
        <w:pStyle w:val="list-bullet"/>
      </w:pPr>
      <w:r w:rsidRPr="00A472A0">
        <w:t>Rich Frost, General Motors</w:t>
      </w:r>
    </w:p>
    <w:p w:rsidR="00431FF2" w:rsidRPr="00A472A0" w:rsidRDefault="00431FF2" w:rsidP="00431FF2">
      <w:pPr>
        <w:pStyle w:val="list-bullet"/>
      </w:pPr>
      <w:r w:rsidRPr="00A472A0">
        <w:t>Tom Keuten, Keuten and Associates</w:t>
      </w:r>
    </w:p>
    <w:p w:rsidR="00431FF2" w:rsidRPr="00A472A0" w:rsidRDefault="00431FF2" w:rsidP="00431FF2">
      <w:pPr>
        <w:pStyle w:val="list-bullet"/>
      </w:pPr>
      <w:r w:rsidRPr="00A472A0">
        <w:t>David (Mike) Phillips, Software Engineering Institute (lead)</w:t>
      </w:r>
    </w:p>
    <w:p w:rsidR="00431FF2" w:rsidRPr="00A472A0" w:rsidRDefault="00431FF2" w:rsidP="00431FF2">
      <w:pPr>
        <w:pStyle w:val="list-bullet"/>
      </w:pPr>
      <w:r w:rsidRPr="00A472A0">
        <w:t>Karen Richter, Institute for Defense Analyses</w:t>
      </w:r>
    </w:p>
    <w:p w:rsidR="00431FF2" w:rsidRPr="00A472A0" w:rsidRDefault="00431FF2" w:rsidP="00431FF2">
      <w:pPr>
        <w:pStyle w:val="list-bullet"/>
      </w:pPr>
      <w:r w:rsidRPr="00A472A0">
        <w:t>John Scibilia, US Army</w:t>
      </w:r>
    </w:p>
    <w:p w:rsidR="00431FF2" w:rsidRPr="00A472A0" w:rsidRDefault="00431FF2" w:rsidP="00431FF2">
      <w:pPr>
        <w:pStyle w:val="level1headings"/>
      </w:pPr>
      <w:bookmarkStart w:id="486" w:name="_Toc274912893"/>
      <w:r w:rsidRPr="00A472A0">
        <w:t>CMMI V1.3 Services Mini Team</w:t>
      </w:r>
      <w:bookmarkEnd w:id="486"/>
    </w:p>
    <w:p w:rsidR="00431FF2" w:rsidRPr="00A472A0" w:rsidRDefault="00431FF2" w:rsidP="00431FF2">
      <w:pPr>
        <w:pStyle w:val="body"/>
      </w:pPr>
      <w:r w:rsidRPr="00A472A0">
        <w:t>The Services Mini Team provides service expertise for model development work.</w:t>
      </w:r>
    </w:p>
    <w:p w:rsidR="00431FF2" w:rsidRPr="00A472A0" w:rsidRDefault="00431FF2" w:rsidP="00431FF2">
      <w:pPr>
        <w:pStyle w:val="list-bullet"/>
      </w:pPr>
      <w:r w:rsidRPr="00A472A0">
        <w:t>Drew Allison, Systems and Software Consortium, Inc.</w:t>
      </w:r>
    </w:p>
    <w:p w:rsidR="00431FF2" w:rsidRPr="00A472A0" w:rsidRDefault="00431FF2" w:rsidP="00431FF2">
      <w:pPr>
        <w:pStyle w:val="list-bullet"/>
      </w:pPr>
      <w:r w:rsidRPr="00A472A0">
        <w:t>Brandon Buteau, Northrop Grumman</w:t>
      </w:r>
    </w:p>
    <w:p w:rsidR="00431FF2" w:rsidRPr="00A472A0" w:rsidRDefault="00431FF2" w:rsidP="00431FF2">
      <w:pPr>
        <w:pStyle w:val="list-bullet"/>
      </w:pPr>
      <w:r w:rsidRPr="00A472A0">
        <w:t>Eileen Forrester, Software Engineering Institute (lead)</w:t>
      </w:r>
    </w:p>
    <w:p w:rsidR="00431FF2" w:rsidRPr="00A472A0" w:rsidRDefault="00431FF2" w:rsidP="00431FF2">
      <w:pPr>
        <w:pStyle w:val="list-bullet"/>
      </w:pPr>
      <w:r w:rsidRPr="00A472A0">
        <w:t>Christian Hertneck, Anywhere.24 GmbH</w:t>
      </w:r>
    </w:p>
    <w:p w:rsidR="00431FF2" w:rsidRPr="00A472A0" w:rsidRDefault="00431FF2" w:rsidP="00431FF2">
      <w:pPr>
        <w:pStyle w:val="list-bullet"/>
      </w:pPr>
      <w:r w:rsidRPr="00A472A0">
        <w:t>Pam Schoppert, Science Applications International Corporation</w:t>
      </w:r>
    </w:p>
    <w:p w:rsidR="00240B3F" w:rsidRPr="00A472A0" w:rsidRDefault="00240B3F" w:rsidP="00240B3F">
      <w:pPr>
        <w:pStyle w:val="level1headings"/>
      </w:pPr>
      <w:bookmarkStart w:id="487" w:name="_Toc274912894"/>
      <w:r w:rsidRPr="00A472A0">
        <w:lastRenderedPageBreak/>
        <w:t>CMMI V1.3 SCAMPI Upgrade Team</w:t>
      </w:r>
      <w:bookmarkEnd w:id="487"/>
    </w:p>
    <w:p w:rsidR="00240B3F" w:rsidRPr="00A472A0" w:rsidRDefault="00240B3F" w:rsidP="00240B3F">
      <w:pPr>
        <w:pStyle w:val="body"/>
      </w:pPr>
      <w:r w:rsidRPr="00A472A0">
        <w:t>The SCAMPI Upgrade team develops the Appraisal Requirements for CMMI (ARC) document and SCAMPI Method Definition Document (MDD).</w:t>
      </w:r>
    </w:p>
    <w:p w:rsidR="00240B3F" w:rsidRPr="00A472A0" w:rsidRDefault="00240B3F" w:rsidP="00240B3F">
      <w:pPr>
        <w:pStyle w:val="list-bullet"/>
      </w:pPr>
      <w:r w:rsidRPr="00A472A0">
        <w:t>Mary Busby, Lockheed Martin Corporation</w:t>
      </w:r>
    </w:p>
    <w:p w:rsidR="00240B3F" w:rsidRPr="00A472A0" w:rsidRDefault="00240B3F" w:rsidP="00240B3F">
      <w:pPr>
        <w:pStyle w:val="list-bullet"/>
      </w:pPr>
      <w:r w:rsidRPr="00A472A0">
        <w:t>Palma Buttles-Valdez, Software Engineering Institute</w:t>
      </w:r>
    </w:p>
    <w:p w:rsidR="00240B3F" w:rsidRPr="00A472A0" w:rsidRDefault="00240B3F" w:rsidP="00240B3F">
      <w:pPr>
        <w:pStyle w:val="list-bullet"/>
      </w:pPr>
      <w:r w:rsidRPr="00A472A0">
        <w:t>Paul Byrnes, Integrated System Diagnostics</w:t>
      </w:r>
    </w:p>
    <w:p w:rsidR="00240B3F" w:rsidRPr="00A472A0" w:rsidRDefault="00240B3F" w:rsidP="00240B3F">
      <w:pPr>
        <w:pStyle w:val="list-bullet"/>
      </w:pPr>
      <w:r w:rsidRPr="00A472A0">
        <w:t>Will Hayes, Software Engineering Institute (leader)</w:t>
      </w:r>
    </w:p>
    <w:p w:rsidR="00240B3F" w:rsidRPr="00A472A0" w:rsidRDefault="00240B3F" w:rsidP="00240B3F">
      <w:pPr>
        <w:pStyle w:val="list-bullet"/>
      </w:pPr>
      <w:r w:rsidRPr="00A472A0">
        <w:t>Ravi Khetan, Northrop Grumman</w:t>
      </w:r>
    </w:p>
    <w:p w:rsidR="00240B3F" w:rsidRPr="00A472A0" w:rsidRDefault="00240B3F" w:rsidP="00240B3F">
      <w:pPr>
        <w:pStyle w:val="list-bullet"/>
      </w:pPr>
      <w:r w:rsidRPr="00A472A0">
        <w:t>Denise Kirkham, The Boeing Company</w:t>
      </w:r>
    </w:p>
    <w:p w:rsidR="00240B3F" w:rsidRPr="00A472A0" w:rsidRDefault="00240B3F" w:rsidP="00240B3F">
      <w:pPr>
        <w:pStyle w:val="list-bullet"/>
      </w:pPr>
      <w:r w:rsidRPr="00A472A0">
        <w:t>Lisa Ming, The Boeing Company</w:t>
      </w:r>
    </w:p>
    <w:p w:rsidR="00240B3F" w:rsidRPr="00A472A0" w:rsidRDefault="00240B3F" w:rsidP="00240B3F">
      <w:pPr>
        <w:pStyle w:val="list-bullet"/>
      </w:pPr>
      <w:r w:rsidRPr="00A472A0">
        <w:t>Charlie Ryan, Software Engineering Institute</w:t>
      </w:r>
    </w:p>
    <w:p w:rsidR="00240B3F" w:rsidRPr="00A472A0" w:rsidRDefault="00240B3F" w:rsidP="00240B3F">
      <w:pPr>
        <w:pStyle w:val="list-bullet"/>
      </w:pPr>
      <w:r w:rsidRPr="00A472A0">
        <w:t>Kevin Schaaff, Software Engineering Institute</w:t>
      </w:r>
    </w:p>
    <w:p w:rsidR="00240B3F" w:rsidRPr="00A472A0" w:rsidRDefault="00240B3F" w:rsidP="00240B3F">
      <w:pPr>
        <w:pStyle w:val="list-bullet"/>
      </w:pPr>
      <w:r w:rsidRPr="00A472A0">
        <w:t>Alexander Stall, Software Engineering Institute</w:t>
      </w:r>
    </w:p>
    <w:p w:rsidR="00240B3F" w:rsidRPr="00A472A0" w:rsidRDefault="00240B3F" w:rsidP="00240B3F">
      <w:pPr>
        <w:pStyle w:val="list-bullet"/>
      </w:pPr>
      <w:r w:rsidRPr="00A472A0">
        <w:t>Agapi Svolou, Software Engineering Institute</w:t>
      </w:r>
    </w:p>
    <w:p w:rsidR="00240B3F" w:rsidRPr="00A472A0" w:rsidRDefault="00240B3F" w:rsidP="00240B3F">
      <w:pPr>
        <w:pStyle w:val="list-bullet"/>
      </w:pPr>
      <w:r w:rsidRPr="00A472A0">
        <w:t>Ron Ulrich, Northrop Grumman</w:t>
      </w:r>
    </w:p>
    <w:p w:rsidR="00240B3F" w:rsidRPr="00A472A0" w:rsidRDefault="00240B3F" w:rsidP="00240B3F">
      <w:pPr>
        <w:pStyle w:val="level1headings"/>
      </w:pPr>
      <w:bookmarkStart w:id="488" w:name="_Toc274912895"/>
      <w:r w:rsidRPr="00A472A0">
        <w:t>CMMI V</w:t>
      </w:r>
      <w:r w:rsidR="00515D77" w:rsidRPr="00A472A0">
        <w:t xml:space="preserve">ersion </w:t>
      </w:r>
      <w:r w:rsidRPr="00A472A0">
        <w:t>1.</w:t>
      </w:r>
      <w:r w:rsidR="00515D77" w:rsidRPr="00A472A0">
        <w:t>3</w:t>
      </w:r>
      <w:r w:rsidRPr="00A472A0">
        <w:t xml:space="preserve"> Training Team</w:t>
      </w:r>
      <w:bookmarkEnd w:id="477"/>
      <w:bookmarkEnd w:id="478"/>
      <w:r w:rsidR="00BA55C6" w:rsidRPr="00A472A0">
        <w:t>s</w:t>
      </w:r>
      <w:bookmarkEnd w:id="488"/>
    </w:p>
    <w:p w:rsidR="00BA55C6" w:rsidRPr="00A472A0" w:rsidRDefault="00BA55C6" w:rsidP="00BA55C6">
      <w:pPr>
        <w:pStyle w:val="body"/>
      </w:pPr>
      <w:bookmarkStart w:id="489" w:name="_Toc223335213"/>
      <w:bookmarkStart w:id="490" w:name="_Toc272401347"/>
      <w:r w:rsidRPr="00A472A0">
        <w:t>The two training teams (one for CMMI-DEV and CMMI-ACQ and the other for CMMI-SVC) developed model training materials.</w:t>
      </w:r>
    </w:p>
    <w:p w:rsidR="00BA55C6" w:rsidRPr="00A472A0" w:rsidRDefault="00BA55C6" w:rsidP="00BA55C6">
      <w:pPr>
        <w:pStyle w:val="level2headings"/>
      </w:pPr>
      <w:bookmarkStart w:id="491" w:name="_Toc274912896"/>
      <w:r w:rsidRPr="00A472A0">
        <w:t>ACQ and DEV Training Team</w:t>
      </w:r>
      <w:bookmarkEnd w:id="491"/>
    </w:p>
    <w:p w:rsidR="00BA55C6" w:rsidRPr="00A472A0" w:rsidRDefault="00BA55C6" w:rsidP="00BA55C6">
      <w:pPr>
        <w:pStyle w:val="list-bullet"/>
      </w:pPr>
      <w:r w:rsidRPr="00A472A0">
        <w:t>Barbara Baldwin, Software Engineering Institute</w:t>
      </w:r>
    </w:p>
    <w:p w:rsidR="00BA55C6" w:rsidRPr="00A472A0" w:rsidRDefault="00BA55C6" w:rsidP="00BA55C6">
      <w:pPr>
        <w:pStyle w:val="list-bullet"/>
      </w:pPr>
      <w:r w:rsidRPr="00A472A0">
        <w:t>Bonnie Bollinger, Process Focus Management</w:t>
      </w:r>
    </w:p>
    <w:p w:rsidR="00FF0EEC" w:rsidRPr="00A472A0" w:rsidRDefault="00FF0EEC" w:rsidP="00FF0EEC">
      <w:pPr>
        <w:pStyle w:val="list-bullet"/>
      </w:pPr>
      <w:r w:rsidRPr="00A472A0">
        <w:t>Cat Brandt-Zaccardi, Software Engineering Institute</w:t>
      </w:r>
    </w:p>
    <w:p w:rsidR="00BA55C6" w:rsidRPr="00A472A0" w:rsidRDefault="00BA55C6" w:rsidP="00BA55C6">
      <w:pPr>
        <w:pStyle w:val="list-bullet"/>
      </w:pPr>
      <w:r w:rsidRPr="00A472A0">
        <w:t>Rhonda Brown, Software Engineering Institute</w:t>
      </w:r>
    </w:p>
    <w:p w:rsidR="00BA55C6" w:rsidRPr="00A472A0" w:rsidRDefault="00BA55C6" w:rsidP="00BA55C6">
      <w:pPr>
        <w:pStyle w:val="list-bullet"/>
      </w:pPr>
      <w:r w:rsidRPr="00A472A0">
        <w:t>Michael Campo, Raytheon</w:t>
      </w:r>
    </w:p>
    <w:p w:rsidR="00BA55C6" w:rsidRPr="00A472A0" w:rsidRDefault="00BA55C6" w:rsidP="00BA55C6">
      <w:pPr>
        <w:pStyle w:val="list-bullet"/>
      </w:pPr>
      <w:r w:rsidRPr="00A472A0">
        <w:t>Mary Beth Chrissis, Software Engineering Institute (lead)</w:t>
      </w:r>
    </w:p>
    <w:p w:rsidR="00BA55C6" w:rsidRPr="00A472A0" w:rsidRDefault="00BA55C6" w:rsidP="00BA55C6">
      <w:pPr>
        <w:pStyle w:val="list-bullet"/>
      </w:pPr>
      <w:r w:rsidRPr="00A472A0">
        <w:t>Stacey Cope, Software Engineering Institute</w:t>
      </w:r>
    </w:p>
    <w:p w:rsidR="00BA55C6" w:rsidRPr="00A472A0" w:rsidRDefault="00BA55C6" w:rsidP="00BA55C6">
      <w:pPr>
        <w:pStyle w:val="list-bullet"/>
      </w:pPr>
      <w:r w:rsidRPr="00A472A0">
        <w:t>Eric Dorsett, Jeppesen</w:t>
      </w:r>
    </w:p>
    <w:p w:rsidR="00BA55C6" w:rsidRPr="00A472A0" w:rsidRDefault="00BA55C6" w:rsidP="00BA55C6">
      <w:pPr>
        <w:pStyle w:val="list-bullet"/>
      </w:pPr>
      <w:r w:rsidRPr="00A472A0">
        <w:t>Dan Foster, PF Williamson</w:t>
      </w:r>
    </w:p>
    <w:p w:rsidR="00BA55C6" w:rsidRPr="00A472A0" w:rsidRDefault="00BA55C6" w:rsidP="00BA55C6">
      <w:pPr>
        <w:pStyle w:val="list-bullet"/>
      </w:pPr>
      <w:r w:rsidRPr="00A472A0">
        <w:t>Eric Hayes, Software Engineering Institute</w:t>
      </w:r>
    </w:p>
    <w:p w:rsidR="00BA55C6" w:rsidRPr="00A472A0" w:rsidRDefault="00BA55C6" w:rsidP="00BA55C6">
      <w:pPr>
        <w:pStyle w:val="list-bullet"/>
      </w:pPr>
      <w:r w:rsidRPr="00A472A0">
        <w:t>Kurt Hess, Software Engineering Institute</w:t>
      </w:r>
    </w:p>
    <w:p w:rsidR="00BA55C6" w:rsidRPr="00A472A0" w:rsidRDefault="00BA55C6" w:rsidP="00BA55C6">
      <w:pPr>
        <w:pStyle w:val="list-bullet"/>
      </w:pPr>
      <w:r w:rsidRPr="00A472A0">
        <w:t>Mike Konrad, Software Engineering Institute</w:t>
      </w:r>
    </w:p>
    <w:p w:rsidR="00BA55C6" w:rsidRPr="00A472A0" w:rsidRDefault="00BA55C6" w:rsidP="00BA55C6">
      <w:pPr>
        <w:pStyle w:val="list-bullet"/>
      </w:pPr>
      <w:r w:rsidRPr="00A472A0">
        <w:t>Steve Masters, Software Engineering Institute</w:t>
      </w:r>
    </w:p>
    <w:p w:rsidR="00BA55C6" w:rsidRPr="00A472A0" w:rsidRDefault="00FF0EEC" w:rsidP="00BA55C6">
      <w:pPr>
        <w:pStyle w:val="list-bullet"/>
      </w:pPr>
      <w:r w:rsidRPr="00A472A0">
        <w:t xml:space="preserve">Robert </w:t>
      </w:r>
      <w:r w:rsidR="00BA55C6" w:rsidRPr="00A472A0">
        <w:t>McFeeley, Software Engineering Institute</w:t>
      </w:r>
    </w:p>
    <w:p w:rsidR="00BA55C6" w:rsidRPr="00A472A0" w:rsidRDefault="00BA55C6" w:rsidP="00BA55C6">
      <w:pPr>
        <w:pStyle w:val="list-bullet"/>
      </w:pPr>
      <w:r w:rsidRPr="00A472A0">
        <w:t>Diane Mizukami-Williams, Northrop Grumman</w:t>
      </w:r>
    </w:p>
    <w:p w:rsidR="00BA55C6" w:rsidRPr="00A472A0" w:rsidRDefault="00BA55C6" w:rsidP="00BA55C6">
      <w:pPr>
        <w:pStyle w:val="list-bullet"/>
      </w:pPr>
      <w:r w:rsidRPr="00A472A0">
        <w:t>Daniel Pipitone, Software Engineering Institute</w:t>
      </w:r>
    </w:p>
    <w:p w:rsidR="00BA55C6" w:rsidRPr="00A472A0" w:rsidRDefault="00BA55C6" w:rsidP="00BA55C6">
      <w:pPr>
        <w:pStyle w:val="list-bullet"/>
      </w:pPr>
      <w:r w:rsidRPr="00A472A0">
        <w:t>Mary Lou Russo, Software Engineering Institute</w:t>
      </w:r>
      <w:r w:rsidR="00FF0EEC" w:rsidRPr="00A472A0">
        <w:t xml:space="preserve"> (non-voting member)</w:t>
      </w:r>
    </w:p>
    <w:p w:rsidR="00BA55C6" w:rsidRPr="00A472A0" w:rsidRDefault="00BA55C6" w:rsidP="00BA55C6">
      <w:pPr>
        <w:pStyle w:val="list-bullet"/>
      </w:pPr>
      <w:r w:rsidRPr="00A472A0">
        <w:t>Sandy Shrum, Software Engineering Institute</w:t>
      </w:r>
    </w:p>
    <w:p w:rsidR="00BA55C6" w:rsidRPr="00A472A0" w:rsidRDefault="00BA55C6" w:rsidP="00BA55C6">
      <w:pPr>
        <w:pStyle w:val="list-bullet"/>
      </w:pPr>
      <w:r w:rsidRPr="00A472A0">
        <w:lastRenderedPageBreak/>
        <w:t>Katie Smith-McGarty, US Navy</w:t>
      </w:r>
    </w:p>
    <w:p w:rsidR="00BA55C6" w:rsidRPr="00A472A0" w:rsidRDefault="00BA55C6" w:rsidP="00BA55C6">
      <w:pPr>
        <w:pStyle w:val="list-bullet"/>
      </w:pPr>
      <w:r w:rsidRPr="00A472A0">
        <w:t>Barbara Tyson, Software Engineering Institute</w:t>
      </w:r>
    </w:p>
    <w:p w:rsidR="00BA55C6" w:rsidRPr="00A472A0" w:rsidRDefault="00BA55C6" w:rsidP="00BA55C6">
      <w:pPr>
        <w:pStyle w:val="level2headings"/>
      </w:pPr>
      <w:bookmarkStart w:id="492" w:name="_Toc274912897"/>
      <w:r w:rsidRPr="00A472A0">
        <w:t>SVC Training Team</w:t>
      </w:r>
      <w:bookmarkEnd w:id="492"/>
    </w:p>
    <w:p w:rsidR="00FF0EEC" w:rsidRPr="00A472A0" w:rsidRDefault="00FF0EEC" w:rsidP="00FF0EEC">
      <w:pPr>
        <w:pStyle w:val="list-bullet"/>
      </w:pPr>
      <w:r w:rsidRPr="00A472A0">
        <w:t>Drew Allison, Systems and Software Consortium, Inc.</w:t>
      </w:r>
    </w:p>
    <w:p w:rsidR="00FF0EEC" w:rsidRPr="00A472A0" w:rsidRDefault="00FF0EEC" w:rsidP="00FF0EEC">
      <w:pPr>
        <w:pStyle w:val="list-bullet"/>
      </w:pPr>
      <w:r w:rsidRPr="00A472A0">
        <w:t>Mike Bridges, University of Pittsburgh Medical Center</w:t>
      </w:r>
    </w:p>
    <w:p w:rsidR="00FF0EEC" w:rsidRPr="00A472A0" w:rsidRDefault="00FF0EEC" w:rsidP="00FF0EEC">
      <w:pPr>
        <w:pStyle w:val="list-bullet"/>
      </w:pPr>
      <w:r w:rsidRPr="00A472A0">
        <w:t>Paul Byrnes, Integrated System Diagnostics</w:t>
      </w:r>
    </w:p>
    <w:p w:rsidR="00FF0EEC" w:rsidRPr="00A472A0" w:rsidRDefault="00FF0EEC" w:rsidP="00FF0EEC">
      <w:pPr>
        <w:pStyle w:val="list-bullet"/>
      </w:pPr>
      <w:r w:rsidRPr="00A472A0">
        <w:t>Sandra Cepeda, Cepeda Systems &amp; Software Analysis/RDECOM SED</w:t>
      </w:r>
    </w:p>
    <w:p w:rsidR="00FF0EEC" w:rsidRPr="00A472A0" w:rsidRDefault="00FF0EEC" w:rsidP="00FF0EEC">
      <w:pPr>
        <w:pStyle w:val="list-bullet"/>
      </w:pPr>
      <w:r w:rsidRPr="00A472A0">
        <w:t>Eileen Clark, Tidewaters Consulting</w:t>
      </w:r>
    </w:p>
    <w:p w:rsidR="00FF0EEC" w:rsidRPr="00A472A0" w:rsidRDefault="00FF0EEC" w:rsidP="00FF0EEC">
      <w:pPr>
        <w:pStyle w:val="list-bullet"/>
      </w:pPr>
      <w:r w:rsidRPr="00A472A0">
        <w:t>Kieran Doyle, Excellence in Measurement</w:t>
      </w:r>
    </w:p>
    <w:p w:rsidR="00BA55C6" w:rsidRPr="00A472A0" w:rsidRDefault="00BA55C6" w:rsidP="00BA55C6">
      <w:pPr>
        <w:pStyle w:val="list-bullet"/>
      </w:pPr>
      <w:r w:rsidRPr="00A472A0">
        <w:t>Eileen Forrester, Software Engineering Institute (lead of SVC training)</w:t>
      </w:r>
    </w:p>
    <w:p w:rsidR="00FF0EEC" w:rsidRPr="00A472A0" w:rsidRDefault="00FF0EEC" w:rsidP="00FF0EEC">
      <w:pPr>
        <w:pStyle w:val="list-bullet"/>
      </w:pPr>
      <w:r w:rsidRPr="00A472A0">
        <w:t>Suzanne Miller, Software Engineering Institute</w:t>
      </w:r>
    </w:p>
    <w:p w:rsidR="00FF0EEC" w:rsidRPr="00A472A0" w:rsidRDefault="00FF0EEC" w:rsidP="00FF0EEC">
      <w:pPr>
        <w:pStyle w:val="list-bullet"/>
      </w:pPr>
      <w:r w:rsidRPr="00A472A0">
        <w:t>Hillel Glazer, Entinex</w:t>
      </w:r>
    </w:p>
    <w:p w:rsidR="00FF0EEC" w:rsidRPr="00A472A0" w:rsidRDefault="00FF0EEC" w:rsidP="00FF0EEC">
      <w:pPr>
        <w:pStyle w:val="list-bullet"/>
      </w:pPr>
      <w:r w:rsidRPr="00A472A0">
        <w:t>Christian Hertneck, Anywhere.24 GmbH</w:t>
      </w:r>
    </w:p>
    <w:p w:rsidR="00FF0EEC" w:rsidRPr="00A472A0" w:rsidRDefault="00FF0EEC" w:rsidP="00FF0EEC">
      <w:pPr>
        <w:pStyle w:val="list-bullet"/>
      </w:pPr>
      <w:r w:rsidRPr="00A472A0">
        <w:t>Pat Kirwan, Software Engineering Institute</w:t>
      </w:r>
    </w:p>
    <w:p w:rsidR="00FF0EEC" w:rsidRPr="00A472A0" w:rsidRDefault="00FF0EEC" w:rsidP="00FF0EEC">
      <w:pPr>
        <w:pStyle w:val="list-bullet"/>
      </w:pPr>
      <w:r w:rsidRPr="00A472A0">
        <w:t>Judah Mogilensky, PEP</w:t>
      </w:r>
    </w:p>
    <w:p w:rsidR="00FF0EEC" w:rsidRPr="00A472A0" w:rsidRDefault="00FF0EEC" w:rsidP="00FF0EEC">
      <w:pPr>
        <w:pStyle w:val="list-bullet"/>
      </w:pPr>
      <w:r w:rsidRPr="00A472A0">
        <w:t>Heather Oppenheimer, O</w:t>
      </w:r>
      <w:r w:rsidR="005A0D82" w:rsidRPr="00A472A0">
        <w:t>p</w:t>
      </w:r>
      <w:r w:rsidRPr="00A472A0">
        <w:t>penheimer Partners</w:t>
      </w:r>
    </w:p>
    <w:p w:rsidR="00FF0EEC" w:rsidRPr="00A472A0" w:rsidRDefault="00FF0EEC" w:rsidP="00FF0EEC">
      <w:pPr>
        <w:pStyle w:val="list-bullet"/>
      </w:pPr>
      <w:r w:rsidRPr="00A472A0">
        <w:t>Pat O’Toole, PACT</w:t>
      </w:r>
    </w:p>
    <w:p w:rsidR="00FF0EEC" w:rsidRPr="00A472A0" w:rsidRDefault="00FF0EEC" w:rsidP="00FF0EEC">
      <w:pPr>
        <w:pStyle w:val="list-bullet"/>
      </w:pPr>
      <w:r w:rsidRPr="00A472A0">
        <w:t>Agapi Svolou, Alexanna</w:t>
      </w:r>
    </w:p>
    <w:p w:rsidR="00FF0EEC" w:rsidRPr="00A472A0" w:rsidRDefault="00FF0EEC" w:rsidP="00FF0EEC">
      <w:pPr>
        <w:pStyle w:val="list-bullet"/>
      </w:pPr>
      <w:r w:rsidRPr="00A472A0">
        <w:t>Jeff Welch, Software Engineering Institute</w:t>
      </w:r>
    </w:p>
    <w:p w:rsidR="00240B3F" w:rsidRPr="00A472A0" w:rsidRDefault="00240B3F" w:rsidP="00240B3F">
      <w:pPr>
        <w:pStyle w:val="level1headings"/>
      </w:pPr>
      <w:bookmarkStart w:id="493" w:name="_Toc274912898"/>
      <w:r w:rsidRPr="00A472A0">
        <w:t>CMMI V1.3 Quality Team</w:t>
      </w:r>
      <w:bookmarkEnd w:id="489"/>
      <w:bookmarkEnd w:id="490"/>
      <w:bookmarkEnd w:id="493"/>
    </w:p>
    <w:p w:rsidR="00240B3F" w:rsidRPr="00A472A0" w:rsidRDefault="00240B3F" w:rsidP="00240B3F">
      <w:pPr>
        <w:pStyle w:val="body"/>
      </w:pPr>
      <w:r w:rsidRPr="00A472A0">
        <w:t>The Quality team conducts various quality assurance checks on the model material to ensure its accuracy, readability, and consistency.</w:t>
      </w:r>
    </w:p>
    <w:p w:rsidR="00240B3F" w:rsidRPr="00A472A0" w:rsidRDefault="00240B3F" w:rsidP="00240B3F">
      <w:pPr>
        <w:pStyle w:val="list-bullet"/>
      </w:pPr>
      <w:r w:rsidRPr="00A472A0">
        <w:t>Rhonda Brown, Software Engineering Institute (co-lead)</w:t>
      </w:r>
    </w:p>
    <w:p w:rsidR="00B149D1" w:rsidRPr="00A472A0" w:rsidRDefault="00B149D1" w:rsidP="00B149D1">
      <w:pPr>
        <w:pStyle w:val="list-bullet"/>
      </w:pPr>
      <w:r w:rsidRPr="00A472A0">
        <w:t>Erin Harper, Software Engineering Institute</w:t>
      </w:r>
    </w:p>
    <w:p w:rsidR="00240B3F" w:rsidRPr="00A472A0" w:rsidRDefault="00240B3F" w:rsidP="00240B3F">
      <w:pPr>
        <w:pStyle w:val="list-bullet"/>
      </w:pPr>
      <w:r w:rsidRPr="00A472A0">
        <w:t>Mike Konrad, Software Engineering Institute</w:t>
      </w:r>
    </w:p>
    <w:p w:rsidR="00240B3F" w:rsidRPr="00A472A0" w:rsidRDefault="00240B3F" w:rsidP="00240B3F">
      <w:pPr>
        <w:pStyle w:val="list-bullet"/>
      </w:pPr>
      <w:r w:rsidRPr="00A472A0">
        <w:t>Mary Lou Russo, Software Engineering Institute</w:t>
      </w:r>
    </w:p>
    <w:p w:rsidR="00240B3F" w:rsidRPr="00A472A0" w:rsidRDefault="00240B3F" w:rsidP="00240B3F">
      <w:pPr>
        <w:pStyle w:val="list-bullet"/>
      </w:pPr>
      <w:r w:rsidRPr="00A472A0">
        <w:t>Mary Lynn Russo, Software Engineering Institute</w:t>
      </w:r>
    </w:p>
    <w:p w:rsidR="00240B3F" w:rsidRPr="00A472A0" w:rsidRDefault="00240B3F" w:rsidP="00240B3F">
      <w:pPr>
        <w:pStyle w:val="list-bullet"/>
      </w:pPr>
      <w:r w:rsidRPr="00A472A0">
        <w:t>Sandy Shrum, Software Engineering Institute (co-lead)</w:t>
      </w:r>
    </w:p>
    <w:p w:rsidR="001F392C" w:rsidRPr="00A472A0" w:rsidRDefault="001F392C" w:rsidP="001F392C">
      <w:pPr>
        <w:pStyle w:val="list-bullet"/>
        <w:numPr>
          <w:ilvl w:val="0"/>
          <w:numId w:val="0"/>
        </w:numPr>
        <w:ind w:left="2304"/>
      </w:pPr>
      <w:r w:rsidRPr="00A472A0">
        <w:br w:type="page"/>
      </w:r>
    </w:p>
    <w:p w:rsidR="001F392C" w:rsidRPr="00A472A0" w:rsidRDefault="001F392C" w:rsidP="00240B3F">
      <w:pPr>
        <w:pStyle w:val="list-bullet"/>
        <w:sectPr w:rsidR="001F392C" w:rsidRPr="00A472A0" w:rsidSect="00677544">
          <w:headerReference w:type="even" r:id="rId107"/>
          <w:headerReference w:type="default" r:id="rId108"/>
          <w:footerReference w:type="even" r:id="rId109"/>
          <w:footerReference w:type="default" r:id="rId110"/>
          <w:pgSz w:w="12240" w:h="15840" w:code="1"/>
          <w:pgMar w:top="1440" w:right="1440" w:bottom="1440" w:left="1440" w:header="720" w:footer="720" w:gutter="0"/>
          <w:cols w:space="720"/>
          <w:docGrid w:linePitch="299"/>
        </w:sectPr>
      </w:pPr>
    </w:p>
    <w:p w:rsidR="00C137D6" w:rsidRPr="00A472A0" w:rsidRDefault="006B526D" w:rsidP="006B526D">
      <w:pPr>
        <w:pStyle w:val="Heading2-Appendix"/>
      </w:pPr>
      <w:bookmarkStart w:id="494" w:name="_Toc274912899"/>
      <w:r w:rsidRPr="00A472A0">
        <w:lastRenderedPageBreak/>
        <w:t xml:space="preserve">Appendix D: </w:t>
      </w:r>
      <w:r w:rsidR="00C137D6" w:rsidRPr="00A472A0">
        <w:t>Glossary</w:t>
      </w:r>
      <w:bookmarkEnd w:id="465"/>
      <w:bookmarkEnd w:id="466"/>
      <w:bookmarkEnd w:id="494"/>
    </w:p>
    <w:p w:rsidR="00C137D6" w:rsidRPr="00A472A0" w:rsidRDefault="00C137D6" w:rsidP="007C6296">
      <w:pPr>
        <w:pStyle w:val="body"/>
      </w:pPr>
      <w:r w:rsidRPr="00A472A0">
        <w:t>The glossary defines the basic terms used in CMMI models. Glossary entries are typically multiple-word terms consisting of a noun and one or more restrictive modifiers. (There are some exceptions to this rule that account for one-word terms in the glossary.)</w:t>
      </w:r>
    </w:p>
    <w:p w:rsidR="00C137D6" w:rsidRPr="00A472A0" w:rsidRDefault="00C137D6" w:rsidP="007C6296">
      <w:pPr>
        <w:pStyle w:val="body"/>
      </w:pPr>
      <w:r w:rsidRPr="00A472A0">
        <w:t>The CMMI glossary of terms is not a required, expected, or informative component of CMMI models. Interpret the terms in the glossary in the context of the model component in which they appear.</w:t>
      </w:r>
    </w:p>
    <w:p w:rsidR="00C137D6" w:rsidRPr="00A472A0" w:rsidRDefault="00C137D6" w:rsidP="007C6296">
      <w:pPr>
        <w:pStyle w:val="body"/>
      </w:pPr>
      <w:r w:rsidRPr="00A472A0">
        <w:t xml:space="preserve">To formulate definitions appropriate for CMMI, we consulted multiple sources. We first consulted the </w:t>
      </w:r>
      <w:r w:rsidRPr="00A472A0">
        <w:rPr>
          <w:i/>
        </w:rPr>
        <w:t>Merriam-Webster OnLine</w:t>
      </w:r>
      <w:r w:rsidRPr="00A472A0">
        <w:t xml:space="preserve"> dictionary (</w:t>
      </w:r>
      <w:r w:rsidR="0077125C" w:rsidRPr="00A472A0">
        <w:t>http://www.merriam-webster.com/</w:t>
      </w:r>
      <w:r w:rsidRPr="00A472A0">
        <w:t>). We also consulted other standards as needed, including the following:</w:t>
      </w:r>
    </w:p>
    <w:p w:rsidR="00C137D6" w:rsidRPr="00A472A0" w:rsidRDefault="00C137D6" w:rsidP="007C6296">
      <w:pPr>
        <w:pStyle w:val="list-bullet"/>
      </w:pPr>
      <w:r w:rsidRPr="00A472A0">
        <w:t xml:space="preserve">ISO 9000 [ISO </w:t>
      </w:r>
      <w:r w:rsidR="00163AF9" w:rsidRPr="00A472A0">
        <w:t>2005a</w:t>
      </w:r>
      <w:r w:rsidRPr="00A472A0">
        <w:t>]</w:t>
      </w:r>
    </w:p>
    <w:p w:rsidR="00C137D6" w:rsidRPr="00A472A0" w:rsidRDefault="00C137D6" w:rsidP="007C6296">
      <w:pPr>
        <w:pStyle w:val="list-bullet"/>
      </w:pPr>
      <w:r w:rsidRPr="00A472A0">
        <w:t xml:space="preserve">ISO/IEC 12207 [ISO </w:t>
      </w:r>
      <w:r w:rsidR="00714863" w:rsidRPr="00A472A0">
        <w:t>2008a</w:t>
      </w:r>
      <w:r w:rsidRPr="00A472A0">
        <w:t>]</w:t>
      </w:r>
    </w:p>
    <w:p w:rsidR="00C137D6" w:rsidRPr="00A472A0" w:rsidRDefault="00C137D6" w:rsidP="007C6296">
      <w:pPr>
        <w:pStyle w:val="list-bullet"/>
      </w:pPr>
      <w:r w:rsidRPr="00A472A0">
        <w:t>ISO/IEC 15504 [ISO 2006</w:t>
      </w:r>
      <w:r w:rsidR="00A30105" w:rsidRPr="00A472A0">
        <w:t>a</w:t>
      </w:r>
      <w:r w:rsidRPr="00A472A0">
        <w:t>]</w:t>
      </w:r>
    </w:p>
    <w:p w:rsidR="00C137D6" w:rsidRPr="00A472A0" w:rsidRDefault="00C137D6" w:rsidP="007C6296">
      <w:pPr>
        <w:pStyle w:val="list-bullet"/>
      </w:pPr>
      <w:r w:rsidRPr="00A472A0">
        <w:t>ISO/IEC 15288 [ISO</w:t>
      </w:r>
      <w:r w:rsidR="00EF1195" w:rsidRPr="00A472A0">
        <w:t xml:space="preserve"> </w:t>
      </w:r>
      <w:r w:rsidR="00714863" w:rsidRPr="00A472A0">
        <w:t>2008b</w:t>
      </w:r>
      <w:r w:rsidRPr="00A472A0">
        <w:t>]</w:t>
      </w:r>
    </w:p>
    <w:p w:rsidR="00C137D6" w:rsidRPr="00A472A0" w:rsidRDefault="00C137D6" w:rsidP="007C6296">
      <w:pPr>
        <w:pStyle w:val="list-bullet"/>
      </w:pPr>
      <w:r w:rsidRPr="00A472A0">
        <w:t xml:space="preserve">ISO/IEC 15939 [ISO </w:t>
      </w:r>
      <w:r w:rsidR="00714863" w:rsidRPr="00A472A0">
        <w:t>2007</w:t>
      </w:r>
      <w:r w:rsidRPr="00A472A0">
        <w:t>]</w:t>
      </w:r>
    </w:p>
    <w:p w:rsidR="00C137D6" w:rsidRPr="00A472A0" w:rsidRDefault="00C137D6" w:rsidP="007C6296">
      <w:pPr>
        <w:pStyle w:val="list-bullet"/>
      </w:pPr>
      <w:r w:rsidRPr="00A472A0">
        <w:t>ISO 20000-1 [ISO 2005</w:t>
      </w:r>
      <w:r w:rsidR="00163AF9" w:rsidRPr="00A472A0">
        <w:t>b</w:t>
      </w:r>
      <w:r w:rsidRPr="00A472A0">
        <w:t>]</w:t>
      </w:r>
    </w:p>
    <w:p w:rsidR="00C137D6" w:rsidRPr="00A472A0" w:rsidRDefault="002B7C4B" w:rsidP="007C6296">
      <w:pPr>
        <w:pStyle w:val="list-bullet"/>
      </w:pPr>
      <w:r w:rsidRPr="00A472A0">
        <w:t>IEEE [IEEE 1</w:t>
      </w:r>
      <w:r w:rsidR="00A30105" w:rsidRPr="00A472A0">
        <w:t>991</w:t>
      </w:r>
      <w:r w:rsidR="00C137D6" w:rsidRPr="00A472A0">
        <w:t>]</w:t>
      </w:r>
    </w:p>
    <w:p w:rsidR="00C137D6" w:rsidRPr="00A472A0" w:rsidRDefault="00C137D6" w:rsidP="007C6296">
      <w:pPr>
        <w:pStyle w:val="list-bullet"/>
      </w:pPr>
      <w:r w:rsidRPr="00A472A0">
        <w:t>CMM for Software (SW-CMM) v1.1</w:t>
      </w:r>
    </w:p>
    <w:p w:rsidR="00C137D6" w:rsidRPr="00A472A0" w:rsidRDefault="0078643F" w:rsidP="007C6296">
      <w:pPr>
        <w:pStyle w:val="list-bullet"/>
      </w:pPr>
      <w:r w:rsidRPr="00A472A0">
        <w:t xml:space="preserve">EIA 632 [EIA </w:t>
      </w:r>
      <w:r w:rsidR="00A30105" w:rsidRPr="00A472A0">
        <w:t>2003</w:t>
      </w:r>
      <w:r w:rsidR="00C137D6" w:rsidRPr="00A472A0">
        <w:t>]</w:t>
      </w:r>
    </w:p>
    <w:p w:rsidR="00C137D6" w:rsidRPr="00A472A0" w:rsidRDefault="00C137D6" w:rsidP="007C6296">
      <w:pPr>
        <w:pStyle w:val="list-bullet"/>
      </w:pPr>
      <w:r w:rsidRPr="00A472A0">
        <w:t>SA-CMM [SEI 2002]</w:t>
      </w:r>
    </w:p>
    <w:p w:rsidR="00C137D6" w:rsidRPr="00A472A0" w:rsidRDefault="00916D13" w:rsidP="007C6296">
      <w:pPr>
        <w:pStyle w:val="list-bullet"/>
      </w:pPr>
      <w:r w:rsidRPr="00A472A0">
        <w:t>People CMM (P-CMM) [Curtis 2009</w:t>
      </w:r>
      <w:r w:rsidR="00C137D6" w:rsidRPr="00A472A0">
        <w:t>]</w:t>
      </w:r>
    </w:p>
    <w:p w:rsidR="00C137D6" w:rsidRPr="00A472A0" w:rsidRDefault="00C137D6" w:rsidP="007C6296">
      <w:pPr>
        <w:pStyle w:val="list-bullet"/>
      </w:pPr>
      <w:r w:rsidRPr="00A472A0">
        <w:t>CobiT v. 4.0 [IT Governance 2005]</w:t>
      </w:r>
    </w:p>
    <w:p w:rsidR="00C137D6" w:rsidRPr="00A472A0" w:rsidRDefault="00C137D6" w:rsidP="007C6296">
      <w:pPr>
        <w:pStyle w:val="list-bullet"/>
      </w:pPr>
      <w:r w:rsidRPr="00A472A0">
        <w:t>ITIL v3 (Service Improvement, Service Design, Service Operation, Service Strategy, and Service Transition)</w:t>
      </w:r>
      <w:r w:rsidR="00FD0CA7" w:rsidRPr="00A472A0">
        <w:t xml:space="preserve"> [Office of Government Commerce 2007]</w:t>
      </w:r>
    </w:p>
    <w:p w:rsidR="00C137D6" w:rsidRPr="00A472A0" w:rsidRDefault="00C137D6" w:rsidP="007C6296">
      <w:pPr>
        <w:pStyle w:val="body"/>
      </w:pPr>
      <w:r w:rsidRPr="00A472A0">
        <w:t>We developed the glossary recognizing the importance of using terminology that all model users can understand. We also recognized that words and terms can have different meanings in different contexts and environments. The glossary in CMMI models is designed to document the meanings of words and terms that should have the widest use and understanding by users of CMMI products.</w:t>
      </w:r>
    </w:p>
    <w:p w:rsidR="00C137D6" w:rsidRPr="00A472A0" w:rsidRDefault="00C137D6" w:rsidP="007C6296">
      <w:pPr>
        <w:pStyle w:val="body"/>
      </w:pPr>
      <w:r w:rsidRPr="00A472A0">
        <w:t>Even though the term “product” includes services as well as products and the term “service” is defined as a type of product, many of the terms in the glossary contain both the words “product” and “service” to emphasize that CMMI applies to both products and services.</w:t>
      </w:r>
    </w:p>
    <w:p w:rsidR="00C137D6" w:rsidRPr="00A472A0" w:rsidRDefault="00C137D6" w:rsidP="007C6296">
      <w:pPr>
        <w:pStyle w:val="body"/>
        <w:rPr>
          <w:rFonts w:cs="Arial"/>
        </w:rPr>
      </w:pPr>
      <w:r w:rsidRPr="00A472A0">
        <w:rPr>
          <w:rFonts w:cs="Arial"/>
        </w:rPr>
        <w:lastRenderedPageBreak/>
        <w:t>Every glossary entry has two to three components. There is always a term and always a definition. Sometimes additional notes are provided.</w:t>
      </w:r>
    </w:p>
    <w:p w:rsidR="00C137D6" w:rsidRPr="00A472A0" w:rsidRDefault="00C137D6" w:rsidP="007C6296">
      <w:pPr>
        <w:pStyle w:val="body1"/>
      </w:pPr>
      <w:r w:rsidRPr="00A472A0">
        <w:rPr>
          <w:rFonts w:cs="Arial"/>
        </w:rPr>
        <w:t>The term defined is listed on the left side of the page. The definition appears first in a type size similar to the term listed. Glossary notes follow the definition and are in a smaller type size</w:t>
      </w:r>
      <w:r w:rsidRPr="00A472A0">
        <w:t>.</w:t>
      </w:r>
    </w:p>
    <w:p w:rsidR="00EC370C" w:rsidRPr="00A472A0" w:rsidRDefault="00EC370C" w:rsidP="007C6296">
      <w:pPr>
        <w:pStyle w:val="body1"/>
        <w:rPr>
          <w:rFonts w:cs="Arial"/>
        </w:rPr>
      </w:pPr>
    </w:p>
    <w:tbl>
      <w:tblPr>
        <w:tblW w:w="0" w:type="auto"/>
        <w:tblLayout w:type="fixed"/>
        <w:tblLook w:val="0000"/>
      </w:tblPr>
      <w:tblGrid>
        <w:gridCol w:w="2358"/>
        <w:gridCol w:w="6138"/>
        <w:gridCol w:w="30"/>
      </w:tblGrid>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acceptance criteria</w:t>
            </w:r>
          </w:p>
        </w:tc>
        <w:tc>
          <w:tcPr>
            <w:tcW w:w="6138" w:type="dxa"/>
          </w:tcPr>
          <w:p w:rsidR="00C137D6" w:rsidRPr="00A472A0" w:rsidRDefault="00C137D6" w:rsidP="007C6296">
            <w:pPr>
              <w:pStyle w:val="term"/>
              <w:rPr>
                <w:rFonts w:cs="Arial"/>
                <w:i/>
                <w:color w:val="000000"/>
                <w:szCs w:val="21"/>
              </w:rPr>
            </w:pPr>
            <w:r w:rsidRPr="00A472A0">
              <w:t>The criteria that a deliverable must satisfy to be accepted by a user, customer, or other authorized entity. (See also “deliverable.”)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acceptance testing</w:t>
            </w:r>
          </w:p>
        </w:tc>
        <w:tc>
          <w:tcPr>
            <w:tcW w:w="6138" w:type="dxa"/>
          </w:tcPr>
          <w:p w:rsidR="00C137D6" w:rsidRPr="00A472A0" w:rsidRDefault="00C137D6" w:rsidP="007C6296">
            <w:pPr>
              <w:pStyle w:val="term"/>
              <w:rPr>
                <w:rFonts w:cs="Arial"/>
                <w:i/>
                <w:color w:val="000000"/>
                <w:szCs w:val="21"/>
              </w:rPr>
            </w:pPr>
            <w:r w:rsidRPr="00A472A0">
              <w:t>Formal testing conducted to enable a user, customer, or other authorized entity to determine whether to accept a deliverable. (See also “unit testing.”)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achievement profile</w:t>
            </w:r>
          </w:p>
        </w:tc>
        <w:tc>
          <w:tcPr>
            <w:tcW w:w="6138" w:type="dxa"/>
          </w:tcPr>
          <w:p w:rsidR="00C137D6" w:rsidRPr="00A472A0" w:rsidRDefault="00C137D6" w:rsidP="00DB62F6">
            <w:pPr>
              <w:pStyle w:val="term"/>
            </w:pPr>
            <w:r w:rsidRPr="00A472A0">
              <w:t>A list of process areas and their corresponding capability levels that represent the organization’s progress for each process area while advancing through the capability levels. (See also “capability level profile,” “target profile,” and “target staging.”)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acquirer</w:t>
            </w:r>
          </w:p>
        </w:tc>
        <w:tc>
          <w:tcPr>
            <w:tcW w:w="6138" w:type="dxa"/>
          </w:tcPr>
          <w:p w:rsidR="00C137D6" w:rsidRPr="00A472A0" w:rsidRDefault="00C137D6" w:rsidP="007C6296">
            <w:pPr>
              <w:pStyle w:val="term"/>
              <w:rPr>
                <w:rFonts w:cs="Arial"/>
                <w:i/>
                <w:color w:val="000000"/>
                <w:szCs w:val="21"/>
              </w:rPr>
            </w:pPr>
            <w:r w:rsidRPr="00A472A0">
              <w:t>The stakeholder that acquires or procures a product or service from a supplier. (See also “stakeholder.”)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acquisition</w:t>
            </w:r>
          </w:p>
        </w:tc>
        <w:tc>
          <w:tcPr>
            <w:tcW w:w="6138" w:type="dxa"/>
          </w:tcPr>
          <w:p w:rsidR="00C137D6" w:rsidRPr="00A472A0" w:rsidRDefault="00C137D6" w:rsidP="007C6296">
            <w:pPr>
              <w:pStyle w:val="term"/>
              <w:rPr>
                <w:rFonts w:cs="Arial"/>
                <w:i/>
                <w:color w:val="000000"/>
                <w:szCs w:val="21"/>
              </w:rPr>
            </w:pPr>
            <w:r w:rsidRPr="00A472A0">
              <w:t>The process of obtaining products or services through supplier agreements. (See also “supplier agreement.”)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acquisition strategy</w:t>
            </w:r>
          </w:p>
        </w:tc>
        <w:tc>
          <w:tcPr>
            <w:tcW w:w="6138" w:type="dxa"/>
          </w:tcPr>
          <w:p w:rsidR="00C137D6" w:rsidRPr="00A472A0" w:rsidRDefault="00C137D6" w:rsidP="007C6296">
            <w:pPr>
              <w:pStyle w:val="term"/>
              <w:rPr>
                <w:rFonts w:cs="Arial"/>
                <w:i/>
                <w:color w:val="000000"/>
                <w:szCs w:val="21"/>
              </w:rPr>
            </w:pPr>
            <w:r w:rsidRPr="00A472A0">
              <w:t>The specific approach to acquiring products and services that is based on considerations of supply sources, acquisition methods, requirements specification types, agreement types, and related acquisition risks.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addition</w:t>
            </w:r>
          </w:p>
        </w:tc>
        <w:tc>
          <w:tcPr>
            <w:tcW w:w="6138" w:type="dxa"/>
          </w:tcPr>
          <w:p w:rsidR="00C137D6" w:rsidRPr="00A472A0" w:rsidRDefault="00C137D6" w:rsidP="007C6296">
            <w:pPr>
              <w:pStyle w:val="term"/>
            </w:pPr>
            <w:r w:rsidRPr="00A472A0">
              <w:t>A clearly marked model component that contains information of interest to particular users.</w:t>
            </w:r>
          </w:p>
          <w:p w:rsidR="00C137D6" w:rsidRPr="00A472A0" w:rsidRDefault="00C137D6" w:rsidP="00EB02E4">
            <w:pPr>
              <w:pStyle w:val="term-note"/>
            </w:pPr>
            <w:r w:rsidRPr="00A472A0">
              <w:t xml:space="preserve">In a CMMI model, all additions bearing the same name </w:t>
            </w:r>
            <w:r w:rsidR="00EB02E4" w:rsidRPr="00A472A0">
              <w:t xml:space="preserve">can </w:t>
            </w:r>
            <w:r w:rsidRPr="00A472A0">
              <w:t>be optionally selected as a group for use. In CMMI for Services, the Service System Development (SSD) process area is an addition.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allocated requirement</w:t>
            </w:r>
          </w:p>
        </w:tc>
        <w:tc>
          <w:tcPr>
            <w:tcW w:w="6138" w:type="dxa"/>
          </w:tcPr>
          <w:p w:rsidR="00C137D6" w:rsidRPr="00A472A0" w:rsidRDefault="00C137D6" w:rsidP="007C6296">
            <w:pPr>
              <w:pStyle w:val="term"/>
            </w:pPr>
            <w:r w:rsidRPr="00A472A0">
              <w:t>Requirement that results from levying all or part of a higher level requirement on a lower level architectural element or design component.</w:t>
            </w:r>
          </w:p>
          <w:p w:rsidR="00C137D6" w:rsidRPr="00A472A0" w:rsidRDefault="00C137D6" w:rsidP="007C6296">
            <w:pPr>
              <w:pStyle w:val="term-note"/>
            </w:pPr>
            <w:r w:rsidRPr="00A472A0">
              <w:t>More generally, requirements can be allocated to other logical or physical components including people, consumables, delivery increments, or the architecture as a whole, depending on what best enables the product or service to achieve the requirements.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appraisal</w:t>
            </w:r>
          </w:p>
        </w:tc>
        <w:tc>
          <w:tcPr>
            <w:tcW w:w="6138" w:type="dxa"/>
          </w:tcPr>
          <w:p w:rsidR="00C137D6" w:rsidRPr="00A472A0" w:rsidRDefault="00C137D6" w:rsidP="007C6296">
            <w:pPr>
              <w:pStyle w:val="term"/>
            </w:pPr>
            <w:r w:rsidRPr="00A472A0">
              <w:t>An examination of one or more processes by a trained team of professionals using an appraisal reference model as the basis for determining, at a minimum, strengths and weaknesses.</w:t>
            </w:r>
          </w:p>
          <w:p w:rsidR="00C137D6" w:rsidRPr="00A472A0" w:rsidRDefault="00C137D6" w:rsidP="008F1740">
            <w:pPr>
              <w:pStyle w:val="term-note"/>
              <w:rPr>
                <w:rFonts w:cs="Arial"/>
                <w:i/>
                <w:color w:val="000000"/>
                <w:szCs w:val="21"/>
              </w:rPr>
            </w:pPr>
            <w:r w:rsidRPr="00A472A0">
              <w:t>This term has a special meaning in the CMMI Product Suite besides its common standard English meaning.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appraisal findings</w:t>
            </w:r>
          </w:p>
        </w:tc>
        <w:tc>
          <w:tcPr>
            <w:tcW w:w="6138" w:type="dxa"/>
          </w:tcPr>
          <w:p w:rsidR="00C137D6" w:rsidRPr="00A472A0" w:rsidRDefault="00C137D6" w:rsidP="007C6296">
            <w:pPr>
              <w:pStyle w:val="term"/>
            </w:pPr>
            <w:r w:rsidRPr="00A472A0">
              <w:t>The results of an appraisal that identify the most important issues, problems, or opportunities for process improvement within the appraisal scope.</w:t>
            </w:r>
          </w:p>
          <w:p w:rsidR="00C137D6" w:rsidRPr="00A472A0" w:rsidRDefault="00C137D6" w:rsidP="007C6296">
            <w:pPr>
              <w:pStyle w:val="term-note"/>
              <w:rPr>
                <w:rFonts w:cs="Arial"/>
                <w:i/>
                <w:color w:val="000000"/>
                <w:szCs w:val="21"/>
              </w:rPr>
            </w:pPr>
            <w:r w:rsidRPr="00A472A0">
              <w:t>Appraisal findings are inferences drawn from corroborated objective evidence.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appraisal participants</w:t>
            </w:r>
          </w:p>
        </w:tc>
        <w:tc>
          <w:tcPr>
            <w:tcW w:w="6138" w:type="dxa"/>
          </w:tcPr>
          <w:p w:rsidR="00C137D6" w:rsidRPr="00A472A0" w:rsidRDefault="00C137D6" w:rsidP="007C6296">
            <w:pPr>
              <w:pStyle w:val="term"/>
              <w:rPr>
                <w:rFonts w:cs="Arial"/>
                <w:i/>
                <w:color w:val="000000"/>
                <w:szCs w:val="21"/>
              </w:rPr>
            </w:pPr>
            <w:r w:rsidRPr="00A472A0">
              <w:t>Members of the organizational unit who participate in providing information during an appraisal.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appraisal rating</w:t>
            </w:r>
          </w:p>
        </w:tc>
        <w:tc>
          <w:tcPr>
            <w:tcW w:w="6138" w:type="dxa"/>
          </w:tcPr>
          <w:p w:rsidR="00C137D6" w:rsidRPr="00A472A0" w:rsidRDefault="00C137D6" w:rsidP="007C6296">
            <w:pPr>
              <w:pStyle w:val="term"/>
              <w:rPr>
                <w:szCs w:val="21"/>
              </w:rPr>
            </w:pPr>
            <w:r w:rsidRPr="00A472A0">
              <w:t>The value assigned by an appraisal team to (a) a CMMI goal or process area, (b) the capability level of a process area, or (c) the maturity level of an organizational unit.</w:t>
            </w:r>
          </w:p>
          <w:p w:rsidR="00C137D6" w:rsidRPr="00A472A0" w:rsidRDefault="00C137D6" w:rsidP="008F1740">
            <w:pPr>
              <w:pStyle w:val="term-note"/>
            </w:pPr>
            <w:r w:rsidRPr="00A472A0">
              <w:t>This term is used in CMMI appraisal materials such as the SCAMPI MDD. A rating is determined by enacting the defined rating process for the appraisal method being employed.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appraisal reference model</w:t>
            </w:r>
          </w:p>
        </w:tc>
        <w:tc>
          <w:tcPr>
            <w:tcW w:w="6138" w:type="dxa"/>
          </w:tcPr>
          <w:p w:rsidR="00C137D6" w:rsidRPr="00A472A0" w:rsidRDefault="00C137D6" w:rsidP="007C6296">
            <w:pPr>
              <w:pStyle w:val="term"/>
            </w:pPr>
            <w:r w:rsidRPr="00A472A0">
              <w:t>The CMMI model to which an appraisal team correlates implemented process activities.</w:t>
            </w:r>
          </w:p>
          <w:p w:rsidR="00C137D6" w:rsidRPr="00A472A0" w:rsidRDefault="00C137D6" w:rsidP="008F1740">
            <w:pPr>
              <w:pStyle w:val="term-note"/>
              <w:rPr>
                <w:rFonts w:cs="Arial"/>
                <w:i/>
                <w:color w:val="000000"/>
                <w:szCs w:val="21"/>
              </w:rPr>
            </w:pPr>
            <w:r w:rsidRPr="00A472A0">
              <w:t>This term is used in CMMI appraisal materials such as the SCAMPI MDD.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appraisal scope</w:t>
            </w:r>
          </w:p>
        </w:tc>
        <w:tc>
          <w:tcPr>
            <w:tcW w:w="6138" w:type="dxa"/>
          </w:tcPr>
          <w:p w:rsidR="00C137D6" w:rsidRPr="00A472A0" w:rsidRDefault="00C137D6" w:rsidP="007C6296">
            <w:pPr>
              <w:pStyle w:val="term"/>
            </w:pPr>
            <w:r w:rsidRPr="00A472A0">
              <w:t>The definition of the boundaries of an appraisal encompassing the organizational limits and CMMI model limits within which the processes to be investigated operate.</w:t>
            </w:r>
          </w:p>
          <w:p w:rsidR="00C137D6" w:rsidRPr="00A472A0" w:rsidRDefault="00C137D6" w:rsidP="008F1740">
            <w:pPr>
              <w:pStyle w:val="term-note"/>
              <w:rPr>
                <w:rFonts w:cs="Arial"/>
                <w:i/>
                <w:color w:val="000000"/>
                <w:szCs w:val="21"/>
              </w:rPr>
            </w:pPr>
            <w:r w:rsidRPr="00A472A0">
              <w:t>This term is used in CMMI appraisal materials such as the SCAMPI MDD.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architecture</w:t>
            </w:r>
          </w:p>
        </w:tc>
        <w:tc>
          <w:tcPr>
            <w:tcW w:w="6138" w:type="dxa"/>
          </w:tcPr>
          <w:p w:rsidR="00C137D6" w:rsidRPr="00A472A0" w:rsidRDefault="00C137D6" w:rsidP="007C6296">
            <w:pPr>
              <w:pStyle w:val="term"/>
            </w:pPr>
            <w:r w:rsidRPr="00A472A0">
              <w:t>The set of structures needed to reason about a product. These structures are comprised of elements, relations among them, and properties of both.</w:t>
            </w:r>
          </w:p>
          <w:p w:rsidR="00C137D6" w:rsidRPr="00A472A0" w:rsidRDefault="00C137D6" w:rsidP="007C6296">
            <w:pPr>
              <w:pStyle w:val="term-note"/>
            </w:pPr>
            <w:r w:rsidRPr="00A472A0">
              <w:t>In a service context, the architecture is often applied to the service system.</w:t>
            </w:r>
          </w:p>
          <w:p w:rsidR="00C137D6" w:rsidRPr="00A472A0" w:rsidRDefault="00C137D6" w:rsidP="007C6296">
            <w:pPr>
              <w:pStyle w:val="term-note"/>
            </w:pPr>
            <w:r w:rsidRPr="00A472A0">
              <w:t>Note that functionality is only one aspect of the product. Quality attributes, such as responsiveness, reliability, and security, are also important to reason about. Structures provide the means for highlighting different portions of the architecture. (See also “functional architecture.”)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audit</w:t>
            </w:r>
          </w:p>
        </w:tc>
        <w:tc>
          <w:tcPr>
            <w:tcW w:w="6138" w:type="dxa"/>
          </w:tcPr>
          <w:p w:rsidR="00C137D6" w:rsidRPr="00A472A0" w:rsidRDefault="00C137D6" w:rsidP="007C6296">
            <w:pPr>
              <w:pStyle w:val="term"/>
            </w:pPr>
            <w:r w:rsidRPr="00A472A0">
              <w:t>An objective examination of a work product or set of work products against specific criteria (e.g., requirements).</w:t>
            </w:r>
            <w:r w:rsidR="00AD638D">
              <w:t xml:space="preserve"> (See also “objectively evaluate.”)</w:t>
            </w:r>
          </w:p>
          <w:p w:rsidR="00C137D6" w:rsidRPr="00A472A0" w:rsidRDefault="009562CE" w:rsidP="008F1740">
            <w:pPr>
              <w:pStyle w:val="term-note"/>
              <w:rPr>
                <w:rFonts w:cs="Arial"/>
                <w:i/>
                <w:color w:val="000000"/>
                <w:szCs w:val="21"/>
              </w:rPr>
            </w:pPr>
            <w:r>
              <w:t>This is a term used in several ways in CMMI, including configuration audits and process compliance audits</w:t>
            </w:r>
            <w:r w:rsidR="00C137D6" w:rsidRPr="00A472A0">
              <w:t>.</w:t>
            </w:r>
          </w:p>
        </w:tc>
      </w:tr>
      <w:tr w:rsidR="00D623B0" w:rsidRPr="00A472A0" w:rsidTr="00C26C1F">
        <w:trPr>
          <w:gridAfter w:val="1"/>
          <w:wAfter w:w="30" w:type="dxa"/>
          <w:cantSplit/>
        </w:trPr>
        <w:tc>
          <w:tcPr>
            <w:tcW w:w="2358" w:type="dxa"/>
          </w:tcPr>
          <w:p w:rsidR="00D623B0" w:rsidRPr="00A472A0" w:rsidRDefault="00D623B0" w:rsidP="00C26C1F">
            <w:pPr>
              <w:pStyle w:val="Glossaryterm"/>
            </w:pPr>
            <w:r w:rsidRPr="00A472A0">
              <w:t>baseline</w:t>
            </w:r>
          </w:p>
        </w:tc>
        <w:tc>
          <w:tcPr>
            <w:tcW w:w="6138" w:type="dxa"/>
          </w:tcPr>
          <w:p w:rsidR="00D623B0" w:rsidRPr="00A472A0" w:rsidRDefault="00D623B0" w:rsidP="00C26C1F">
            <w:pPr>
              <w:pStyle w:val="term"/>
              <w:rPr>
                <w:i/>
                <w:color w:val="000000"/>
              </w:rPr>
            </w:pPr>
            <w:r w:rsidRPr="00A472A0">
              <w:t>A set of specifications or work products that has been formally reviewed and agreed on, which thereafter serves as the basis for further development, and which can be changed only through change control procedures. (See also “configuration baseline” and “product baseline.”)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base measure</w:t>
            </w:r>
          </w:p>
        </w:tc>
        <w:tc>
          <w:tcPr>
            <w:tcW w:w="6138" w:type="dxa"/>
          </w:tcPr>
          <w:p w:rsidR="00C137D6" w:rsidRPr="00A472A0" w:rsidRDefault="00C137D6" w:rsidP="007C6296">
            <w:pPr>
              <w:pStyle w:val="term"/>
            </w:pPr>
            <w:r w:rsidRPr="00A472A0">
              <w:t>Measure defined in terms of an attribute and the method for quantifying it. (See also “derived measure.”)</w:t>
            </w:r>
          </w:p>
          <w:p w:rsidR="00C137D6" w:rsidRPr="00A472A0" w:rsidRDefault="00C137D6" w:rsidP="007C6296">
            <w:pPr>
              <w:pStyle w:val="term-note"/>
              <w:rPr>
                <w:rFonts w:cs="Arial"/>
                <w:i/>
                <w:color w:val="000000"/>
                <w:szCs w:val="21"/>
              </w:rPr>
            </w:pPr>
            <w:r w:rsidRPr="00A472A0">
              <w:t>A base measure is functionally independent of other measures.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bidirectional traceability</w:t>
            </w:r>
          </w:p>
        </w:tc>
        <w:tc>
          <w:tcPr>
            <w:tcW w:w="6138" w:type="dxa"/>
          </w:tcPr>
          <w:p w:rsidR="00C137D6" w:rsidRPr="00A472A0" w:rsidRDefault="00C137D6" w:rsidP="007C6296">
            <w:pPr>
              <w:pStyle w:val="term"/>
              <w:rPr>
                <w:i/>
                <w:color w:val="000000"/>
              </w:rPr>
            </w:pPr>
            <w:r w:rsidRPr="00A472A0">
              <w:t>An association among two or more logical entities that is discernable in either direction (i.e., to and from an entity). (See also “requirements traceability” and “traceability.”)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business objectives</w:t>
            </w:r>
          </w:p>
        </w:tc>
        <w:tc>
          <w:tcPr>
            <w:tcW w:w="6138" w:type="dxa"/>
          </w:tcPr>
          <w:p w:rsidR="00C137D6" w:rsidRPr="00A472A0" w:rsidRDefault="00C137D6" w:rsidP="007C6296">
            <w:pPr>
              <w:pStyle w:val="term"/>
              <w:rPr>
                <w:i/>
                <w:color w:val="000000"/>
              </w:rPr>
            </w:pPr>
            <w:r w:rsidRPr="00A472A0">
              <w:t>(See “organization’s business objectives.”)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capability level</w:t>
            </w:r>
          </w:p>
        </w:tc>
        <w:tc>
          <w:tcPr>
            <w:tcW w:w="6138" w:type="dxa"/>
          </w:tcPr>
          <w:p w:rsidR="00C137D6" w:rsidRPr="00A472A0" w:rsidRDefault="00C137D6" w:rsidP="007C6296">
            <w:pPr>
              <w:pStyle w:val="term"/>
            </w:pPr>
            <w:r w:rsidRPr="00A472A0">
              <w:t>Achievement of process improvement within an individual process area. (See also “generic goal,” “specific goal,” “maturity level,” and “process area.”)</w:t>
            </w:r>
          </w:p>
          <w:p w:rsidR="00C137D6" w:rsidRPr="00A472A0" w:rsidRDefault="00C137D6" w:rsidP="007C6296">
            <w:pPr>
              <w:pStyle w:val="term-note"/>
              <w:rPr>
                <w:rFonts w:cs="Arial"/>
                <w:i/>
                <w:color w:val="000000"/>
                <w:szCs w:val="21"/>
              </w:rPr>
            </w:pPr>
            <w:r w:rsidRPr="00A472A0">
              <w:t>A capability level is defined by appropriate specific and generic goals for a p</w:t>
            </w:r>
            <w:r w:rsidR="007D62D3" w:rsidRPr="00A472A0">
              <w:t>rocess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capability level profile</w:t>
            </w:r>
          </w:p>
        </w:tc>
        <w:tc>
          <w:tcPr>
            <w:tcW w:w="6138" w:type="dxa"/>
          </w:tcPr>
          <w:p w:rsidR="00C137D6" w:rsidRPr="00A472A0" w:rsidRDefault="00C137D6" w:rsidP="007C6296">
            <w:pPr>
              <w:pStyle w:val="term"/>
              <w:rPr>
                <w:szCs w:val="21"/>
              </w:rPr>
            </w:pPr>
            <w:r w:rsidRPr="00A472A0">
              <w:t>A list of process areas and their corresponding capability levels. (See also “achievement profile,” “target profile,” and “target staging.”)</w:t>
            </w:r>
          </w:p>
          <w:p w:rsidR="00C137D6" w:rsidRPr="00A472A0" w:rsidRDefault="00C137D6" w:rsidP="00EB02E4">
            <w:pPr>
              <w:pStyle w:val="term-note"/>
            </w:pPr>
            <w:r w:rsidRPr="00A472A0">
              <w:t xml:space="preserve">A capability level profile </w:t>
            </w:r>
            <w:r w:rsidR="00EB02E4" w:rsidRPr="00A472A0">
              <w:t xml:space="preserve">can </w:t>
            </w:r>
            <w:r w:rsidRPr="00A472A0">
              <w:t xml:space="preserve">be an “achievement profile” when it represents the organization’s progress for each process area while advancing through the capability levels. Or, it </w:t>
            </w:r>
            <w:r w:rsidR="00EB02E4" w:rsidRPr="00A472A0">
              <w:t xml:space="preserve">can </w:t>
            </w:r>
            <w:r w:rsidRPr="00A472A0">
              <w:t>be a “target profile” when it represents an objective for process improvement.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capability maturity model</w:t>
            </w:r>
          </w:p>
        </w:tc>
        <w:tc>
          <w:tcPr>
            <w:tcW w:w="6138" w:type="dxa"/>
          </w:tcPr>
          <w:p w:rsidR="00C137D6" w:rsidRPr="00A472A0" w:rsidRDefault="00C137D6" w:rsidP="007C6296">
            <w:pPr>
              <w:pStyle w:val="term"/>
            </w:pPr>
            <w:r w:rsidRPr="00A472A0">
              <w:t>A model that contains the essential elements of effective processes for one or more areas of interest and describes an evolutionary improvement path from ad hoc, immature processes to disciplined, mature processes with improved quality and effectiveness.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capable process</w:t>
            </w:r>
          </w:p>
        </w:tc>
        <w:tc>
          <w:tcPr>
            <w:tcW w:w="6138" w:type="dxa"/>
          </w:tcPr>
          <w:p w:rsidR="00C137D6" w:rsidRPr="00A472A0" w:rsidRDefault="00C137D6" w:rsidP="007C6296">
            <w:pPr>
              <w:pStyle w:val="term"/>
            </w:pPr>
            <w:r w:rsidRPr="00A472A0">
              <w:t>A process that can satisfy its specified product quality, service quality, and process</w:t>
            </w:r>
            <w:r w:rsidR="00984A49" w:rsidRPr="00A472A0">
              <w:t xml:space="preserve"> </w:t>
            </w:r>
            <w:r w:rsidRPr="00A472A0">
              <w:t>performance objectives. (See also “stable process” and “standard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causal analysis</w:t>
            </w:r>
          </w:p>
        </w:tc>
        <w:tc>
          <w:tcPr>
            <w:tcW w:w="6138" w:type="dxa"/>
          </w:tcPr>
          <w:p w:rsidR="00C137D6" w:rsidRPr="00A472A0" w:rsidRDefault="00C137D6" w:rsidP="007C6296">
            <w:pPr>
              <w:pStyle w:val="term"/>
            </w:pPr>
            <w:r w:rsidRPr="00A472A0">
              <w:t>The analysis of outcomes to determine their causes.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change management</w:t>
            </w:r>
          </w:p>
        </w:tc>
        <w:tc>
          <w:tcPr>
            <w:tcW w:w="6138" w:type="dxa"/>
          </w:tcPr>
          <w:p w:rsidR="00C137D6" w:rsidRPr="00A472A0" w:rsidRDefault="00C137D6" w:rsidP="007C6296">
            <w:pPr>
              <w:pStyle w:val="term"/>
            </w:pPr>
            <w:r w:rsidRPr="00A472A0">
              <w:t>Judicious use of means to effect a change, or a proposed change, to a product or service. (See also “configuration management.”)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CMMI Framework</w:t>
            </w:r>
          </w:p>
        </w:tc>
        <w:tc>
          <w:tcPr>
            <w:tcW w:w="6138" w:type="dxa"/>
          </w:tcPr>
          <w:p w:rsidR="00C137D6" w:rsidRPr="00A472A0" w:rsidRDefault="00C137D6" w:rsidP="007C6296">
            <w:pPr>
              <w:pStyle w:val="term"/>
            </w:pPr>
            <w:r w:rsidRPr="00A472A0">
              <w:t>The basic structure that organizes CMMI components, including elements of current CMMI models as well as rules and methods for generating models, appraisal methods (including associated artifacts), and training materials. (See also “CMMI model” and “CMMI Product Suite.”)</w:t>
            </w:r>
          </w:p>
          <w:p w:rsidR="00C137D6" w:rsidRPr="00A472A0" w:rsidRDefault="00C137D6" w:rsidP="007C6296">
            <w:pPr>
              <w:pStyle w:val="term-note"/>
            </w:pPr>
            <w:r w:rsidRPr="00A472A0">
              <w:t xml:space="preserve">The framework enables new areas of interest to be added to CMMI so that they will integrate with the existing ones.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CMMI model</w:t>
            </w:r>
          </w:p>
        </w:tc>
        <w:tc>
          <w:tcPr>
            <w:tcW w:w="6138" w:type="dxa"/>
          </w:tcPr>
          <w:p w:rsidR="00C137D6" w:rsidRPr="00A472A0" w:rsidRDefault="00C137D6" w:rsidP="007C6296">
            <w:pPr>
              <w:pStyle w:val="term"/>
            </w:pPr>
            <w:r w:rsidRPr="00A472A0">
              <w:t>A model generated from the CMMI Framework. (See also “CMMI Framework” and “CMMI Product Suite.”)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CMMI model component</w:t>
            </w:r>
          </w:p>
        </w:tc>
        <w:tc>
          <w:tcPr>
            <w:tcW w:w="6138" w:type="dxa"/>
          </w:tcPr>
          <w:p w:rsidR="00C137D6" w:rsidRPr="00A472A0" w:rsidRDefault="00C137D6" w:rsidP="007C6296">
            <w:pPr>
              <w:pStyle w:val="term"/>
            </w:pPr>
            <w:r w:rsidRPr="00A472A0">
              <w:t>Any of the main architectural elements that compose a CMMI model.</w:t>
            </w:r>
          </w:p>
          <w:p w:rsidR="00C137D6" w:rsidRPr="00A472A0" w:rsidRDefault="00C137D6" w:rsidP="007C6296">
            <w:pPr>
              <w:pStyle w:val="term-note"/>
            </w:pPr>
            <w:r w:rsidRPr="00A472A0">
              <w:t>Some of the main elements of a CMMI model include specific practices, generic practices, specific goals, generic goals, process areas, capability levels, and maturity levels.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CMMI Product Suite</w:t>
            </w:r>
          </w:p>
        </w:tc>
        <w:tc>
          <w:tcPr>
            <w:tcW w:w="6138" w:type="dxa"/>
          </w:tcPr>
          <w:p w:rsidR="00C137D6" w:rsidRPr="00A472A0" w:rsidRDefault="00C137D6" w:rsidP="007C6296">
            <w:pPr>
              <w:pStyle w:val="term"/>
            </w:pPr>
            <w:r w:rsidRPr="00A472A0">
              <w:t>The complete set of products developed around the CMMI concept. (See also “CMMI Framework” and “CMMI model.”)</w:t>
            </w:r>
          </w:p>
          <w:p w:rsidR="00C137D6" w:rsidRPr="00A472A0" w:rsidRDefault="00C137D6" w:rsidP="004C18B0">
            <w:pPr>
              <w:pStyle w:val="term-note"/>
            </w:pPr>
            <w:r w:rsidRPr="00A472A0">
              <w:t>These products include the framework itself, models, appraisal methods, appraisal materials, and training materials.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commercial off-the-shelf</w:t>
            </w:r>
          </w:p>
        </w:tc>
        <w:tc>
          <w:tcPr>
            <w:tcW w:w="6138" w:type="dxa"/>
          </w:tcPr>
          <w:p w:rsidR="00C137D6" w:rsidRPr="00A472A0" w:rsidRDefault="00C137D6" w:rsidP="007C6296">
            <w:pPr>
              <w:pStyle w:val="term"/>
              <w:rPr>
                <w:i/>
                <w:color w:val="000000"/>
              </w:rPr>
            </w:pPr>
            <w:r w:rsidRPr="00A472A0">
              <w:t>Items that can be purchased from a commercial supplier.</w:t>
            </w:r>
          </w:p>
        </w:tc>
      </w:tr>
      <w:tr w:rsidR="00C137D6" w:rsidRPr="00A472A0" w:rsidTr="007C6296">
        <w:trPr>
          <w:gridAfter w:val="1"/>
          <w:wAfter w:w="30" w:type="dxa"/>
          <w:cantSplit/>
        </w:trPr>
        <w:tc>
          <w:tcPr>
            <w:tcW w:w="2358" w:type="dxa"/>
          </w:tcPr>
          <w:p w:rsidR="00C137D6" w:rsidRPr="00A472A0" w:rsidRDefault="00C137D6" w:rsidP="00D46170">
            <w:pPr>
              <w:pStyle w:val="Glossaryterm"/>
            </w:pPr>
            <w:r w:rsidRPr="00A472A0">
              <w:t>common cause of variation</w:t>
            </w:r>
          </w:p>
        </w:tc>
        <w:tc>
          <w:tcPr>
            <w:tcW w:w="6138" w:type="dxa"/>
          </w:tcPr>
          <w:p w:rsidR="00C137D6" w:rsidRPr="00A472A0" w:rsidRDefault="00C137D6" w:rsidP="00502089">
            <w:pPr>
              <w:pStyle w:val="term"/>
              <w:rPr>
                <w:i/>
                <w:color w:val="000000"/>
              </w:rPr>
            </w:pPr>
            <w:r w:rsidRPr="00A472A0">
              <w:t>The variation of a process that exists because of normal and expected interactions among components of a process. (See also “special cause of variation.”)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audit</w:t>
            </w:r>
          </w:p>
        </w:tc>
        <w:tc>
          <w:tcPr>
            <w:tcW w:w="6138" w:type="dxa"/>
          </w:tcPr>
          <w:p w:rsidR="00C137D6" w:rsidRPr="00A472A0" w:rsidRDefault="00C137D6" w:rsidP="007C6296">
            <w:pPr>
              <w:pStyle w:val="term"/>
              <w:rPr>
                <w:i/>
                <w:color w:val="000000"/>
              </w:rPr>
            </w:pPr>
            <w:r w:rsidRPr="00A472A0">
              <w:t>An audit conducted to verify that a configuration item or a collection of configuration items that make up a baseline conforms to a specified standard or requirement. (See also “audit” and “configuration item.</w:t>
            </w:r>
            <w:r w:rsidR="0085683A" w:rsidRPr="00A472A0">
              <w: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baseline</w:t>
            </w:r>
          </w:p>
        </w:tc>
        <w:tc>
          <w:tcPr>
            <w:tcW w:w="6138" w:type="dxa"/>
          </w:tcPr>
          <w:p w:rsidR="00C137D6" w:rsidRPr="00A472A0" w:rsidRDefault="00C137D6" w:rsidP="007C6296">
            <w:pPr>
              <w:pStyle w:val="term"/>
            </w:pPr>
            <w:r w:rsidRPr="00A472A0">
              <w:t>The configuration information formally designated at a specific time during a product’s or product component’s life. (See also “product lifecycle.”)</w:t>
            </w:r>
          </w:p>
          <w:p w:rsidR="00C137D6" w:rsidRPr="00A472A0" w:rsidRDefault="00C137D6" w:rsidP="00C463F8">
            <w:pPr>
              <w:pStyle w:val="term-note"/>
              <w:rPr>
                <w:i/>
                <w:color w:val="000000"/>
              </w:rPr>
            </w:pPr>
            <w:r w:rsidRPr="00A472A0">
              <w:t xml:space="preserve">Configuration baselines plus approved changes from those baselines constitute the current configuration information.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configuration control</w:t>
            </w:r>
          </w:p>
        </w:tc>
        <w:tc>
          <w:tcPr>
            <w:tcW w:w="6138" w:type="dxa"/>
          </w:tcPr>
          <w:p w:rsidR="00C137D6" w:rsidRPr="00A472A0" w:rsidRDefault="00C137D6" w:rsidP="007C6296">
            <w:pPr>
              <w:pStyle w:val="term"/>
              <w:rPr>
                <w:i/>
                <w:color w:val="000000"/>
              </w:rPr>
            </w:pPr>
            <w:r w:rsidRPr="00A472A0">
              <w:t>An element of configuration management consisting of the evaluation, coordination, approval or disapproval, and implementation of changes to configuration items after formal establishment of their configuration identification. (See also “configuration identification,” “configuration item,” and “configuration management.”)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control board</w:t>
            </w:r>
          </w:p>
        </w:tc>
        <w:tc>
          <w:tcPr>
            <w:tcW w:w="6138" w:type="dxa"/>
          </w:tcPr>
          <w:p w:rsidR="00C137D6" w:rsidRPr="00A472A0" w:rsidRDefault="00C137D6" w:rsidP="007C6296">
            <w:pPr>
              <w:pStyle w:val="term"/>
            </w:pPr>
            <w:r w:rsidRPr="00A472A0">
              <w:t>A group of people responsible for evaluating and approving or disapproving proposed changes to configuration items and for ensuring implementation of approved changes. (See also “configuration item.”)</w:t>
            </w:r>
          </w:p>
          <w:p w:rsidR="00C137D6" w:rsidRPr="00A472A0" w:rsidRDefault="00C137D6" w:rsidP="00C463F8">
            <w:pPr>
              <w:pStyle w:val="term-note"/>
            </w:pPr>
            <w:r w:rsidRPr="00A472A0">
              <w:t>Configuration control boards are also known as “change control boards.”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identification</w:t>
            </w:r>
          </w:p>
        </w:tc>
        <w:tc>
          <w:tcPr>
            <w:tcW w:w="6138" w:type="dxa"/>
          </w:tcPr>
          <w:p w:rsidR="00C137D6" w:rsidRPr="00A472A0" w:rsidRDefault="00C137D6" w:rsidP="007C6296">
            <w:pPr>
              <w:pStyle w:val="term"/>
              <w:rPr>
                <w:i/>
                <w:color w:val="000000"/>
              </w:rPr>
            </w:pPr>
            <w:r w:rsidRPr="00A472A0">
              <w:t>An element of configuration management consisting of selecting the configuration items for a product, assigning unique identifiers to them, and recording their functional and physical characteristics in technical documentation. (See also “configuration item,” “configuration management,” and “product.”)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item</w:t>
            </w:r>
          </w:p>
        </w:tc>
        <w:tc>
          <w:tcPr>
            <w:tcW w:w="6138" w:type="dxa"/>
          </w:tcPr>
          <w:p w:rsidR="00C137D6" w:rsidRPr="00A472A0" w:rsidRDefault="00C137D6" w:rsidP="007C6296">
            <w:pPr>
              <w:pStyle w:val="term"/>
              <w:rPr>
                <w:i/>
                <w:color w:val="000000"/>
              </w:rPr>
            </w:pPr>
            <w:r w:rsidRPr="00A472A0">
              <w:t>An aggregation of work products that is designated for configuration management and treated as a single entity in the configuration management process. (See also “configuration management.”)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management</w:t>
            </w:r>
          </w:p>
        </w:tc>
        <w:tc>
          <w:tcPr>
            <w:tcW w:w="6138" w:type="dxa"/>
          </w:tcPr>
          <w:p w:rsidR="00C137D6" w:rsidRPr="00A472A0" w:rsidRDefault="00C137D6" w:rsidP="007C6296">
            <w:pPr>
              <w:pStyle w:val="term"/>
              <w:rPr>
                <w:i/>
                <w:color w:val="000000"/>
              </w:rPr>
            </w:pPr>
            <w:r w:rsidRPr="00A472A0">
              <w:t>A discipline applying technical and administrative direction and surveillance to (1) identify and document the functional and physical characteristics of a configuration item, (2) control changes to those characteristics, (3) record and report change processing and implementation status, and (4) verify compliance with specified requirements. (See also “configuration audit,” “configuration control,” “configuration identification,” and “configuration status accounting.”)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configuration status accounting</w:t>
            </w:r>
          </w:p>
        </w:tc>
        <w:tc>
          <w:tcPr>
            <w:tcW w:w="6138" w:type="dxa"/>
          </w:tcPr>
          <w:p w:rsidR="00C137D6" w:rsidRPr="00A472A0" w:rsidRDefault="00C137D6" w:rsidP="007C6296">
            <w:pPr>
              <w:pStyle w:val="term"/>
            </w:pPr>
            <w:r w:rsidRPr="00A472A0">
              <w:t>An element of configuration management consisting of the recording and reporting of information needed to manage a configuration effectively. (See also “configuration identification” and “configuration management.”)</w:t>
            </w:r>
          </w:p>
          <w:p w:rsidR="00C137D6" w:rsidRPr="00A472A0" w:rsidRDefault="00C137D6" w:rsidP="00C463F8">
            <w:pPr>
              <w:pStyle w:val="term-note"/>
              <w:rPr>
                <w:i/>
                <w:color w:val="000000"/>
              </w:rPr>
            </w:pPr>
            <w:r w:rsidRPr="00A472A0">
              <w:t xml:space="preserve">This information includes a list of the approved configuration, the status of proposed changes to the configuration, and the implementation status of approved changes. </w:t>
            </w:r>
          </w:p>
        </w:tc>
      </w:tr>
      <w:tr w:rsidR="00024EC8" w:rsidRPr="00A472A0" w:rsidTr="00DB35D7">
        <w:trPr>
          <w:cantSplit/>
        </w:trPr>
        <w:tc>
          <w:tcPr>
            <w:tcW w:w="2358" w:type="dxa"/>
          </w:tcPr>
          <w:p w:rsidR="00024EC8" w:rsidRPr="00A472A0" w:rsidRDefault="00024EC8" w:rsidP="00DB35D7">
            <w:pPr>
              <w:pStyle w:val="Glossaryterm"/>
            </w:pPr>
            <w:r w:rsidRPr="00A472A0">
              <w:t>constellation</w:t>
            </w:r>
          </w:p>
        </w:tc>
        <w:tc>
          <w:tcPr>
            <w:tcW w:w="6168" w:type="dxa"/>
            <w:gridSpan w:val="2"/>
          </w:tcPr>
          <w:p w:rsidR="00024EC8" w:rsidRPr="00A472A0" w:rsidRDefault="00024EC8" w:rsidP="00560C37">
            <w:pPr>
              <w:pStyle w:val="term"/>
            </w:pPr>
            <w:r w:rsidRPr="00A472A0">
              <w:t xml:space="preserve">A collection of CMMI components that are used to construct models, training materials, and appraisal related documents for an area of interest (e.g., </w:t>
            </w:r>
            <w:r w:rsidR="00560C37" w:rsidRPr="00A472A0">
              <w:t xml:space="preserve">acquisition, </w:t>
            </w:r>
            <w:r w:rsidRPr="00A472A0">
              <w:t>development, services).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continuous representation</w:t>
            </w:r>
          </w:p>
        </w:tc>
        <w:tc>
          <w:tcPr>
            <w:tcW w:w="6138" w:type="dxa"/>
          </w:tcPr>
          <w:p w:rsidR="00C137D6" w:rsidRPr="00A472A0" w:rsidRDefault="00C137D6" w:rsidP="007C6296">
            <w:pPr>
              <w:pStyle w:val="term"/>
              <w:rPr>
                <w:i/>
                <w:color w:val="000000"/>
              </w:rPr>
            </w:pPr>
            <w:r w:rsidRPr="00A472A0">
              <w:t>A capability maturity model structure wherein capability levels provide a recommended order for approaching process improvement within each specified process area. (See also “capability level,” “process area,” and “staged representation.”)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 xml:space="preserve">contractor </w:t>
            </w:r>
          </w:p>
        </w:tc>
        <w:tc>
          <w:tcPr>
            <w:tcW w:w="6138" w:type="dxa"/>
          </w:tcPr>
          <w:p w:rsidR="00C137D6" w:rsidRPr="00A472A0" w:rsidRDefault="00C137D6" w:rsidP="007C6296">
            <w:pPr>
              <w:pStyle w:val="term"/>
            </w:pPr>
            <w:r w:rsidRPr="00A472A0">
              <w:t>(See “supplier.”)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contractual requirements</w:t>
            </w:r>
          </w:p>
        </w:tc>
        <w:tc>
          <w:tcPr>
            <w:tcW w:w="6138" w:type="dxa"/>
          </w:tcPr>
          <w:p w:rsidR="00C137D6" w:rsidRPr="00A472A0" w:rsidRDefault="00C137D6" w:rsidP="007C6296">
            <w:pPr>
              <w:pStyle w:val="term"/>
              <w:rPr>
                <w:szCs w:val="21"/>
              </w:rPr>
            </w:pPr>
            <w:r w:rsidRPr="00A472A0">
              <w:t>The result of the analysis and refinement of customer requirements into a set of requirements suitable to be included in one or more solicitation packages, or supplier agreements. (See also “acquirer,” “customer requirement,” “supplier agreement,” and “solicitation package.”)</w:t>
            </w:r>
          </w:p>
          <w:p w:rsidR="00C137D6" w:rsidRPr="00A472A0" w:rsidRDefault="00C137D6" w:rsidP="007C6296">
            <w:pPr>
              <w:pStyle w:val="term-note"/>
            </w:pPr>
            <w:r w:rsidRPr="00A472A0">
              <w:t>Contractual requirements include both technical and nontechnical requirements necessary for the acquisition of a product or service.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corrective action</w:t>
            </w:r>
          </w:p>
        </w:tc>
        <w:tc>
          <w:tcPr>
            <w:tcW w:w="6138" w:type="dxa"/>
          </w:tcPr>
          <w:p w:rsidR="00C137D6" w:rsidRPr="00A472A0" w:rsidRDefault="00C137D6" w:rsidP="002E3AE6">
            <w:pPr>
              <w:pStyle w:val="term"/>
            </w:pPr>
            <w:r w:rsidRPr="00A472A0">
              <w:t>Acts or deeds used to remedy a situation or remove an error.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customer</w:t>
            </w:r>
          </w:p>
        </w:tc>
        <w:tc>
          <w:tcPr>
            <w:tcW w:w="6138" w:type="dxa"/>
          </w:tcPr>
          <w:p w:rsidR="00C137D6" w:rsidRPr="00A472A0" w:rsidRDefault="00C137D6" w:rsidP="007C6296">
            <w:pPr>
              <w:pStyle w:val="term"/>
              <w:rPr>
                <w:szCs w:val="21"/>
              </w:rPr>
            </w:pPr>
            <w:r w:rsidRPr="00A472A0">
              <w:t>The party responsible for accepting the product or for authorizing payment.</w:t>
            </w:r>
          </w:p>
          <w:p w:rsidR="00C137D6" w:rsidRPr="00A472A0" w:rsidRDefault="00C137D6" w:rsidP="00C463F8">
            <w:pPr>
              <w:pStyle w:val="term-note"/>
            </w:pPr>
            <w:r w:rsidRPr="00A472A0">
              <w:t xml:space="preserve">The customer is external to the project or work group (except possibly in certain project structures in which the customer effectively is on the project team or </w:t>
            </w:r>
            <w:r w:rsidR="003B2D82" w:rsidRPr="00A472A0">
              <w:t xml:space="preserve">in the </w:t>
            </w:r>
            <w:r w:rsidRPr="00A472A0">
              <w:t>work group) but n</w:t>
            </w:r>
            <w:r w:rsidR="003B2D82" w:rsidRPr="00A472A0">
              <w:t>ot necessarily external to the</w:t>
            </w:r>
            <w:r w:rsidRPr="00A472A0">
              <w:t xml:space="preserve"> organization. The customer </w:t>
            </w:r>
            <w:r w:rsidR="00EB02E4" w:rsidRPr="00A472A0">
              <w:t xml:space="preserve">can </w:t>
            </w:r>
            <w:r w:rsidRPr="00A472A0">
              <w:t>be a higher level project or work group. Customers are a subset of stakeholders. (See also “stakeholder.”)</w:t>
            </w:r>
          </w:p>
          <w:p w:rsidR="00C137D6" w:rsidRPr="00A472A0" w:rsidRDefault="00C137D6" w:rsidP="007C6296">
            <w:pPr>
              <w:pStyle w:val="term-note"/>
            </w:pPr>
            <w:r w:rsidRPr="00A472A0">
              <w:t>In most cases where this term is used, the preceding definition is intended; however, in some contexts, the term “customer” is intended to include other relevant stakeholders. (See also “customer requirement.”)</w:t>
            </w:r>
          </w:p>
          <w:p w:rsidR="00C137D6" w:rsidRPr="00A472A0" w:rsidRDefault="00C137D6" w:rsidP="007114F7">
            <w:pPr>
              <w:pStyle w:val="term-note"/>
            </w:pPr>
            <w:r w:rsidRPr="00A472A0">
              <w:t xml:space="preserve">End users </w:t>
            </w:r>
            <w:r w:rsidR="00EB02E4" w:rsidRPr="00A472A0">
              <w:t xml:space="preserve">can </w:t>
            </w:r>
            <w:r w:rsidRPr="00A472A0">
              <w:t xml:space="preserve">be distinguished from customers if the parties that directly receive the value of </w:t>
            </w:r>
            <w:r w:rsidR="007114F7" w:rsidRPr="00A472A0">
              <w:t xml:space="preserve">products and </w:t>
            </w:r>
            <w:r w:rsidRPr="00A472A0">
              <w:t xml:space="preserve">services are not the same as the parties that arrange for, pay for, or negotiate agreements. In contexts where customers and end users are essentially the same parties, the term “customer” </w:t>
            </w:r>
            <w:r w:rsidR="00EB02E4" w:rsidRPr="00A472A0">
              <w:t xml:space="preserve">can </w:t>
            </w:r>
            <w:r w:rsidRPr="00A472A0">
              <w:t>encompass both types. (See also “end user.”)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customer requirement</w:t>
            </w:r>
          </w:p>
        </w:tc>
        <w:tc>
          <w:tcPr>
            <w:tcW w:w="6138" w:type="dxa"/>
          </w:tcPr>
          <w:p w:rsidR="00C137D6" w:rsidRPr="00A472A0" w:rsidRDefault="00C137D6" w:rsidP="007C6296">
            <w:pPr>
              <w:pStyle w:val="term"/>
              <w:rPr>
                <w:i/>
                <w:color w:val="000000"/>
              </w:rPr>
            </w:pPr>
            <w:r w:rsidRPr="00A472A0">
              <w:t>The result of eliciting, consolidating, and resolving conflicts among the needs, expectations, constraints, and interfaces of the product’s relevant stakeholders in a way that is acceptable to the customer. (See also “customer.”)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data</w:t>
            </w:r>
          </w:p>
        </w:tc>
        <w:tc>
          <w:tcPr>
            <w:tcW w:w="6138" w:type="dxa"/>
          </w:tcPr>
          <w:p w:rsidR="00C137D6" w:rsidRPr="00A472A0" w:rsidRDefault="00C137D6" w:rsidP="007C6296">
            <w:pPr>
              <w:pStyle w:val="term"/>
            </w:pPr>
            <w:r w:rsidRPr="00A472A0">
              <w:t>Recorded information.</w:t>
            </w:r>
          </w:p>
          <w:p w:rsidR="00C137D6" w:rsidRPr="00A472A0" w:rsidRDefault="00C137D6" w:rsidP="00EB02E4">
            <w:pPr>
              <w:pStyle w:val="term-note"/>
              <w:rPr>
                <w:i/>
                <w:color w:val="000000"/>
              </w:rPr>
            </w:pPr>
            <w:r w:rsidRPr="00A472A0">
              <w:t xml:space="preserve">Recorded information </w:t>
            </w:r>
            <w:r w:rsidR="00EB02E4" w:rsidRPr="00A472A0">
              <w:t xml:space="preserve">can </w:t>
            </w:r>
            <w:r w:rsidRPr="00A472A0">
              <w:t>include technical data, computer software documents, financial information, management information, representation of facts, numbers, or datum of any nature that can be communicated, stored, and processed.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data management</w:t>
            </w:r>
          </w:p>
        </w:tc>
        <w:tc>
          <w:tcPr>
            <w:tcW w:w="6138" w:type="dxa"/>
          </w:tcPr>
          <w:p w:rsidR="00C137D6" w:rsidRPr="00A472A0" w:rsidRDefault="00C137D6" w:rsidP="007C6296">
            <w:pPr>
              <w:pStyle w:val="term"/>
              <w:rPr>
                <w:i/>
                <w:color w:val="000000"/>
              </w:rPr>
            </w:pPr>
            <w:r w:rsidRPr="00A472A0">
              <w:t>The disciplined processes and systems that plan for, acquire, and provide stewardship for business and technical data, consistent with data requirements, throughout the data lifecycle.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defect density</w:t>
            </w:r>
          </w:p>
        </w:tc>
        <w:tc>
          <w:tcPr>
            <w:tcW w:w="6138" w:type="dxa"/>
          </w:tcPr>
          <w:p w:rsidR="00C137D6" w:rsidRPr="00A472A0" w:rsidRDefault="00C137D6" w:rsidP="007C6296">
            <w:pPr>
              <w:pStyle w:val="term"/>
            </w:pPr>
            <w:r w:rsidRPr="00A472A0">
              <w:t>Number of defects per unit of product size.</w:t>
            </w:r>
          </w:p>
          <w:p w:rsidR="00C137D6" w:rsidRPr="00A472A0" w:rsidRDefault="00C137D6" w:rsidP="00C463F8">
            <w:pPr>
              <w:pStyle w:val="term-note"/>
              <w:rPr>
                <w:i/>
                <w:color w:val="000000"/>
              </w:rPr>
            </w:pPr>
            <w:r w:rsidRPr="00A472A0">
              <w:t>An example is the number of problem reports per thousand lines of code.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defined process</w:t>
            </w:r>
          </w:p>
        </w:tc>
        <w:tc>
          <w:tcPr>
            <w:tcW w:w="6138" w:type="dxa"/>
          </w:tcPr>
          <w:p w:rsidR="00C137D6" w:rsidRPr="00A472A0" w:rsidRDefault="004878D2" w:rsidP="007C6296">
            <w:pPr>
              <w:pStyle w:val="term"/>
              <w:rPr>
                <w:i/>
                <w:color w:val="000000"/>
              </w:rPr>
            </w:pPr>
            <w:r w:rsidRPr="00A472A0">
              <w:t>A managed process that is tailored from the organization’s set of standard processes according to the organization’s tailoring guidelines; has a maintained process description; and contributes process related experiences to the organizational process assets</w:t>
            </w:r>
            <w:r w:rsidR="00C137D6" w:rsidRPr="00A472A0">
              <w:t>. (See also “managed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definition of required functionality and quality attributes</w:t>
            </w:r>
          </w:p>
        </w:tc>
        <w:tc>
          <w:tcPr>
            <w:tcW w:w="6138" w:type="dxa"/>
          </w:tcPr>
          <w:p w:rsidR="00C137D6" w:rsidRPr="00A472A0" w:rsidRDefault="00C137D6" w:rsidP="007C6296">
            <w:pPr>
              <w:pStyle w:val="term"/>
            </w:pPr>
            <w:r w:rsidRPr="00A472A0">
              <w:t>A characterization of required functionality and quality attributes obtained through “chunking,” organizing, annotating, structuring, or formalizing the requirements (functional and non-functional) to facilitate further refinement and reasoning about the requirements as well as (possibly, initial) solution exploration, definition, and evaluation. (See also “architecture,” “functional architecture,” and “quality attribute.”)</w:t>
            </w:r>
          </w:p>
          <w:p w:rsidR="00C137D6" w:rsidRPr="00A472A0" w:rsidRDefault="00C137D6" w:rsidP="00EB02E4">
            <w:pPr>
              <w:pStyle w:val="term-note"/>
            </w:pPr>
            <w:r w:rsidRPr="00A472A0">
              <w:t xml:space="preserve">As technical solution processes progress, this characterization </w:t>
            </w:r>
            <w:r w:rsidR="00EB02E4" w:rsidRPr="00A472A0">
              <w:t xml:space="preserve">can </w:t>
            </w:r>
            <w:r w:rsidRPr="00A472A0">
              <w:t>be further evolved into a description of the architecture versus simply helping scope and guide its development, depending on the engineering processes used; requirements specification and architectural languages used; and the tools and the environment used for product or service system development.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deliverable</w:t>
            </w:r>
          </w:p>
        </w:tc>
        <w:tc>
          <w:tcPr>
            <w:tcW w:w="6138" w:type="dxa"/>
          </w:tcPr>
          <w:p w:rsidR="00C137D6" w:rsidRPr="00A472A0" w:rsidRDefault="00C137D6" w:rsidP="007C6296">
            <w:pPr>
              <w:pStyle w:val="term"/>
            </w:pPr>
            <w:r w:rsidRPr="00A472A0">
              <w:t>An item to be provided to an acquirer or other designated recipient as specified in an agreement. (See also “acquirer.”)</w:t>
            </w:r>
          </w:p>
          <w:p w:rsidR="00C137D6" w:rsidRPr="00A472A0" w:rsidRDefault="00C137D6" w:rsidP="007C6296">
            <w:pPr>
              <w:pStyle w:val="term-note"/>
              <w:rPr>
                <w:rFonts w:cs="Arial"/>
                <w:i/>
                <w:color w:val="000000"/>
                <w:szCs w:val="21"/>
              </w:rPr>
            </w:pPr>
            <w:r w:rsidRPr="00A472A0">
              <w:t xml:space="preserve">This item can be a document, hardware item, software item, service, or any type of work product.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delivery environment</w:t>
            </w:r>
          </w:p>
        </w:tc>
        <w:tc>
          <w:tcPr>
            <w:tcW w:w="6138" w:type="dxa"/>
          </w:tcPr>
          <w:p w:rsidR="00C137D6" w:rsidRPr="00A472A0" w:rsidRDefault="00C137D6" w:rsidP="007C6296">
            <w:pPr>
              <w:pStyle w:val="term"/>
              <w:rPr>
                <w:szCs w:val="21"/>
              </w:rPr>
            </w:pPr>
            <w:r w:rsidRPr="00A472A0">
              <w:t>The complete set of circumstances and conditions under which services are delivered in accordance with service agreements. (See also “service” and “service agreement.”)</w:t>
            </w:r>
          </w:p>
          <w:p w:rsidR="00C137D6" w:rsidRPr="00A472A0" w:rsidRDefault="00C137D6" w:rsidP="007C6296">
            <w:pPr>
              <w:pStyle w:val="term-note"/>
            </w:pPr>
            <w:r w:rsidRPr="00A472A0">
              <w:t xml:space="preserve">The delivery environment encompasses everything that has or </w:t>
            </w:r>
            <w:r w:rsidR="00EB02E4" w:rsidRPr="00A472A0">
              <w:t xml:space="preserve">can </w:t>
            </w:r>
            <w:r w:rsidRPr="00A472A0">
              <w:t>have a significant effect on service delivery, including but not limited to service system operation, natural phenomena, and the behavior of all parties, whether or not they intend to have such an effect. For example, consider the effect of weather or traffic patterns on a transportation service. (See also “service system.”)</w:t>
            </w:r>
          </w:p>
          <w:p w:rsidR="00C137D6" w:rsidRPr="00A472A0" w:rsidRDefault="00C137D6" w:rsidP="007C6296">
            <w:pPr>
              <w:pStyle w:val="term-note"/>
            </w:pPr>
            <w:r w:rsidRPr="00A472A0">
              <w:t>The delivery environment is uniquely distinguished from other environments (e.g., simulation environments, testing environments). The delivery environment is the one in which services are actually delivered and count as satisfying a service agreement.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derived measure</w:t>
            </w:r>
          </w:p>
        </w:tc>
        <w:tc>
          <w:tcPr>
            <w:tcW w:w="6138" w:type="dxa"/>
          </w:tcPr>
          <w:p w:rsidR="00C137D6" w:rsidRPr="00A472A0" w:rsidRDefault="00C137D6" w:rsidP="007C6296">
            <w:pPr>
              <w:pStyle w:val="term"/>
              <w:rPr>
                <w:i/>
                <w:color w:val="000000"/>
              </w:rPr>
            </w:pPr>
            <w:r w:rsidRPr="00A472A0">
              <w:t>Measure that is defined as a function of two or more values of base measures. (See also “base measure.”)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derived requirements</w:t>
            </w:r>
          </w:p>
        </w:tc>
        <w:tc>
          <w:tcPr>
            <w:tcW w:w="6138" w:type="dxa"/>
          </w:tcPr>
          <w:p w:rsidR="00C137D6" w:rsidRPr="00A472A0" w:rsidRDefault="00C137D6" w:rsidP="007C6296">
            <w:pPr>
              <w:pStyle w:val="term"/>
              <w:rPr>
                <w:szCs w:val="21"/>
              </w:rPr>
            </w:pPr>
            <w:r w:rsidRPr="00A472A0">
              <w:t>Requirements that are not explicitly stated in customer requirements but are inferred (1) from contextual requirements (e.g., applicable standards, laws, policies, common practices, management decisions) or (2) from requirements needed to specify a product or service component.</w:t>
            </w:r>
          </w:p>
          <w:p w:rsidR="00C137D6" w:rsidRPr="00A472A0" w:rsidRDefault="00C137D6" w:rsidP="00C463F8">
            <w:pPr>
              <w:pStyle w:val="term-note"/>
            </w:pPr>
            <w:r w:rsidRPr="00A472A0">
              <w:t>Derived requirements can also arise during analysis and design of components of the product or service. (See also “product requirements.”)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design review</w:t>
            </w:r>
          </w:p>
        </w:tc>
        <w:tc>
          <w:tcPr>
            <w:tcW w:w="6138" w:type="dxa"/>
          </w:tcPr>
          <w:p w:rsidR="00C137D6" w:rsidRPr="00A472A0" w:rsidRDefault="00C137D6" w:rsidP="007C6296">
            <w:pPr>
              <w:pStyle w:val="term"/>
              <w:rPr>
                <w:i/>
                <w:color w:val="000000"/>
              </w:rPr>
            </w:pPr>
            <w:r w:rsidRPr="00A472A0">
              <w:t>A formal, documented, comprehensive, and systematic examination of a design to determine if the design meets the applicable requirements, to identify problems, and to propose solutions.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development</w:t>
            </w:r>
          </w:p>
        </w:tc>
        <w:tc>
          <w:tcPr>
            <w:tcW w:w="6138" w:type="dxa"/>
          </w:tcPr>
          <w:p w:rsidR="00C137D6" w:rsidRPr="00A472A0" w:rsidRDefault="00C137D6" w:rsidP="007C6296">
            <w:pPr>
              <w:pStyle w:val="term"/>
            </w:pPr>
            <w:r w:rsidRPr="00A472A0">
              <w:t>To create a product or service system by deliberate effort.</w:t>
            </w:r>
          </w:p>
          <w:p w:rsidR="00C137D6" w:rsidRPr="00A472A0" w:rsidRDefault="00C137D6" w:rsidP="00EB02E4">
            <w:pPr>
              <w:pStyle w:val="term-note"/>
            </w:pPr>
            <w:r w:rsidRPr="00A472A0">
              <w:t xml:space="preserve">In some contexts, development </w:t>
            </w:r>
            <w:r w:rsidR="00EB02E4" w:rsidRPr="00A472A0">
              <w:t xml:space="preserve">can </w:t>
            </w:r>
            <w:r w:rsidRPr="00A472A0">
              <w:t>include the maintenance of the developed product.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document</w:t>
            </w:r>
          </w:p>
        </w:tc>
        <w:tc>
          <w:tcPr>
            <w:tcW w:w="6138" w:type="dxa"/>
          </w:tcPr>
          <w:p w:rsidR="00C137D6" w:rsidRPr="00A472A0" w:rsidRDefault="00C137D6" w:rsidP="007C6296">
            <w:pPr>
              <w:pStyle w:val="term"/>
              <w:rPr>
                <w:szCs w:val="21"/>
              </w:rPr>
            </w:pPr>
            <w:r w:rsidRPr="00A472A0">
              <w:t>A collection of data, regardless of the medium on which it is recorded, that generally has permanence and can be read by humans or machines.</w:t>
            </w:r>
          </w:p>
          <w:p w:rsidR="00C137D6" w:rsidRPr="00A472A0" w:rsidRDefault="00C137D6" w:rsidP="00C463F8">
            <w:pPr>
              <w:pStyle w:val="term-note"/>
            </w:pPr>
            <w:r w:rsidRPr="00A472A0">
              <w:t>Documents include both paper and electronic documents.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end user</w:t>
            </w:r>
          </w:p>
        </w:tc>
        <w:tc>
          <w:tcPr>
            <w:tcW w:w="6138" w:type="dxa"/>
          </w:tcPr>
          <w:p w:rsidR="00C137D6" w:rsidRPr="00A472A0" w:rsidRDefault="00C137D6" w:rsidP="007C6296">
            <w:pPr>
              <w:pStyle w:val="term"/>
              <w:rPr>
                <w:szCs w:val="21"/>
              </w:rPr>
            </w:pPr>
            <w:r w:rsidRPr="00A472A0">
              <w:t xml:space="preserve">A party that ultimately </w:t>
            </w:r>
            <w:r w:rsidR="007114F7" w:rsidRPr="00A472A0">
              <w:t>uses a delivered product or tha</w:t>
            </w:r>
            <w:r w:rsidR="001E2E35" w:rsidRPr="00A472A0">
              <w:t>t</w:t>
            </w:r>
            <w:r w:rsidR="007114F7" w:rsidRPr="00A472A0">
              <w:t xml:space="preserve"> </w:t>
            </w:r>
            <w:r w:rsidRPr="00A472A0">
              <w:t>receives the benefit of a delivered service. (See also “customer.”)</w:t>
            </w:r>
          </w:p>
          <w:p w:rsidR="00C137D6" w:rsidRPr="00A472A0" w:rsidRDefault="00C137D6" w:rsidP="007C6296">
            <w:pPr>
              <w:pStyle w:val="term-note"/>
            </w:pPr>
            <w:r w:rsidRPr="00A472A0">
              <w:t xml:space="preserve">End users </w:t>
            </w:r>
            <w:r w:rsidR="00D00048" w:rsidRPr="00A472A0">
              <w:t>may</w:t>
            </w:r>
            <w:r w:rsidR="00EB02E4" w:rsidRPr="00A472A0">
              <w:t xml:space="preserve"> </w:t>
            </w:r>
            <w:r w:rsidRPr="00A472A0">
              <w:t xml:space="preserve">or </w:t>
            </w:r>
            <w:r w:rsidR="00D00048" w:rsidRPr="00A472A0">
              <w:t>may</w:t>
            </w:r>
            <w:r w:rsidR="00EB02E4" w:rsidRPr="00A472A0">
              <w:t xml:space="preserve"> </w:t>
            </w:r>
            <w:r w:rsidRPr="00A472A0">
              <w:t>not also be customers (who can establish and accept agreements or authorize payments).</w:t>
            </w:r>
          </w:p>
          <w:p w:rsidR="00C137D6" w:rsidRPr="00A472A0" w:rsidRDefault="00C137D6" w:rsidP="00EB02E4">
            <w:pPr>
              <w:pStyle w:val="term-note"/>
            </w:pPr>
            <w:r w:rsidRPr="00A472A0">
              <w:t xml:space="preserve">In contexts where a single service agreement covers multiple service deliveries, any party that initiates a service request </w:t>
            </w:r>
            <w:r w:rsidR="00EB02E4" w:rsidRPr="00A472A0">
              <w:t xml:space="preserve">can </w:t>
            </w:r>
            <w:r w:rsidRPr="00A472A0">
              <w:t>be considered an end user. (See also “service agreement” and “service request.”)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enterprise</w:t>
            </w:r>
          </w:p>
        </w:tc>
        <w:tc>
          <w:tcPr>
            <w:tcW w:w="6138" w:type="dxa"/>
          </w:tcPr>
          <w:p w:rsidR="00C137D6" w:rsidRPr="00A472A0" w:rsidRDefault="00C137D6" w:rsidP="007C6296">
            <w:pPr>
              <w:pStyle w:val="term"/>
            </w:pPr>
            <w:r w:rsidRPr="00A472A0">
              <w:t>The full composition of a company. (See also “organization.”)</w:t>
            </w:r>
          </w:p>
          <w:p w:rsidR="00C137D6" w:rsidRPr="00A472A0" w:rsidRDefault="00C137D6" w:rsidP="00EB02E4">
            <w:pPr>
              <w:pStyle w:val="term-note"/>
              <w:rPr>
                <w:i/>
                <w:color w:val="000000"/>
              </w:rPr>
            </w:pPr>
            <w:r w:rsidRPr="00A472A0">
              <w:t xml:space="preserve">A company </w:t>
            </w:r>
            <w:r w:rsidR="00EB02E4" w:rsidRPr="00A472A0">
              <w:t xml:space="preserve">can </w:t>
            </w:r>
            <w:r w:rsidRPr="00A472A0">
              <w:t xml:space="preserve">consist of many organizations in many locations with different customers.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entry criteria</w:t>
            </w:r>
          </w:p>
        </w:tc>
        <w:tc>
          <w:tcPr>
            <w:tcW w:w="6138" w:type="dxa"/>
          </w:tcPr>
          <w:p w:rsidR="00C137D6" w:rsidRPr="00A472A0" w:rsidRDefault="00C137D6" w:rsidP="007C6296">
            <w:pPr>
              <w:pStyle w:val="term"/>
              <w:rPr>
                <w:i/>
                <w:color w:val="000000"/>
              </w:rPr>
            </w:pPr>
            <w:r w:rsidRPr="00A472A0">
              <w:t>States of being that must be present before an effort can begin successfully.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equivalent staging</w:t>
            </w:r>
          </w:p>
        </w:tc>
        <w:tc>
          <w:tcPr>
            <w:tcW w:w="6138" w:type="dxa"/>
          </w:tcPr>
          <w:p w:rsidR="00C137D6" w:rsidRPr="00A472A0" w:rsidRDefault="00C137D6" w:rsidP="007C6296">
            <w:pPr>
              <w:pStyle w:val="term"/>
            </w:pPr>
            <w:r w:rsidRPr="00A472A0">
              <w:t>A target staging, created using the continuous representation that is defined so that the results of using the target staging can be compared to maturity levels of the staged representation. (See also “capability level profile,” “maturity level,” “target profile,” and “target staging.”)</w:t>
            </w:r>
          </w:p>
          <w:p w:rsidR="00C137D6" w:rsidRPr="00A472A0" w:rsidRDefault="00C137D6" w:rsidP="001D25C1">
            <w:pPr>
              <w:pStyle w:val="term-note"/>
            </w:pPr>
            <w:r w:rsidRPr="00A472A0">
              <w:t xml:space="preserve">Such staging permits benchmarking of progress among organizations, enterprises, projects, and work groups, regardless of the CMMI representation used. The organization </w:t>
            </w:r>
            <w:r w:rsidR="00EB02E4" w:rsidRPr="00A472A0">
              <w:t xml:space="preserve">can </w:t>
            </w:r>
            <w:r w:rsidRPr="00A472A0">
              <w:t xml:space="preserve">implement components of CMMI models beyond </w:t>
            </w:r>
            <w:r w:rsidR="001D25C1" w:rsidRPr="00A472A0">
              <w:t xml:space="preserve">the ones </w:t>
            </w:r>
            <w:r w:rsidRPr="00A472A0">
              <w:t>reported as part of equivalent staging. Equivalent staging relates how the organization compares to other organizations in terms of maturity levels.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establish and maintain</w:t>
            </w:r>
          </w:p>
        </w:tc>
        <w:tc>
          <w:tcPr>
            <w:tcW w:w="6138" w:type="dxa"/>
          </w:tcPr>
          <w:p w:rsidR="00C137D6" w:rsidRPr="00A472A0" w:rsidRDefault="00C137D6" w:rsidP="007C6296">
            <w:pPr>
              <w:pStyle w:val="term"/>
            </w:pPr>
            <w:r w:rsidRPr="00A472A0">
              <w:t xml:space="preserve">Create, document, use, and revise </w:t>
            </w:r>
            <w:r w:rsidR="008636CE" w:rsidRPr="00A472A0">
              <w:t>work products</w:t>
            </w:r>
            <w:r w:rsidR="007114F7" w:rsidRPr="00A472A0">
              <w:t xml:space="preserve"> </w:t>
            </w:r>
            <w:r w:rsidRPr="00A472A0">
              <w:t xml:space="preserve">as necessary to ensure </w:t>
            </w:r>
            <w:r w:rsidR="00CA4746" w:rsidRPr="00A472A0">
              <w:t xml:space="preserve">they </w:t>
            </w:r>
            <w:r w:rsidRPr="00A472A0">
              <w:t>remain useful.</w:t>
            </w:r>
          </w:p>
          <w:p w:rsidR="00C137D6" w:rsidRPr="00A472A0" w:rsidRDefault="00C137D6" w:rsidP="007C6296">
            <w:pPr>
              <w:pStyle w:val="term-note"/>
            </w:pPr>
            <w:r w:rsidRPr="00A472A0">
              <w:t>The phrase “establish and maintain” plays a special role in communicating a deeper principle in CMMI: work products that have a central or key role in work group, project, and organizational performance should be given attention to ensure they are used and useful in that role.</w:t>
            </w:r>
          </w:p>
          <w:p w:rsidR="00C137D6" w:rsidRPr="00A472A0" w:rsidRDefault="00C137D6" w:rsidP="00C463F8">
            <w:pPr>
              <w:pStyle w:val="term-note"/>
            </w:pPr>
            <w:r w:rsidRPr="00A472A0">
              <w:t>This phrase has particular significance in CMMI because it often appears in goal and practice statements (though in the former as "established and maintained") and should be taken as shorthand for applying the principle to whatever work product is the object of the phrase.</w:t>
            </w:r>
          </w:p>
        </w:tc>
      </w:tr>
      <w:tr w:rsidR="00480AD3" w:rsidRPr="00A472A0" w:rsidTr="00B34E91">
        <w:trPr>
          <w:gridAfter w:val="1"/>
          <w:wAfter w:w="30" w:type="dxa"/>
          <w:cantSplit/>
        </w:trPr>
        <w:tc>
          <w:tcPr>
            <w:tcW w:w="2358" w:type="dxa"/>
          </w:tcPr>
          <w:p w:rsidR="00480AD3" w:rsidRPr="00A472A0" w:rsidRDefault="00480AD3" w:rsidP="00B34E91">
            <w:pPr>
              <w:pStyle w:val="Glossaryterm"/>
            </w:pPr>
            <w:r w:rsidRPr="00A472A0">
              <w:t>example work product</w:t>
            </w:r>
          </w:p>
        </w:tc>
        <w:tc>
          <w:tcPr>
            <w:tcW w:w="6138" w:type="dxa"/>
          </w:tcPr>
          <w:p w:rsidR="00480AD3" w:rsidRPr="00A472A0" w:rsidRDefault="00480AD3" w:rsidP="00B34E91">
            <w:pPr>
              <w:pStyle w:val="term"/>
            </w:pPr>
            <w:r w:rsidRPr="00A472A0">
              <w:t>An informative model component that provides sample outputs from a specific practice.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executive</w:t>
            </w:r>
          </w:p>
        </w:tc>
        <w:tc>
          <w:tcPr>
            <w:tcW w:w="6138" w:type="dxa"/>
          </w:tcPr>
          <w:p w:rsidR="00C137D6" w:rsidRPr="00A472A0" w:rsidRDefault="00C137D6" w:rsidP="007C6296">
            <w:pPr>
              <w:pStyle w:val="term"/>
              <w:rPr>
                <w:i/>
                <w:color w:val="000000"/>
              </w:rPr>
            </w:pPr>
            <w:r w:rsidRPr="00A472A0">
              <w:t>(See “senior manager.”)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exit criteria</w:t>
            </w:r>
          </w:p>
        </w:tc>
        <w:tc>
          <w:tcPr>
            <w:tcW w:w="6138" w:type="dxa"/>
          </w:tcPr>
          <w:p w:rsidR="00C137D6" w:rsidRPr="00A472A0" w:rsidRDefault="00C137D6" w:rsidP="007C6296">
            <w:pPr>
              <w:pStyle w:val="term"/>
              <w:rPr>
                <w:i/>
                <w:color w:val="000000"/>
              </w:rPr>
            </w:pPr>
            <w:r w:rsidRPr="00A472A0">
              <w:t>States of being that must be present before an effort can end successfully.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expected CMMI components</w:t>
            </w:r>
          </w:p>
        </w:tc>
        <w:tc>
          <w:tcPr>
            <w:tcW w:w="6138" w:type="dxa"/>
          </w:tcPr>
          <w:p w:rsidR="00C137D6" w:rsidRPr="00A472A0" w:rsidRDefault="00C137D6" w:rsidP="007C6296">
            <w:pPr>
              <w:pStyle w:val="term"/>
              <w:rPr>
                <w:szCs w:val="21"/>
              </w:rPr>
            </w:pPr>
            <w:r w:rsidRPr="00A472A0">
              <w:t>CMMI components that describe the activities that are important in achieving a required CMMI component.</w:t>
            </w:r>
          </w:p>
          <w:p w:rsidR="00C137D6" w:rsidRPr="00A472A0" w:rsidRDefault="00C137D6" w:rsidP="00C463F8">
            <w:pPr>
              <w:pStyle w:val="term-note"/>
            </w:pPr>
            <w:r w:rsidRPr="00A472A0">
              <w:t>Model users can implement the expected components explicitly or implement equivalent practices to these components. Specific and generic practices are expected model components.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findings</w:t>
            </w:r>
          </w:p>
        </w:tc>
        <w:tc>
          <w:tcPr>
            <w:tcW w:w="6138" w:type="dxa"/>
          </w:tcPr>
          <w:p w:rsidR="00C137D6" w:rsidRPr="00A472A0" w:rsidRDefault="00C137D6" w:rsidP="007C6296">
            <w:pPr>
              <w:pStyle w:val="term"/>
              <w:rPr>
                <w:i/>
                <w:color w:val="000000"/>
              </w:rPr>
            </w:pPr>
            <w:r w:rsidRPr="00A472A0">
              <w:t>(See “appraisal findings.”)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formal evaluation process</w:t>
            </w:r>
          </w:p>
        </w:tc>
        <w:tc>
          <w:tcPr>
            <w:tcW w:w="6138" w:type="dxa"/>
          </w:tcPr>
          <w:p w:rsidR="00C137D6" w:rsidRPr="00A472A0" w:rsidRDefault="00C137D6" w:rsidP="007C6296">
            <w:pPr>
              <w:pStyle w:val="term"/>
              <w:rPr>
                <w:i/>
                <w:color w:val="000000"/>
              </w:rPr>
            </w:pPr>
            <w:r w:rsidRPr="00A472A0">
              <w:t>A structured approach to evaluating alternative solutions against established criteria to determine a recommended solution to address an issue.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framework</w:t>
            </w:r>
          </w:p>
        </w:tc>
        <w:tc>
          <w:tcPr>
            <w:tcW w:w="6138" w:type="dxa"/>
          </w:tcPr>
          <w:p w:rsidR="00C137D6" w:rsidRPr="00A472A0" w:rsidRDefault="00C137D6" w:rsidP="007C6296">
            <w:pPr>
              <w:pStyle w:val="term"/>
              <w:rPr>
                <w:i/>
                <w:color w:val="000000"/>
              </w:rPr>
            </w:pPr>
            <w:r w:rsidRPr="00A472A0">
              <w:t>(See “CMMI Framework.”)</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functional analysis</w:t>
            </w:r>
          </w:p>
        </w:tc>
        <w:tc>
          <w:tcPr>
            <w:tcW w:w="6138" w:type="dxa"/>
          </w:tcPr>
          <w:p w:rsidR="00C137D6" w:rsidRPr="00A472A0" w:rsidRDefault="00C137D6" w:rsidP="007C6296">
            <w:pPr>
              <w:pStyle w:val="term"/>
              <w:rPr>
                <w:i/>
                <w:color w:val="000000"/>
              </w:rPr>
            </w:pPr>
            <w:r w:rsidRPr="00A472A0">
              <w:t>Examination of a defined function to identify all the subfunctions necessary to accomplish that function; identification of functional relationships and interfaces (internal and external) and capturing these relationships and interfaces in a functional architecture; and flow down of upper level requirements and assignment of these requirements to lower level subfunctions. (See also “functional architecture.”)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functional architecture</w:t>
            </w:r>
          </w:p>
        </w:tc>
        <w:tc>
          <w:tcPr>
            <w:tcW w:w="6138" w:type="dxa"/>
          </w:tcPr>
          <w:p w:rsidR="00C137D6" w:rsidRPr="00A472A0" w:rsidRDefault="00C137D6" w:rsidP="007C6296">
            <w:pPr>
              <w:pStyle w:val="term"/>
              <w:rPr>
                <w:i/>
                <w:color w:val="000000"/>
              </w:rPr>
            </w:pPr>
            <w:r w:rsidRPr="00A472A0">
              <w:t>The hierarchical arrangement of functions, their internal and external (external to the aggregation itself) functional interfaces and external physical interfaces, their respective requirements, and their design constraints. (See also “architecture,” “functional analysis,” and “definition of required functionality and quality attributes.”)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generic goal</w:t>
            </w:r>
          </w:p>
        </w:tc>
        <w:tc>
          <w:tcPr>
            <w:tcW w:w="6138" w:type="dxa"/>
          </w:tcPr>
          <w:p w:rsidR="00C137D6" w:rsidRPr="00A472A0" w:rsidRDefault="00C137D6" w:rsidP="007C6296">
            <w:pPr>
              <w:pStyle w:val="term"/>
              <w:rPr>
                <w:i/>
                <w:color w:val="000000"/>
              </w:rPr>
            </w:pPr>
            <w:r w:rsidRPr="00A472A0">
              <w:t>A required model component that describes characteristics that must be present to institutionalize processes that implement a process area. (See also “institutionalization.”)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generic practice</w:t>
            </w:r>
          </w:p>
        </w:tc>
        <w:tc>
          <w:tcPr>
            <w:tcW w:w="6138" w:type="dxa"/>
          </w:tcPr>
          <w:p w:rsidR="00C137D6" w:rsidRPr="00A472A0" w:rsidRDefault="00C137D6" w:rsidP="007C6296">
            <w:pPr>
              <w:pStyle w:val="term"/>
              <w:rPr>
                <w:szCs w:val="21"/>
              </w:rPr>
            </w:pPr>
            <w:r w:rsidRPr="00A472A0">
              <w:t>An expected model component that is considered important in achieving the associated generic goal.</w:t>
            </w:r>
          </w:p>
          <w:p w:rsidR="00C137D6" w:rsidRPr="00A472A0" w:rsidRDefault="00C137D6" w:rsidP="00C463F8">
            <w:pPr>
              <w:pStyle w:val="term-note"/>
            </w:pPr>
            <w:r w:rsidRPr="00A472A0">
              <w:t>The generic practices associated with a generic goal describe the activities that are expected to result in achievement of the generic goal and contribute to the institutionalization of the processes associated with a process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generic practice elaboration</w:t>
            </w:r>
          </w:p>
        </w:tc>
        <w:tc>
          <w:tcPr>
            <w:tcW w:w="6138" w:type="dxa"/>
          </w:tcPr>
          <w:p w:rsidR="00C137D6" w:rsidRPr="00A472A0" w:rsidRDefault="00024EC8" w:rsidP="00024EC8">
            <w:pPr>
              <w:pStyle w:val="term"/>
              <w:rPr>
                <w:i/>
                <w:color w:val="000000"/>
              </w:rPr>
            </w:pPr>
            <w:r w:rsidRPr="00A472A0">
              <w:t>An informative model component that appears after a generic practice to provide guidance on how the generic practice could be applied uniquely to a process area. (This model component is not present in all CMMI models.)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hardware engineering</w:t>
            </w:r>
          </w:p>
        </w:tc>
        <w:tc>
          <w:tcPr>
            <w:tcW w:w="6138" w:type="dxa"/>
          </w:tcPr>
          <w:p w:rsidR="00C137D6" w:rsidRPr="00A472A0" w:rsidRDefault="00C137D6" w:rsidP="007C6296">
            <w:pPr>
              <w:pStyle w:val="term"/>
            </w:pPr>
            <w:r w:rsidRPr="00A472A0">
              <w:t>The application of a systematic, disciplined, and quantifiable approach to transforming a set of requirements that represent the collection of stakeholder needs, expectations, and constraints, using documented techniques and technology to design, implement, and maintain a tangible product. (See also “software engineering” and “systems engineering.”)</w:t>
            </w:r>
          </w:p>
          <w:p w:rsidR="00C137D6" w:rsidRPr="00A472A0" w:rsidRDefault="00C137D6" w:rsidP="00CA4746">
            <w:pPr>
              <w:pStyle w:val="term-note"/>
            </w:pPr>
            <w:r w:rsidRPr="00A472A0">
              <w:t>In CMMI, hardware engineering represents all technical fields (e.g., electrical, mechanical) that transform requirements and ideas into tangible products.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higher level management</w:t>
            </w:r>
          </w:p>
        </w:tc>
        <w:tc>
          <w:tcPr>
            <w:tcW w:w="6138" w:type="dxa"/>
          </w:tcPr>
          <w:p w:rsidR="00C137D6" w:rsidRPr="00A472A0" w:rsidRDefault="00C137D6" w:rsidP="007C6296">
            <w:pPr>
              <w:pStyle w:val="term"/>
            </w:pPr>
            <w:r w:rsidRPr="00A472A0">
              <w:t>The person or persons who provide the policy and overall guidance for the process but do not provide the direct day-to-day monitoring and controlling of the process. (See also “senior manager.”)</w:t>
            </w:r>
          </w:p>
          <w:p w:rsidR="00C137D6" w:rsidRPr="00A472A0" w:rsidRDefault="00C137D6" w:rsidP="00C463F8">
            <w:pPr>
              <w:pStyle w:val="term-note"/>
              <w:rPr>
                <w:i/>
                <w:color w:val="000000"/>
              </w:rPr>
            </w:pPr>
            <w:r w:rsidRPr="00A472A0">
              <w:t xml:space="preserve">Such persons belong to a level of management in the organization above the immediate level responsible for the process and can be (but are not necessarily) senior managers.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incomplete process</w:t>
            </w:r>
          </w:p>
        </w:tc>
        <w:tc>
          <w:tcPr>
            <w:tcW w:w="6138" w:type="dxa"/>
          </w:tcPr>
          <w:p w:rsidR="00C137D6" w:rsidRPr="00A472A0" w:rsidRDefault="00C137D6" w:rsidP="007C6296">
            <w:pPr>
              <w:pStyle w:val="term"/>
            </w:pPr>
            <w:r w:rsidRPr="00A472A0">
              <w:t>A process that is not performed or is performed only partially; one or more of the specific goals of the process area are not satisfied.</w:t>
            </w:r>
          </w:p>
          <w:p w:rsidR="00C137D6" w:rsidRPr="00A472A0" w:rsidRDefault="00C137D6" w:rsidP="00C463F8">
            <w:pPr>
              <w:pStyle w:val="term-note"/>
              <w:rPr>
                <w:i/>
                <w:color w:val="000000"/>
              </w:rPr>
            </w:pPr>
            <w:r w:rsidRPr="00A472A0">
              <w:t>An incomplete process is also known as capability level 0.</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informative CMMI components</w:t>
            </w:r>
          </w:p>
        </w:tc>
        <w:tc>
          <w:tcPr>
            <w:tcW w:w="6138" w:type="dxa"/>
          </w:tcPr>
          <w:p w:rsidR="00C137D6" w:rsidRPr="00A472A0" w:rsidRDefault="00C137D6" w:rsidP="007C6296">
            <w:pPr>
              <w:pStyle w:val="term"/>
              <w:rPr>
                <w:szCs w:val="21"/>
              </w:rPr>
            </w:pPr>
            <w:r w:rsidRPr="00A472A0">
              <w:t>CMMI components that help model users understand the required and expected components of a model.</w:t>
            </w:r>
          </w:p>
          <w:p w:rsidR="00C137D6" w:rsidRPr="00A472A0" w:rsidRDefault="00C137D6" w:rsidP="00C463F8">
            <w:pPr>
              <w:pStyle w:val="term-note"/>
            </w:pPr>
            <w:r w:rsidRPr="00A472A0">
              <w:t>These components can be examples, detailed explanations, or other helpful information. Subpractices, notes, references, goal titles, practice titles, sources, example work products, and generic practice elaborations are informative model components.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institutionalization</w:t>
            </w:r>
          </w:p>
        </w:tc>
        <w:tc>
          <w:tcPr>
            <w:tcW w:w="6138" w:type="dxa"/>
          </w:tcPr>
          <w:p w:rsidR="00C137D6" w:rsidRPr="00A472A0" w:rsidRDefault="00C137D6" w:rsidP="007C6296">
            <w:pPr>
              <w:pStyle w:val="term"/>
              <w:rPr>
                <w:i/>
                <w:color w:val="000000"/>
              </w:rPr>
            </w:pPr>
            <w:r w:rsidRPr="00A472A0">
              <w:t>The ingrained way of doing business that an organization follows routinely as part of its corporate culture.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interface control</w:t>
            </w:r>
          </w:p>
        </w:tc>
        <w:tc>
          <w:tcPr>
            <w:tcW w:w="6138" w:type="dxa"/>
          </w:tcPr>
          <w:p w:rsidR="00C137D6" w:rsidRPr="00A472A0" w:rsidRDefault="00C137D6" w:rsidP="007C6296">
            <w:pPr>
              <w:pStyle w:val="term"/>
              <w:rPr>
                <w:i/>
                <w:color w:val="000000"/>
              </w:rPr>
            </w:pPr>
            <w:r w:rsidRPr="00A472A0">
              <w:t>In configuration management, the process of (1) identifying all functional and physical characteristics relevant to the interfacing of two or more configuration items provided by one or more organizations and (2) ensuring that proposed changes to these characteristics are evaluated and approved prior to implementation. (See also “configuration item” and “configuration management.”)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lifecycle model</w:t>
            </w:r>
          </w:p>
        </w:tc>
        <w:tc>
          <w:tcPr>
            <w:tcW w:w="6138" w:type="dxa"/>
          </w:tcPr>
          <w:p w:rsidR="00C137D6" w:rsidRPr="00A472A0" w:rsidRDefault="00C137D6" w:rsidP="007C6296">
            <w:pPr>
              <w:pStyle w:val="term"/>
              <w:rPr>
                <w:i/>
                <w:color w:val="000000"/>
              </w:rPr>
            </w:pPr>
            <w:r w:rsidRPr="00A472A0">
              <w:t>A partitioning of the life of a product, service, project, work group, or set of work activities into phases.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managed process</w:t>
            </w:r>
          </w:p>
        </w:tc>
        <w:tc>
          <w:tcPr>
            <w:tcW w:w="6138" w:type="dxa"/>
          </w:tcPr>
          <w:p w:rsidR="00C137D6" w:rsidRPr="00A472A0" w:rsidRDefault="00C137D6" w:rsidP="007C6296">
            <w:pPr>
              <w:pStyle w:val="term"/>
              <w:rPr>
                <w:i/>
                <w:color w:val="000000"/>
              </w:rPr>
            </w:pPr>
            <w:r w:rsidRPr="00A472A0">
              <w:t>A performed process that is planned and executed in accordance with policy; employs skilled people having adequate resources to produce controlled outputs; involves relevant stakeholders; is monitored, controlled, and reviewed; and is evaluated for adherence to its process description. (See also “performed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manager</w:t>
            </w:r>
          </w:p>
        </w:tc>
        <w:tc>
          <w:tcPr>
            <w:tcW w:w="6138" w:type="dxa"/>
          </w:tcPr>
          <w:p w:rsidR="00C137D6" w:rsidRPr="00A472A0" w:rsidRDefault="00C137D6" w:rsidP="007C6296">
            <w:pPr>
              <w:pStyle w:val="term"/>
              <w:rPr>
                <w:szCs w:val="21"/>
              </w:rPr>
            </w:pPr>
            <w:r w:rsidRPr="00A472A0">
              <w:t xml:space="preserve">A person who provides technical and administrative direction and control to those </w:t>
            </w:r>
            <w:r w:rsidR="001D25C1" w:rsidRPr="00A472A0">
              <w:t xml:space="preserve">who </w:t>
            </w:r>
            <w:r w:rsidRPr="00A472A0">
              <w:t>perform tasks or activities within the manager’s area of responsibility.</w:t>
            </w:r>
          </w:p>
          <w:p w:rsidR="00C137D6" w:rsidRPr="00A472A0" w:rsidRDefault="00C137D6" w:rsidP="008F1740">
            <w:pPr>
              <w:pStyle w:val="term-note"/>
            </w:pPr>
            <w:r w:rsidRPr="00A472A0">
              <w:t>This term has a special meaning in the CMMI Product Suite besides its common standard English meaning. The traditional functions of a manager include planning, organizing, directing, and controlling work within an area of responsibility.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maturity level</w:t>
            </w:r>
          </w:p>
        </w:tc>
        <w:tc>
          <w:tcPr>
            <w:tcW w:w="6138" w:type="dxa"/>
          </w:tcPr>
          <w:p w:rsidR="00C137D6" w:rsidRPr="00A472A0" w:rsidRDefault="00C137D6" w:rsidP="007C6296">
            <w:pPr>
              <w:pStyle w:val="term"/>
              <w:rPr>
                <w:i/>
                <w:color w:val="000000"/>
              </w:rPr>
            </w:pPr>
            <w:r w:rsidRPr="00A472A0">
              <w:t>Degree of process improvement across a predefined set of process areas in which all goals in the set are attained. (See also “capability level” and “process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measure (noun)</w:t>
            </w:r>
          </w:p>
        </w:tc>
        <w:tc>
          <w:tcPr>
            <w:tcW w:w="6138" w:type="dxa"/>
          </w:tcPr>
          <w:p w:rsidR="00C137D6" w:rsidRPr="00A472A0" w:rsidRDefault="00C137D6" w:rsidP="007C6296">
            <w:pPr>
              <w:pStyle w:val="term"/>
            </w:pPr>
            <w:r w:rsidRPr="00A472A0">
              <w:t>Variable to which a value is assigned as a result of measurement. (See also “base measure,” “derived measure,” and “measurement.”)</w:t>
            </w:r>
          </w:p>
          <w:p w:rsidR="00C137D6" w:rsidRPr="00A472A0" w:rsidRDefault="00C137D6" w:rsidP="007C6296">
            <w:pPr>
              <w:pStyle w:val="term-note"/>
              <w:rPr>
                <w:rFonts w:cs="Arial"/>
                <w:i/>
                <w:color w:val="000000"/>
                <w:szCs w:val="21"/>
              </w:rPr>
            </w:pPr>
            <w:r w:rsidRPr="00A472A0">
              <w:t>The definition of this term in CMMI is consistent with the definition of this term in ISO 15939.</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measurement</w:t>
            </w:r>
          </w:p>
        </w:tc>
        <w:tc>
          <w:tcPr>
            <w:tcW w:w="6138" w:type="dxa"/>
          </w:tcPr>
          <w:p w:rsidR="00C137D6" w:rsidRPr="00A472A0" w:rsidRDefault="00C137D6" w:rsidP="007C6296">
            <w:pPr>
              <w:pStyle w:val="term"/>
            </w:pPr>
            <w:r w:rsidRPr="00A472A0">
              <w:t>A set of operations to determine the value of a measure. (See also “measure.”)</w:t>
            </w:r>
          </w:p>
          <w:p w:rsidR="00C137D6" w:rsidRPr="00A472A0" w:rsidRDefault="00C137D6" w:rsidP="007C6296">
            <w:pPr>
              <w:pStyle w:val="term-note"/>
              <w:rPr>
                <w:rFonts w:cs="Arial"/>
                <w:i/>
                <w:color w:val="000000"/>
                <w:szCs w:val="21"/>
              </w:rPr>
            </w:pPr>
            <w:r w:rsidRPr="00A472A0">
              <w:t>The definition of this term in CMMI is consistent with the definition of this term in ISO 15939.</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measurement result</w:t>
            </w:r>
          </w:p>
        </w:tc>
        <w:tc>
          <w:tcPr>
            <w:tcW w:w="6138" w:type="dxa"/>
          </w:tcPr>
          <w:p w:rsidR="00C137D6" w:rsidRPr="00A472A0" w:rsidRDefault="00C137D6" w:rsidP="007C6296">
            <w:pPr>
              <w:pStyle w:val="term"/>
              <w:rPr>
                <w:rFonts w:cs="Arial"/>
                <w:i/>
                <w:color w:val="000000"/>
                <w:szCs w:val="21"/>
              </w:rPr>
            </w:pPr>
            <w:r w:rsidRPr="00A472A0">
              <w:t>A value determined by performing a measurement. (See also “measurement.”)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memorandum of agreement</w:t>
            </w:r>
          </w:p>
        </w:tc>
        <w:tc>
          <w:tcPr>
            <w:tcW w:w="6138" w:type="dxa"/>
          </w:tcPr>
          <w:p w:rsidR="00C137D6" w:rsidRPr="00A472A0" w:rsidRDefault="00C137D6" w:rsidP="007C6296">
            <w:pPr>
              <w:pStyle w:val="term"/>
              <w:rPr>
                <w:szCs w:val="21"/>
              </w:rPr>
            </w:pPr>
            <w:r w:rsidRPr="00A472A0">
              <w:t>Binding document of understanding or agreement between two or more parties.</w:t>
            </w:r>
          </w:p>
          <w:p w:rsidR="00C137D6" w:rsidRPr="00A472A0" w:rsidRDefault="00C137D6" w:rsidP="00C463F8">
            <w:pPr>
              <w:pStyle w:val="term-note"/>
            </w:pPr>
            <w:r w:rsidRPr="00A472A0">
              <w:t>A memorandum of agreement is also known as a “memorandum of understanding.”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natural bounds</w:t>
            </w:r>
          </w:p>
        </w:tc>
        <w:tc>
          <w:tcPr>
            <w:tcW w:w="6138" w:type="dxa"/>
          </w:tcPr>
          <w:p w:rsidR="00C137D6" w:rsidRPr="00A472A0" w:rsidRDefault="00C137D6" w:rsidP="007C6296">
            <w:pPr>
              <w:pStyle w:val="term"/>
            </w:pPr>
            <w:r w:rsidRPr="00A472A0">
              <w:t>The inherent range of variation in a process, as determined by process performance measures.</w:t>
            </w:r>
          </w:p>
          <w:p w:rsidR="00C137D6" w:rsidRPr="00A472A0" w:rsidRDefault="00C137D6" w:rsidP="007C6296">
            <w:pPr>
              <w:pStyle w:val="term-note"/>
              <w:rPr>
                <w:szCs w:val="21"/>
              </w:rPr>
            </w:pPr>
            <w:r w:rsidRPr="00A472A0">
              <w:t>Natural bounds are sometimes referred to as “voice of the process.”</w:t>
            </w:r>
          </w:p>
          <w:p w:rsidR="00C137D6" w:rsidRPr="00A472A0" w:rsidRDefault="00C137D6" w:rsidP="00C463F8">
            <w:pPr>
              <w:pStyle w:val="term-note"/>
            </w:pPr>
            <w:r w:rsidRPr="00A472A0">
              <w:t>Techniques such as control charts, confidence intervals, and prediction intervals are used to determine whether the variation is due to common causes (i.e., the process is predictable or stable) or is due to some special cause that can and should be identified and removed. (See also “measure” and “process performance.”)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nondevelopmental item</w:t>
            </w:r>
          </w:p>
        </w:tc>
        <w:tc>
          <w:tcPr>
            <w:tcW w:w="6138" w:type="dxa"/>
          </w:tcPr>
          <w:p w:rsidR="00C137D6" w:rsidRPr="00A472A0" w:rsidRDefault="00C137D6" w:rsidP="007C6296">
            <w:pPr>
              <w:pStyle w:val="term"/>
              <w:rPr>
                <w:szCs w:val="21"/>
              </w:rPr>
            </w:pPr>
            <w:r w:rsidRPr="00A472A0">
              <w:t>An item that was developed prior to its current use in an acquisition or development process.</w:t>
            </w:r>
          </w:p>
          <w:p w:rsidR="00C137D6" w:rsidRPr="00A472A0" w:rsidRDefault="00C137D6" w:rsidP="00EB02E4">
            <w:pPr>
              <w:pStyle w:val="term-note"/>
            </w:pPr>
            <w:r w:rsidRPr="00A472A0">
              <w:t xml:space="preserve">Such an item </w:t>
            </w:r>
            <w:r w:rsidR="00EB02E4" w:rsidRPr="00A472A0">
              <w:t xml:space="preserve">can </w:t>
            </w:r>
            <w:r w:rsidRPr="00A472A0">
              <w:t>require minor modifications to meet the requirements of its current intended use.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 xml:space="preserve">nontechnical requirements </w:t>
            </w:r>
          </w:p>
        </w:tc>
        <w:tc>
          <w:tcPr>
            <w:tcW w:w="6138" w:type="dxa"/>
          </w:tcPr>
          <w:p w:rsidR="00C137D6" w:rsidRPr="00A472A0" w:rsidRDefault="00C137D6" w:rsidP="007C6296">
            <w:pPr>
              <w:pStyle w:val="term"/>
              <w:rPr>
                <w:szCs w:val="21"/>
              </w:rPr>
            </w:pPr>
            <w:r w:rsidRPr="00A472A0">
              <w:t>Requirements affecting product and service acquisition or development that are not properties of the product or service.</w:t>
            </w:r>
          </w:p>
          <w:p w:rsidR="00C137D6" w:rsidRPr="00A472A0" w:rsidRDefault="00C137D6" w:rsidP="00C463F8">
            <w:pPr>
              <w:pStyle w:val="term-note"/>
            </w:pPr>
            <w:r w:rsidRPr="00A472A0">
              <w:t xml:space="preserve">Examples include numbers of products or services to be delivered, data rights for delivered COTS </w:t>
            </w:r>
            <w:r w:rsidR="0064308A" w:rsidRPr="00A472A0">
              <w:t xml:space="preserve">and </w:t>
            </w:r>
            <w:r w:rsidRPr="00A472A0">
              <w:t>nondevelopmental items, delivery dates, and milestones with exit criteria. Other nontechnical requirements include work constraints associated with training, site provisions, and deployment schedules.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objectively evaluate</w:t>
            </w:r>
          </w:p>
        </w:tc>
        <w:tc>
          <w:tcPr>
            <w:tcW w:w="6138" w:type="dxa"/>
          </w:tcPr>
          <w:p w:rsidR="00C137D6" w:rsidRPr="00A472A0" w:rsidRDefault="00C137D6" w:rsidP="007C6296">
            <w:pPr>
              <w:pStyle w:val="term"/>
            </w:pPr>
            <w:r w:rsidRPr="00A472A0">
              <w:t>To review activities and work products against criteria that minimize subjectivity and bias by the reviewer. (See also “audit.”)</w:t>
            </w:r>
          </w:p>
          <w:p w:rsidR="00C137D6" w:rsidRPr="00A472A0" w:rsidRDefault="00C137D6" w:rsidP="00C463F8">
            <w:pPr>
              <w:pStyle w:val="term-note"/>
              <w:rPr>
                <w:i/>
                <w:color w:val="000000"/>
              </w:rPr>
            </w:pPr>
            <w:r w:rsidRPr="00A472A0">
              <w:t xml:space="preserve">An example of an objective evaluation is an audit against requirements, standards, or procedures by an independent quality assurance function.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operational concept</w:t>
            </w:r>
          </w:p>
        </w:tc>
        <w:tc>
          <w:tcPr>
            <w:tcW w:w="6138" w:type="dxa"/>
          </w:tcPr>
          <w:p w:rsidR="00C137D6" w:rsidRPr="00A472A0" w:rsidRDefault="00C137D6" w:rsidP="007C6296">
            <w:pPr>
              <w:pStyle w:val="term"/>
            </w:pPr>
            <w:r w:rsidRPr="00A472A0">
              <w:t>A general description of the way in which an entity is used or operates.</w:t>
            </w:r>
          </w:p>
          <w:p w:rsidR="00C137D6" w:rsidRPr="00A472A0" w:rsidRDefault="00C137D6" w:rsidP="00C463F8">
            <w:pPr>
              <w:pStyle w:val="term-note"/>
              <w:rPr>
                <w:i/>
                <w:color w:val="000000"/>
              </w:rPr>
            </w:pPr>
            <w:r w:rsidRPr="00A472A0">
              <w:t>An operational concept is also known as “concept of operations.”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operational scenario</w:t>
            </w:r>
          </w:p>
        </w:tc>
        <w:tc>
          <w:tcPr>
            <w:tcW w:w="6138" w:type="dxa"/>
          </w:tcPr>
          <w:p w:rsidR="00C137D6" w:rsidRPr="00A472A0" w:rsidRDefault="00C137D6" w:rsidP="007C6296">
            <w:pPr>
              <w:pStyle w:val="term"/>
              <w:rPr>
                <w:szCs w:val="21"/>
              </w:rPr>
            </w:pPr>
            <w:r w:rsidRPr="00A472A0">
              <w:t>A description of an imagined sequence of events that includes the interaction of the product or service with its environment and users, as well as interaction among its product or service components.</w:t>
            </w:r>
          </w:p>
          <w:p w:rsidR="00C137D6" w:rsidRPr="00A472A0" w:rsidRDefault="00C137D6" w:rsidP="00C463F8">
            <w:pPr>
              <w:pStyle w:val="term-note"/>
            </w:pPr>
            <w:r w:rsidRPr="00A472A0">
              <w:t>Operational scenarios are used to evaluate the requirements and design of the system and to verify and validate the system.</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w:t>
            </w:r>
          </w:p>
        </w:tc>
        <w:tc>
          <w:tcPr>
            <w:tcW w:w="6138" w:type="dxa"/>
          </w:tcPr>
          <w:p w:rsidR="00C137D6" w:rsidRPr="00A472A0" w:rsidRDefault="00C137D6" w:rsidP="007C6296">
            <w:pPr>
              <w:pStyle w:val="term"/>
              <w:rPr>
                <w:szCs w:val="21"/>
              </w:rPr>
            </w:pPr>
            <w:r w:rsidRPr="00A472A0">
              <w:t>An administrative structure in which people collectively manage one or more projects or work groups as a whole, share a senior manager, and operate under the same policies.</w:t>
            </w:r>
          </w:p>
          <w:p w:rsidR="00C137D6" w:rsidRPr="00A472A0" w:rsidRDefault="00C137D6" w:rsidP="00D46170">
            <w:pPr>
              <w:pStyle w:val="term-note"/>
            </w:pPr>
            <w:r w:rsidRPr="00A472A0">
              <w:t>However, the word “organization” as used throughout CMMI models can also apply to one person who performs a function in a small organization that might be performed by a group of people in a large organization. (See also “enterprise.”)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organizational maturity</w:t>
            </w:r>
          </w:p>
        </w:tc>
        <w:tc>
          <w:tcPr>
            <w:tcW w:w="6138" w:type="dxa"/>
          </w:tcPr>
          <w:p w:rsidR="00C137D6" w:rsidRPr="00A472A0" w:rsidRDefault="00C137D6" w:rsidP="007C6296">
            <w:pPr>
              <w:pStyle w:val="term"/>
              <w:rPr>
                <w:szCs w:val="21"/>
              </w:rPr>
            </w:pPr>
            <w:r w:rsidRPr="00A472A0">
              <w:t>The extent to which an organization has explicitly and consistently deployed processes that are documented, managed, measured, controlled, and continually improved.</w:t>
            </w:r>
          </w:p>
          <w:p w:rsidR="00C137D6" w:rsidRPr="00A472A0" w:rsidRDefault="00C137D6" w:rsidP="00EB02E4">
            <w:pPr>
              <w:pStyle w:val="term-note"/>
            </w:pPr>
            <w:r w:rsidRPr="00A472A0">
              <w:t xml:space="preserve">Organizational maturity </w:t>
            </w:r>
            <w:r w:rsidR="00EB02E4" w:rsidRPr="00A472A0">
              <w:t xml:space="preserve">can </w:t>
            </w:r>
            <w:r w:rsidRPr="00A472A0">
              <w:t>be measured via appraisals.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organizational policy</w:t>
            </w:r>
          </w:p>
        </w:tc>
        <w:tc>
          <w:tcPr>
            <w:tcW w:w="6138" w:type="dxa"/>
          </w:tcPr>
          <w:p w:rsidR="00C137D6" w:rsidRPr="00A472A0" w:rsidRDefault="00C137D6" w:rsidP="007C6296">
            <w:pPr>
              <w:pStyle w:val="term"/>
              <w:rPr>
                <w:i/>
                <w:color w:val="000000"/>
              </w:rPr>
            </w:pPr>
            <w:r w:rsidRPr="00A472A0">
              <w:t>A guiding principle typically established by senior management that is adopted by an organization to influence and determine decisions.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organizational process assets</w:t>
            </w:r>
          </w:p>
        </w:tc>
        <w:tc>
          <w:tcPr>
            <w:tcW w:w="6138" w:type="dxa"/>
          </w:tcPr>
          <w:p w:rsidR="00C137D6" w:rsidRPr="00A472A0" w:rsidRDefault="00C137D6" w:rsidP="007C6296">
            <w:pPr>
              <w:pStyle w:val="term"/>
            </w:pPr>
            <w:r w:rsidRPr="00A472A0">
              <w:t>Artifacts that relate to describing, implementing, and improving processes.</w:t>
            </w:r>
          </w:p>
          <w:p w:rsidR="00C137D6" w:rsidRPr="00A472A0" w:rsidRDefault="00C137D6" w:rsidP="007C6296">
            <w:pPr>
              <w:pStyle w:val="term-note"/>
              <w:rPr>
                <w:szCs w:val="21"/>
              </w:rPr>
            </w:pPr>
            <w:r w:rsidRPr="00A472A0">
              <w:t>Examples of these artifacts include policies, measurement descriptions, process descriptions, process implementation support tools.</w:t>
            </w:r>
          </w:p>
          <w:p w:rsidR="00C137D6" w:rsidRPr="00A472A0" w:rsidRDefault="00C137D6" w:rsidP="00C463F8">
            <w:pPr>
              <w:pStyle w:val="term-note"/>
            </w:pPr>
            <w:r w:rsidRPr="00A472A0">
              <w:t>The term “process assets” is used to indicate that these artifacts are developed or acquired to meet the business objectives of the organization and that they represent investments by the organization that are expected to provide current and future business value. (See also “process asset library.”)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organization’s business objectives</w:t>
            </w:r>
          </w:p>
        </w:tc>
        <w:tc>
          <w:tcPr>
            <w:tcW w:w="6138" w:type="dxa"/>
          </w:tcPr>
          <w:p w:rsidR="00C137D6" w:rsidRPr="00A472A0" w:rsidRDefault="00C137D6" w:rsidP="00502089">
            <w:pPr>
              <w:pStyle w:val="term"/>
            </w:pPr>
            <w:r w:rsidRPr="00A472A0">
              <w:t>Senior-management-developed objectives designed to ensure an organization’s continued existence and enhance its profitability, market share, and other factors influencing the organization’s success. (See also “quality and process</w:t>
            </w:r>
            <w:r w:rsidR="00984A49" w:rsidRPr="00A472A0">
              <w:t xml:space="preserve"> </w:t>
            </w:r>
            <w:r w:rsidRPr="00A472A0">
              <w:t>performance objectives” and “quantitative objective.”)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organization’s measurement repository</w:t>
            </w:r>
          </w:p>
        </w:tc>
        <w:tc>
          <w:tcPr>
            <w:tcW w:w="6138" w:type="dxa"/>
          </w:tcPr>
          <w:p w:rsidR="00C137D6" w:rsidRPr="00A472A0" w:rsidRDefault="00C137D6" w:rsidP="007C6296">
            <w:pPr>
              <w:pStyle w:val="term"/>
            </w:pPr>
            <w:r w:rsidRPr="00A472A0">
              <w:t>A repository used to collect and make measurement results available on processes and work products, particularly as they relate to the organization’s set of standard processes.</w:t>
            </w:r>
          </w:p>
          <w:p w:rsidR="00C137D6" w:rsidRPr="00A472A0" w:rsidRDefault="00C137D6" w:rsidP="00C463F8">
            <w:pPr>
              <w:pStyle w:val="term-note"/>
              <w:rPr>
                <w:i/>
                <w:color w:val="000000"/>
              </w:rPr>
            </w:pPr>
            <w:r w:rsidRPr="00A472A0">
              <w:t>This repository contains or references actual measurement results and related information needed to understand and analyze measurement results.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organization’s process asset library</w:t>
            </w:r>
          </w:p>
        </w:tc>
        <w:tc>
          <w:tcPr>
            <w:tcW w:w="6138" w:type="dxa"/>
          </w:tcPr>
          <w:p w:rsidR="00C137D6" w:rsidRPr="00A472A0" w:rsidRDefault="00C137D6" w:rsidP="007C6296">
            <w:pPr>
              <w:pStyle w:val="term"/>
              <w:rPr>
                <w:szCs w:val="21"/>
              </w:rPr>
            </w:pPr>
            <w:r w:rsidRPr="00A472A0">
              <w:t>A library of information used to store and make process assets available that are useful to those who are defining, implementing, and managing processes in the organization.</w:t>
            </w:r>
          </w:p>
          <w:p w:rsidR="00C137D6" w:rsidRPr="00A472A0" w:rsidRDefault="00C137D6" w:rsidP="00C463F8">
            <w:pPr>
              <w:pStyle w:val="term-note"/>
            </w:pPr>
            <w:r w:rsidRPr="00A472A0">
              <w:t>This library contains process assets that include process</w:t>
            </w:r>
            <w:r w:rsidR="00984A49" w:rsidRPr="00A472A0">
              <w:t xml:space="preserve"> </w:t>
            </w:r>
            <w:r w:rsidRPr="00A472A0">
              <w:t>related documentation such as policies, defined processes, checklists, lessons</w:t>
            </w:r>
            <w:r w:rsidR="00984A49" w:rsidRPr="00A472A0">
              <w:t xml:space="preserve"> </w:t>
            </w:r>
            <w:r w:rsidRPr="00A472A0">
              <w:t>learned documents, templates, standards, procedures, plans, and training materials.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organization’s set of standard processes</w:t>
            </w:r>
          </w:p>
        </w:tc>
        <w:tc>
          <w:tcPr>
            <w:tcW w:w="6138" w:type="dxa"/>
          </w:tcPr>
          <w:p w:rsidR="00C137D6" w:rsidRPr="00A472A0" w:rsidRDefault="00C137D6" w:rsidP="007C6296">
            <w:pPr>
              <w:pStyle w:val="term"/>
              <w:rPr>
                <w:szCs w:val="21"/>
              </w:rPr>
            </w:pPr>
            <w:r w:rsidRPr="00A472A0">
              <w:t>A collection of definitions of the processes that guide activities in an organization.</w:t>
            </w:r>
          </w:p>
          <w:p w:rsidR="00C137D6" w:rsidRPr="00A472A0" w:rsidRDefault="00C137D6" w:rsidP="009E4F6D">
            <w:pPr>
              <w:pStyle w:val="term-note"/>
            </w:pPr>
            <w:r w:rsidRPr="00A472A0">
              <w:t xml:space="preserve">These process descriptions cover the fundamental process elements (and their relationships to each other such as ordering and interfaces) that </w:t>
            </w:r>
            <w:r w:rsidR="009E4F6D" w:rsidRPr="00A472A0">
              <w:t xml:space="preserve">should </w:t>
            </w:r>
            <w:r w:rsidRPr="00A472A0">
              <w:t>be incorporated into the defined processes that are implemented in projects, work groups, and work across the organization. A standard process enables consistent development and maintenance activities across the organization and is essential for long-term stability and improvement. (See also “defined process” and “process element.”)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outsourcing</w:t>
            </w:r>
          </w:p>
        </w:tc>
        <w:tc>
          <w:tcPr>
            <w:tcW w:w="6138" w:type="dxa"/>
          </w:tcPr>
          <w:p w:rsidR="00C137D6" w:rsidRPr="00A472A0" w:rsidRDefault="00C137D6" w:rsidP="007C6296">
            <w:pPr>
              <w:pStyle w:val="term"/>
              <w:rPr>
                <w:i/>
                <w:color w:val="000000"/>
              </w:rPr>
            </w:pPr>
            <w:r w:rsidRPr="00A472A0">
              <w:t>(See “acquisition.”)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peer review</w:t>
            </w:r>
          </w:p>
        </w:tc>
        <w:tc>
          <w:tcPr>
            <w:tcW w:w="6138" w:type="dxa"/>
          </w:tcPr>
          <w:p w:rsidR="00C137D6" w:rsidRPr="00A472A0" w:rsidRDefault="00C137D6" w:rsidP="007C6296">
            <w:pPr>
              <w:pStyle w:val="term"/>
              <w:rPr>
                <w:szCs w:val="21"/>
              </w:rPr>
            </w:pPr>
            <w:r w:rsidRPr="00A472A0">
              <w:t>The review of work products performed by peers during the development of work products to identify defects for removal. (See also “work product.”)</w:t>
            </w:r>
          </w:p>
          <w:p w:rsidR="00C137D6" w:rsidRPr="00A472A0" w:rsidRDefault="00C137D6" w:rsidP="00C463F8">
            <w:pPr>
              <w:pStyle w:val="term-note"/>
            </w:pPr>
            <w:r w:rsidRPr="00A472A0">
              <w:t>The term “peer review” is used in the CMMI Product Suite instead of the term “work product inspection.”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performance parameters</w:t>
            </w:r>
          </w:p>
        </w:tc>
        <w:tc>
          <w:tcPr>
            <w:tcW w:w="6138" w:type="dxa"/>
          </w:tcPr>
          <w:p w:rsidR="00C137D6" w:rsidRPr="00A472A0" w:rsidRDefault="00C137D6" w:rsidP="007C6296">
            <w:pPr>
              <w:pStyle w:val="term"/>
            </w:pPr>
            <w:r w:rsidRPr="00A472A0">
              <w:t>The measures of effectiveness and other key measures used to guide and control progressive development.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performed process</w:t>
            </w:r>
          </w:p>
        </w:tc>
        <w:tc>
          <w:tcPr>
            <w:tcW w:w="6138" w:type="dxa"/>
          </w:tcPr>
          <w:p w:rsidR="00C137D6" w:rsidRPr="00A472A0" w:rsidRDefault="00C137D6" w:rsidP="007C6296">
            <w:pPr>
              <w:pStyle w:val="term"/>
              <w:rPr>
                <w:i/>
                <w:color w:val="000000"/>
              </w:rPr>
            </w:pPr>
            <w:r w:rsidRPr="00A472A0">
              <w:t>A process that accomplishes the needed work to produce work products; the specific goals of the process area are satisfied.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planned process</w:t>
            </w:r>
          </w:p>
        </w:tc>
        <w:tc>
          <w:tcPr>
            <w:tcW w:w="6138" w:type="dxa"/>
          </w:tcPr>
          <w:p w:rsidR="00C137D6" w:rsidRPr="00A472A0" w:rsidRDefault="00C137D6" w:rsidP="007C6296">
            <w:pPr>
              <w:pStyle w:val="term"/>
            </w:pPr>
            <w:r w:rsidRPr="00A472A0">
              <w:t>A process that is documented by both a description and a plan.</w:t>
            </w:r>
          </w:p>
          <w:p w:rsidR="00C137D6" w:rsidRPr="00A472A0" w:rsidRDefault="00C137D6" w:rsidP="00C463F8">
            <w:pPr>
              <w:pStyle w:val="term-note"/>
              <w:rPr>
                <w:i/>
                <w:color w:val="000000"/>
              </w:rPr>
            </w:pPr>
            <w:r w:rsidRPr="00A472A0">
              <w:t>The description and plan should be coordinated and the plan should include standards, requirements, objectives, resources, and assignments.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policy</w:t>
            </w:r>
          </w:p>
        </w:tc>
        <w:tc>
          <w:tcPr>
            <w:tcW w:w="6138" w:type="dxa"/>
          </w:tcPr>
          <w:p w:rsidR="00C137D6" w:rsidRPr="00A472A0" w:rsidRDefault="00C137D6" w:rsidP="007C6296">
            <w:pPr>
              <w:pStyle w:val="term"/>
              <w:rPr>
                <w:i/>
                <w:color w:val="000000"/>
              </w:rPr>
            </w:pPr>
            <w:r w:rsidRPr="00A472A0">
              <w:t>(See “organizational policy.”)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w:t>
            </w:r>
          </w:p>
        </w:tc>
        <w:tc>
          <w:tcPr>
            <w:tcW w:w="6138" w:type="dxa"/>
          </w:tcPr>
          <w:p w:rsidR="00C137D6" w:rsidRPr="00A472A0" w:rsidRDefault="00C137D6" w:rsidP="007C6296">
            <w:pPr>
              <w:pStyle w:val="term"/>
            </w:pPr>
            <w:r w:rsidRPr="00A472A0">
              <w:t>A set of interrelated activities, which transform inputs into outputs, to achieve a given purpose. (See also “process area,” “subprocess,” and “process element.”)</w:t>
            </w:r>
          </w:p>
          <w:p w:rsidR="00C137D6" w:rsidRPr="00A472A0" w:rsidRDefault="00C137D6" w:rsidP="007C6296">
            <w:pPr>
              <w:pStyle w:val="term-note"/>
            </w:pPr>
            <w:r w:rsidRPr="00A472A0">
              <w:t>There is a special use of the phrase “the process” in the statements and descriptions of the generic goals and generic practices. “The process,” as used in Part Two, is the process or processes that implement the process area.</w:t>
            </w:r>
          </w:p>
          <w:p w:rsidR="00C137D6" w:rsidRPr="00A472A0" w:rsidRDefault="00C137D6" w:rsidP="007C6296">
            <w:pPr>
              <w:pStyle w:val="term-note"/>
            </w:pPr>
            <w:r w:rsidRPr="00A472A0">
              <w:t xml:space="preserve">The terms “process,” “subprocess” and “process element” form a hierarchy with “process” as the highest, most general term, “subprocesses” below it, and “process element” as the most specific. A particular process </w:t>
            </w:r>
            <w:r w:rsidR="00EB02E4" w:rsidRPr="00A472A0">
              <w:t xml:space="preserve">can </w:t>
            </w:r>
            <w:r w:rsidRPr="00A472A0">
              <w:t xml:space="preserve">be called a subprocess if it is part of another larger process. It </w:t>
            </w:r>
            <w:r w:rsidR="00EB02E4" w:rsidRPr="00A472A0">
              <w:t xml:space="preserve">can </w:t>
            </w:r>
            <w:r w:rsidRPr="00A472A0">
              <w:t>also be called a process element if it is not decomposed into subprocesses.</w:t>
            </w:r>
          </w:p>
          <w:p w:rsidR="00C137D6" w:rsidRPr="00A472A0" w:rsidRDefault="00C137D6" w:rsidP="00C463F8">
            <w:pPr>
              <w:pStyle w:val="term-note"/>
            </w:pPr>
            <w:r w:rsidRPr="00A472A0">
              <w:t>This definition of process is consistent with the definition of process in ISO 9000, ISO 12207, ISO 15504, and EIA 731.</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action plan</w:t>
            </w:r>
          </w:p>
        </w:tc>
        <w:tc>
          <w:tcPr>
            <w:tcW w:w="6138" w:type="dxa"/>
          </w:tcPr>
          <w:p w:rsidR="00C137D6" w:rsidRPr="00A472A0" w:rsidRDefault="00C137D6" w:rsidP="007C6296">
            <w:pPr>
              <w:pStyle w:val="term"/>
              <w:rPr>
                <w:i/>
                <w:color w:val="000000"/>
              </w:rPr>
            </w:pPr>
            <w:r w:rsidRPr="00A472A0">
              <w:t>A plan, usually resulting from appraisals, that documents how specific improvements targeting the weaknesses uncovered by an appraisal will be implemented.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action team</w:t>
            </w:r>
          </w:p>
        </w:tc>
        <w:tc>
          <w:tcPr>
            <w:tcW w:w="6138" w:type="dxa"/>
          </w:tcPr>
          <w:p w:rsidR="00C137D6" w:rsidRPr="00A472A0" w:rsidRDefault="00C137D6" w:rsidP="007C6296">
            <w:pPr>
              <w:pStyle w:val="term"/>
              <w:rPr>
                <w:i/>
                <w:color w:val="000000"/>
              </w:rPr>
            </w:pPr>
            <w:r w:rsidRPr="00A472A0">
              <w:t>A team that has the responsibility to develop and implement process improvement activities for an organization as documented in a process action plan.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and technology improvements</w:t>
            </w:r>
          </w:p>
        </w:tc>
        <w:tc>
          <w:tcPr>
            <w:tcW w:w="6138" w:type="dxa"/>
          </w:tcPr>
          <w:p w:rsidR="00C137D6" w:rsidRPr="00A472A0" w:rsidRDefault="00C137D6" w:rsidP="007C6296">
            <w:pPr>
              <w:pStyle w:val="term"/>
              <w:rPr>
                <w:i/>
                <w:color w:val="000000"/>
              </w:rPr>
            </w:pPr>
            <w:r w:rsidRPr="00A472A0">
              <w:t xml:space="preserve">Incremental and innovative improvements to processes and to process, product, or service technologies.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process architecture</w:t>
            </w:r>
          </w:p>
        </w:tc>
        <w:tc>
          <w:tcPr>
            <w:tcW w:w="6138" w:type="dxa"/>
          </w:tcPr>
          <w:p w:rsidR="00C137D6" w:rsidRPr="00A472A0" w:rsidRDefault="00B91FB7" w:rsidP="00B91FB7">
            <w:pPr>
              <w:pStyle w:val="term"/>
              <w:rPr>
                <w:i/>
                <w:color w:val="000000"/>
              </w:rPr>
            </w:pPr>
            <w:r w:rsidRPr="00A472A0">
              <w:t xml:space="preserve">(1) </w:t>
            </w:r>
            <w:r w:rsidR="00C137D6" w:rsidRPr="00A472A0">
              <w:t>The ordering, interfaces, interdependencies, and other relationships among the process elements in a standard process, or (2) the interfaces, interdependencies, and other relationships between process elements and external processes.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area</w:t>
            </w:r>
          </w:p>
        </w:tc>
        <w:tc>
          <w:tcPr>
            <w:tcW w:w="6138" w:type="dxa"/>
          </w:tcPr>
          <w:p w:rsidR="00C137D6" w:rsidRPr="00A472A0" w:rsidRDefault="00C137D6" w:rsidP="00024EC8">
            <w:pPr>
              <w:pStyle w:val="term"/>
            </w:pPr>
            <w:r w:rsidRPr="00A472A0">
              <w:t>A cluster of related practices in an area that, when implemented collectively, satisfies a set of goals considered important for making improvement in that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asset</w:t>
            </w:r>
          </w:p>
        </w:tc>
        <w:tc>
          <w:tcPr>
            <w:tcW w:w="6138" w:type="dxa"/>
          </w:tcPr>
          <w:p w:rsidR="00C137D6" w:rsidRPr="00A472A0" w:rsidRDefault="00C137D6" w:rsidP="007C6296">
            <w:pPr>
              <w:pStyle w:val="term"/>
              <w:rPr>
                <w:i/>
                <w:color w:val="000000"/>
              </w:rPr>
            </w:pPr>
            <w:r w:rsidRPr="00A472A0">
              <w:t>Anything the organization considers useful in attaining the goals of a process area. (See also “organizational process assets.”)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asset library</w:t>
            </w:r>
          </w:p>
        </w:tc>
        <w:tc>
          <w:tcPr>
            <w:tcW w:w="6138" w:type="dxa"/>
          </w:tcPr>
          <w:p w:rsidR="00C137D6" w:rsidRPr="00A472A0" w:rsidRDefault="00C137D6" w:rsidP="007C6296">
            <w:pPr>
              <w:pStyle w:val="term"/>
              <w:rPr>
                <w:i/>
                <w:color w:val="000000"/>
              </w:rPr>
            </w:pPr>
            <w:r w:rsidRPr="00A472A0">
              <w:t>A collection of process asset holdings that can be used by an organization, project, or work group. (See also “organization’s process asset library.”)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attribute</w:t>
            </w:r>
          </w:p>
        </w:tc>
        <w:tc>
          <w:tcPr>
            <w:tcW w:w="6138" w:type="dxa"/>
          </w:tcPr>
          <w:p w:rsidR="00C137D6" w:rsidRPr="00A472A0" w:rsidRDefault="00C137D6" w:rsidP="007C6296">
            <w:pPr>
              <w:pStyle w:val="term"/>
              <w:rPr>
                <w:i/>
                <w:color w:val="000000"/>
              </w:rPr>
            </w:pPr>
            <w:r w:rsidRPr="00A472A0">
              <w:t>A measurable characteristic of process capability applicable to any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capability</w:t>
            </w:r>
          </w:p>
        </w:tc>
        <w:tc>
          <w:tcPr>
            <w:tcW w:w="6138" w:type="dxa"/>
          </w:tcPr>
          <w:p w:rsidR="00C137D6" w:rsidRPr="00A472A0" w:rsidRDefault="00C137D6" w:rsidP="007C6296">
            <w:pPr>
              <w:pStyle w:val="term"/>
              <w:rPr>
                <w:i/>
                <w:color w:val="000000"/>
              </w:rPr>
            </w:pPr>
            <w:r w:rsidRPr="00A472A0">
              <w:t>The range of expected results that can be achieved by following a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definition</w:t>
            </w:r>
          </w:p>
        </w:tc>
        <w:tc>
          <w:tcPr>
            <w:tcW w:w="6138" w:type="dxa"/>
          </w:tcPr>
          <w:p w:rsidR="00C137D6" w:rsidRPr="00A472A0" w:rsidRDefault="00C137D6" w:rsidP="007C6296">
            <w:pPr>
              <w:pStyle w:val="term"/>
              <w:rPr>
                <w:szCs w:val="21"/>
              </w:rPr>
            </w:pPr>
            <w:r w:rsidRPr="00A472A0">
              <w:t>The act of defining and describing a process.</w:t>
            </w:r>
          </w:p>
          <w:p w:rsidR="00C137D6" w:rsidRPr="00A472A0" w:rsidRDefault="00C137D6" w:rsidP="00C463F8">
            <w:pPr>
              <w:pStyle w:val="term-note"/>
            </w:pPr>
            <w:r w:rsidRPr="00A472A0">
              <w:t>The result of process definition is a process description. (See also “process description.”)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description</w:t>
            </w:r>
          </w:p>
        </w:tc>
        <w:tc>
          <w:tcPr>
            <w:tcW w:w="6138" w:type="dxa"/>
          </w:tcPr>
          <w:p w:rsidR="00C137D6" w:rsidRPr="00A472A0" w:rsidRDefault="00C137D6" w:rsidP="007C6296">
            <w:pPr>
              <w:pStyle w:val="term"/>
            </w:pPr>
            <w:r w:rsidRPr="00A472A0">
              <w:t>A documented expression of a set of activities performed to achieve a given purpose.</w:t>
            </w:r>
          </w:p>
          <w:p w:rsidR="00C137D6" w:rsidRPr="00A472A0" w:rsidRDefault="00C137D6" w:rsidP="00EB02E4">
            <w:pPr>
              <w:pStyle w:val="term-note"/>
            </w:pPr>
            <w:r w:rsidRPr="00A472A0">
              <w:t xml:space="preserve">A process description provides an operational definition of the major components of a process. The description specifies, in a complete, precise, and verifiable manner, the requirements, design, behavior, or other characteristics of a process. It also </w:t>
            </w:r>
            <w:r w:rsidR="00EB02E4" w:rsidRPr="00A472A0">
              <w:t xml:space="preserve">can </w:t>
            </w:r>
            <w:r w:rsidRPr="00A472A0">
              <w:t>include procedures for determining whether these provisions have been satisfied. Process descriptions can be found at the activity, project, work group, or organizational level.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process element</w:t>
            </w:r>
          </w:p>
        </w:tc>
        <w:tc>
          <w:tcPr>
            <w:tcW w:w="6138" w:type="dxa"/>
          </w:tcPr>
          <w:p w:rsidR="00C137D6" w:rsidRPr="00A472A0" w:rsidRDefault="00C137D6" w:rsidP="007C6296">
            <w:pPr>
              <w:pStyle w:val="term"/>
              <w:rPr>
                <w:szCs w:val="21"/>
              </w:rPr>
            </w:pPr>
            <w:r w:rsidRPr="00A472A0">
              <w:t>The fundamental unit of a process.</w:t>
            </w:r>
          </w:p>
          <w:p w:rsidR="00C137D6" w:rsidRPr="00A472A0" w:rsidRDefault="00C137D6" w:rsidP="00C463F8">
            <w:pPr>
              <w:pStyle w:val="term-note"/>
            </w:pPr>
            <w:r w:rsidRPr="00A472A0">
              <w:t>A process can be defined in terms of subprocesses or process elements. A subprocess is a process element when it is not further decomposed into subprocesses or process elements. (See also “process” and “subprocess.”)</w:t>
            </w:r>
          </w:p>
          <w:p w:rsidR="00C137D6" w:rsidRPr="00A472A0" w:rsidRDefault="00C137D6" w:rsidP="007C6296">
            <w:pPr>
              <w:pStyle w:val="term-note"/>
            </w:pPr>
            <w:r w:rsidRPr="00A472A0">
              <w:t>Each process element covers a closely related set of activities (e.g., estimating element, peer review element). Process elements can be portrayed using templates to be completed, abstractions to be refined, or descriptions to be modified or used. A process element can be an activity or task.</w:t>
            </w:r>
          </w:p>
          <w:p w:rsidR="00C137D6" w:rsidRPr="00A472A0" w:rsidRDefault="00C137D6" w:rsidP="00C463F8">
            <w:pPr>
              <w:pStyle w:val="term-note"/>
            </w:pPr>
            <w:r w:rsidRPr="00A472A0">
              <w:t>The terms “process,” “subprocess</w:t>
            </w:r>
            <w:r w:rsidR="003B2D82" w:rsidRPr="00A472A0">
              <w:t>,</w:t>
            </w:r>
            <w:r w:rsidRPr="00A472A0">
              <w:t>” and “process element” form a hierarchy with “process” as the highest, most general term, “subprocesses” below it, and “process element” as the most specific.</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group</w:t>
            </w:r>
          </w:p>
        </w:tc>
        <w:tc>
          <w:tcPr>
            <w:tcW w:w="6138" w:type="dxa"/>
          </w:tcPr>
          <w:p w:rsidR="00C137D6" w:rsidRPr="00A472A0" w:rsidRDefault="00C137D6" w:rsidP="007C6296">
            <w:pPr>
              <w:pStyle w:val="term"/>
              <w:rPr>
                <w:i/>
                <w:color w:val="000000"/>
              </w:rPr>
            </w:pPr>
            <w:r w:rsidRPr="00A472A0">
              <w:t>A collection of specialists who facilitate the definition, maintenance, and improvement of processes used by the organization.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improvement</w:t>
            </w:r>
          </w:p>
        </w:tc>
        <w:tc>
          <w:tcPr>
            <w:tcW w:w="6138" w:type="dxa"/>
          </w:tcPr>
          <w:p w:rsidR="00C137D6" w:rsidRPr="00A472A0" w:rsidRDefault="00C137D6" w:rsidP="007C6296">
            <w:pPr>
              <w:pStyle w:val="term"/>
              <w:rPr>
                <w:i/>
                <w:color w:val="000000"/>
              </w:rPr>
            </w:pPr>
            <w:r w:rsidRPr="00A472A0">
              <w:t>A program of activities designed to improve the process performance and maturity of the organization’s processes, and the results of such a program.</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improvement objectives</w:t>
            </w:r>
          </w:p>
        </w:tc>
        <w:tc>
          <w:tcPr>
            <w:tcW w:w="6138" w:type="dxa"/>
          </w:tcPr>
          <w:p w:rsidR="00C137D6" w:rsidRPr="00A472A0" w:rsidRDefault="00C137D6" w:rsidP="007C6296">
            <w:pPr>
              <w:pStyle w:val="term"/>
              <w:rPr>
                <w:i/>
                <w:color w:val="000000"/>
              </w:rPr>
            </w:pPr>
            <w:r w:rsidRPr="00A472A0">
              <w:t>A set of target characteristics established to guide the effort to improve an existing process in a specific, measurable way either in terms of resultant product or service characteristics (e.g., quality, product performance, conformance to standards) or in the way in which the process is executed (e.g., elimination of redundant process steps, combination of process steps, improvement of cycle time). (See also “organization’s business objectives” and “quantitative objective.”)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improvement plan</w:t>
            </w:r>
          </w:p>
        </w:tc>
        <w:tc>
          <w:tcPr>
            <w:tcW w:w="6138" w:type="dxa"/>
          </w:tcPr>
          <w:p w:rsidR="00C137D6" w:rsidRPr="00A472A0" w:rsidRDefault="00C137D6" w:rsidP="007C6296">
            <w:pPr>
              <w:pStyle w:val="term"/>
              <w:rPr>
                <w:i/>
                <w:color w:val="000000"/>
              </w:rPr>
            </w:pPr>
            <w:r w:rsidRPr="00A472A0">
              <w:t>A plan for achieving organizational process improvement objectives based on a thorough understanding of current strengths and weaknesses of the organization’s processes and process assets.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measurement</w:t>
            </w:r>
          </w:p>
        </w:tc>
        <w:tc>
          <w:tcPr>
            <w:tcW w:w="6138" w:type="dxa"/>
          </w:tcPr>
          <w:p w:rsidR="00C137D6" w:rsidRPr="00A472A0" w:rsidRDefault="00C137D6" w:rsidP="007C6296">
            <w:pPr>
              <w:pStyle w:val="term"/>
              <w:rPr>
                <w:i/>
                <w:color w:val="000000"/>
              </w:rPr>
            </w:pPr>
            <w:r w:rsidRPr="00A472A0">
              <w:t>A set of operations used to determine values of measures of a process and its resulting products or services for the purpose of characterizing and understanding the process. (See also “measurement.”)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process owner</w:t>
            </w:r>
          </w:p>
        </w:tc>
        <w:tc>
          <w:tcPr>
            <w:tcW w:w="6138" w:type="dxa"/>
          </w:tcPr>
          <w:p w:rsidR="00C137D6" w:rsidRPr="00A472A0" w:rsidRDefault="00C137D6" w:rsidP="007C6296">
            <w:pPr>
              <w:pStyle w:val="term"/>
              <w:rPr>
                <w:szCs w:val="21"/>
              </w:rPr>
            </w:pPr>
            <w:r w:rsidRPr="00A472A0">
              <w:t>The person (or team) responsible for defining and maintaining a process.</w:t>
            </w:r>
          </w:p>
          <w:p w:rsidR="00C137D6" w:rsidRPr="00A472A0" w:rsidRDefault="00C137D6" w:rsidP="00EB02E4">
            <w:pPr>
              <w:pStyle w:val="term-note"/>
            </w:pPr>
            <w:r w:rsidRPr="00A472A0">
              <w:t xml:space="preserve">At the organizational level, the process owner is the person (or team) responsible for the description of a standard process; at the project or work group level, the process owner is the person (or team) responsible for the description of the defined process. A process </w:t>
            </w:r>
            <w:r w:rsidR="00EB02E4" w:rsidRPr="00A472A0">
              <w:t xml:space="preserve">can </w:t>
            </w:r>
            <w:r w:rsidRPr="00A472A0">
              <w:t>therefore have multiple owners at different levels of responsibility. (See also “defined process” and “standard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performance</w:t>
            </w:r>
          </w:p>
        </w:tc>
        <w:tc>
          <w:tcPr>
            <w:tcW w:w="6138" w:type="dxa"/>
          </w:tcPr>
          <w:p w:rsidR="00C137D6" w:rsidRPr="00A472A0" w:rsidRDefault="00C137D6" w:rsidP="007C6296">
            <w:pPr>
              <w:pStyle w:val="term"/>
            </w:pPr>
            <w:r w:rsidRPr="00A472A0">
              <w:t>A measure of results achieved by following a process. (See also “measure.”)</w:t>
            </w:r>
          </w:p>
          <w:p w:rsidR="00C137D6" w:rsidRPr="00A472A0" w:rsidRDefault="00C137D6" w:rsidP="00C463F8">
            <w:pPr>
              <w:pStyle w:val="term-note"/>
              <w:rPr>
                <w:i/>
                <w:color w:val="000000"/>
              </w:rPr>
            </w:pPr>
            <w:r w:rsidRPr="00A472A0">
              <w:t xml:space="preserve">Process performance is characterized by both process measures (e.g., effort, cycle time, defect removal efficiency) and product or service measures (e.g., reliability, defect density, response time).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w:t>
            </w:r>
            <w:r w:rsidR="00984A49" w:rsidRPr="00A472A0">
              <w:t xml:space="preserve"> </w:t>
            </w:r>
            <w:r w:rsidRPr="00A472A0">
              <w:t>performance baseline</w:t>
            </w:r>
          </w:p>
        </w:tc>
        <w:tc>
          <w:tcPr>
            <w:tcW w:w="6138" w:type="dxa"/>
          </w:tcPr>
          <w:p w:rsidR="00C137D6" w:rsidRPr="00A472A0" w:rsidRDefault="00C137D6" w:rsidP="007C6296">
            <w:pPr>
              <w:pStyle w:val="term"/>
            </w:pPr>
            <w:r w:rsidRPr="00A472A0">
              <w:t xml:space="preserve">A documented characterization of process performance, which </w:t>
            </w:r>
            <w:r w:rsidR="00EB02E4" w:rsidRPr="00A472A0">
              <w:t xml:space="preserve">can </w:t>
            </w:r>
            <w:r w:rsidRPr="00A472A0">
              <w:t>include central tendency and variation. (See also “process performance.”)</w:t>
            </w:r>
          </w:p>
          <w:p w:rsidR="00C137D6" w:rsidRPr="00A472A0" w:rsidRDefault="00C137D6" w:rsidP="00C463F8">
            <w:pPr>
              <w:pStyle w:val="term-note"/>
              <w:rPr>
                <w:i/>
                <w:color w:val="000000"/>
              </w:rPr>
            </w:pPr>
            <w:r w:rsidRPr="00A472A0">
              <w:t>A process</w:t>
            </w:r>
            <w:r w:rsidR="00984A49" w:rsidRPr="00A472A0">
              <w:t xml:space="preserve"> </w:t>
            </w:r>
            <w:r w:rsidRPr="00A472A0">
              <w:t xml:space="preserve">performance baseline can be used as a benchmark for comparing actual process performance against expected process performance.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w:t>
            </w:r>
            <w:r w:rsidR="00984A49" w:rsidRPr="00A472A0">
              <w:t xml:space="preserve"> </w:t>
            </w:r>
            <w:r w:rsidRPr="00A472A0">
              <w:t>performance model</w:t>
            </w:r>
          </w:p>
        </w:tc>
        <w:tc>
          <w:tcPr>
            <w:tcW w:w="6138" w:type="dxa"/>
          </w:tcPr>
          <w:p w:rsidR="00C137D6" w:rsidRPr="00A472A0" w:rsidRDefault="00C137D6" w:rsidP="007C6296">
            <w:pPr>
              <w:pStyle w:val="term"/>
            </w:pPr>
            <w:r w:rsidRPr="00A472A0">
              <w:t>A description of relationships among the measurable attributes of one or more processes or work products that is developed from historical process performance data and is used to predict future performance. (See also “measure.”)</w:t>
            </w:r>
          </w:p>
          <w:p w:rsidR="00C137D6" w:rsidRPr="00A472A0" w:rsidRDefault="00C137D6" w:rsidP="00EB02E4">
            <w:pPr>
              <w:pStyle w:val="term-note"/>
              <w:rPr>
                <w:i/>
              </w:rPr>
            </w:pPr>
            <w:r w:rsidRPr="00A472A0">
              <w:t>One or more of the measureable attributes represent controllable inputs tied to a subprocess to enable performance of “what-if” analyses for planning, dynamic re-planning</w:t>
            </w:r>
            <w:r w:rsidR="003B2D82" w:rsidRPr="00A472A0">
              <w:t>,</w:t>
            </w:r>
            <w:r w:rsidRPr="00A472A0">
              <w:t xml:space="preserve"> and problem resolution. Process performance models include statistical, probabilistic and simulation based models that predict interim or final results by connecting past performance with future outcomes. They model the variation of the factors, and provide insight into the expected range and variation of predicted results. A process performance model </w:t>
            </w:r>
            <w:r w:rsidR="00EB02E4" w:rsidRPr="00A472A0">
              <w:t xml:space="preserve">can </w:t>
            </w:r>
            <w:r w:rsidRPr="00A472A0">
              <w:t>be a collection of models that (when combined) meet the criteria of a process performance model.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process tailoring</w:t>
            </w:r>
          </w:p>
        </w:tc>
        <w:tc>
          <w:tcPr>
            <w:tcW w:w="6138" w:type="dxa"/>
          </w:tcPr>
          <w:p w:rsidR="00C137D6" w:rsidRPr="00A472A0" w:rsidRDefault="00C137D6" w:rsidP="007C6296">
            <w:pPr>
              <w:pStyle w:val="term"/>
              <w:rPr>
                <w:szCs w:val="21"/>
              </w:rPr>
            </w:pPr>
            <w:r w:rsidRPr="00A472A0">
              <w:t>Making, altering, or adapting a process description for a particular end.</w:t>
            </w:r>
          </w:p>
          <w:p w:rsidR="00C137D6" w:rsidRPr="00A472A0" w:rsidRDefault="00C137D6" w:rsidP="00C463F8">
            <w:pPr>
              <w:pStyle w:val="term-note"/>
            </w:pPr>
            <w:r w:rsidRPr="00A472A0">
              <w:t>For example, a project or work group tailors its defined process from the organization’s set of standard processes to meet objectives, constraints, and the environment of the project or work group. (See also “defined process,” “organization’s set of standard processes,” and “process description.”)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product</w:t>
            </w:r>
          </w:p>
        </w:tc>
        <w:tc>
          <w:tcPr>
            <w:tcW w:w="6138" w:type="dxa"/>
          </w:tcPr>
          <w:p w:rsidR="00C137D6" w:rsidRPr="00A472A0" w:rsidRDefault="00C137D6" w:rsidP="007C6296">
            <w:pPr>
              <w:pStyle w:val="term"/>
              <w:rPr>
                <w:szCs w:val="21"/>
              </w:rPr>
            </w:pPr>
            <w:r w:rsidRPr="00A472A0">
              <w:t>A work product that is intended for delivery to a customer or end user.</w:t>
            </w:r>
          </w:p>
          <w:p w:rsidR="00C137D6" w:rsidRPr="00A472A0" w:rsidRDefault="00C137D6" w:rsidP="008F1740">
            <w:pPr>
              <w:pStyle w:val="term-note"/>
            </w:pPr>
            <w:r w:rsidRPr="00A472A0">
              <w:t>This term has a special meaning in the CMMI Product Suite besides its common standard English meaning. The form of a product can vary in different contexts. (See also “customer,” “product component,” “service,” and “work product.”)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baseline</w:t>
            </w:r>
          </w:p>
        </w:tc>
        <w:tc>
          <w:tcPr>
            <w:tcW w:w="6138" w:type="dxa"/>
          </w:tcPr>
          <w:p w:rsidR="00C137D6" w:rsidRPr="00A472A0" w:rsidRDefault="00C137D6" w:rsidP="007C6296">
            <w:pPr>
              <w:pStyle w:val="term"/>
            </w:pPr>
            <w:r w:rsidRPr="00A472A0">
              <w:t xml:space="preserve">The initial approved technical data package defining a configuration item during the production, operation, maintenance, and logistic support of its lifecycle. </w:t>
            </w:r>
            <w:r w:rsidR="00CF5DD5" w:rsidRPr="007A62B5">
              <w:t>(See also “configuration item</w:t>
            </w:r>
            <w:r w:rsidR="00CF5DD5">
              <w:t>,</w:t>
            </w:r>
            <w:r w:rsidR="00CF5DD5" w:rsidRPr="007A62B5">
              <w:t>” “configuration management</w:t>
            </w:r>
            <w:r w:rsidR="00CF5DD5">
              <w:t>,” and “technical data package</w:t>
            </w:r>
            <w:r w:rsidR="00CF5DD5" w:rsidRPr="007A62B5">
              <w:t>.”)</w:t>
            </w:r>
          </w:p>
          <w:p w:rsidR="00C137D6" w:rsidRPr="00A472A0" w:rsidRDefault="00C137D6" w:rsidP="00CF5DD5">
            <w:pPr>
              <w:pStyle w:val="term-note"/>
            </w:pPr>
            <w:r w:rsidRPr="00A472A0">
              <w:t xml:space="preserve">This </w:t>
            </w:r>
            <w:r w:rsidR="008F1740" w:rsidRPr="00A472A0">
              <w:t xml:space="preserve">term </w:t>
            </w:r>
            <w:r w:rsidRPr="00A472A0">
              <w:t xml:space="preserve">is </w:t>
            </w:r>
            <w:r w:rsidR="008F1740" w:rsidRPr="00A472A0">
              <w:t>related to</w:t>
            </w:r>
            <w:r w:rsidRPr="00A472A0">
              <w:t xml:space="preserve"> configuration management.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component</w:t>
            </w:r>
          </w:p>
        </w:tc>
        <w:tc>
          <w:tcPr>
            <w:tcW w:w="6138" w:type="dxa"/>
          </w:tcPr>
          <w:p w:rsidR="00C137D6" w:rsidRPr="00A472A0" w:rsidRDefault="00C137D6" w:rsidP="007C6296">
            <w:pPr>
              <w:pStyle w:val="term"/>
            </w:pPr>
            <w:r w:rsidRPr="00A472A0">
              <w:t>A work product that is a lower level component of the product. (See also “product” and “work product.”)</w:t>
            </w:r>
          </w:p>
          <w:p w:rsidR="00C137D6" w:rsidRPr="00A472A0" w:rsidRDefault="00C137D6" w:rsidP="007C6296">
            <w:pPr>
              <w:pStyle w:val="term-note"/>
            </w:pPr>
            <w:r w:rsidRPr="00A472A0">
              <w:t xml:space="preserve">Product components are integrated to produce the product. There </w:t>
            </w:r>
            <w:r w:rsidR="00EB02E4" w:rsidRPr="00A472A0">
              <w:t xml:space="preserve">can </w:t>
            </w:r>
            <w:r w:rsidRPr="00A472A0">
              <w:t>be multiple levels of product components.</w:t>
            </w:r>
          </w:p>
          <w:p w:rsidR="00C137D6" w:rsidRPr="00A472A0" w:rsidRDefault="00C137D6" w:rsidP="007C6296">
            <w:pPr>
              <w:pStyle w:val="term-note"/>
            </w:pPr>
            <w:r w:rsidRPr="00A472A0">
              <w:t>Throughout the process areas, where the terms “product” and “product component” are used, their intended meanings also encompass services, service systems, and their components.</w:t>
            </w:r>
          </w:p>
          <w:p w:rsidR="00C137D6" w:rsidRPr="00A472A0" w:rsidRDefault="00C137D6" w:rsidP="008F1740">
            <w:pPr>
              <w:pStyle w:val="term-note"/>
            </w:pPr>
            <w:r w:rsidRPr="00A472A0">
              <w:t>This term has a special meaning in the CMMI Product Suite besides its common standard English meaning.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component requirements</w:t>
            </w:r>
          </w:p>
        </w:tc>
        <w:tc>
          <w:tcPr>
            <w:tcW w:w="6138" w:type="dxa"/>
          </w:tcPr>
          <w:p w:rsidR="00C137D6" w:rsidRPr="00A472A0" w:rsidRDefault="00C137D6" w:rsidP="007C6296">
            <w:pPr>
              <w:pStyle w:val="term"/>
              <w:rPr>
                <w:i/>
                <w:color w:val="000000"/>
              </w:rPr>
            </w:pPr>
            <w:r w:rsidRPr="00A472A0">
              <w:t xml:space="preserve">A complete specification of a product or service component, including fit, form, function, performance, and any other requirement.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lifecycle</w:t>
            </w:r>
          </w:p>
        </w:tc>
        <w:tc>
          <w:tcPr>
            <w:tcW w:w="6138" w:type="dxa"/>
          </w:tcPr>
          <w:p w:rsidR="00C137D6" w:rsidRPr="00A472A0" w:rsidRDefault="00C137D6" w:rsidP="007C6296">
            <w:pPr>
              <w:pStyle w:val="term"/>
              <w:rPr>
                <w:szCs w:val="21"/>
              </w:rPr>
            </w:pPr>
            <w:r w:rsidRPr="00A472A0">
              <w:t>The period of time, consisting of phases, that begins when a product or service is conceived and ends when the product or service is no longer available for use.</w:t>
            </w:r>
          </w:p>
          <w:p w:rsidR="00C137D6" w:rsidRPr="00A472A0" w:rsidRDefault="00C137D6" w:rsidP="00346061">
            <w:pPr>
              <w:pStyle w:val="term-note"/>
            </w:pPr>
            <w:r w:rsidRPr="00A472A0">
              <w:t xml:space="preserve">Since an organization </w:t>
            </w:r>
            <w:r w:rsidR="00EB02E4" w:rsidRPr="00A472A0">
              <w:t xml:space="preserve">can </w:t>
            </w:r>
            <w:r w:rsidRPr="00A472A0">
              <w:t xml:space="preserve">be producing multiple products or services for multiple customers, one description of a product lifecycle </w:t>
            </w:r>
            <w:r w:rsidR="00D00048" w:rsidRPr="00A472A0">
              <w:t>may</w:t>
            </w:r>
            <w:r w:rsidR="00EB02E4" w:rsidRPr="00A472A0">
              <w:t xml:space="preserve"> </w:t>
            </w:r>
            <w:r w:rsidRPr="00A472A0">
              <w:t xml:space="preserve">not be adequate. Therefore, the organization </w:t>
            </w:r>
            <w:r w:rsidR="00EB02E4" w:rsidRPr="00A472A0">
              <w:t xml:space="preserve">can </w:t>
            </w:r>
            <w:r w:rsidRPr="00A472A0">
              <w:t>define a set of approved product lifecycle models. These models are typically found in published literature and are likely to be tailored for use in an organization.</w:t>
            </w:r>
          </w:p>
          <w:p w:rsidR="00C137D6" w:rsidRPr="00A472A0" w:rsidRDefault="00C137D6" w:rsidP="00346061">
            <w:pPr>
              <w:pStyle w:val="term-note"/>
            </w:pPr>
            <w:r w:rsidRPr="00A472A0">
              <w:t>A product lifecycle could consist of the following phases: (1) concept and vision, (2) feasibility, (3) design/development, (4) production, and (5) phase out.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product line</w:t>
            </w:r>
          </w:p>
        </w:tc>
        <w:tc>
          <w:tcPr>
            <w:tcW w:w="6138" w:type="dxa"/>
          </w:tcPr>
          <w:p w:rsidR="00C137D6" w:rsidRPr="00A472A0" w:rsidRDefault="00C137D6" w:rsidP="007C6296">
            <w:pPr>
              <w:pStyle w:val="term"/>
            </w:pPr>
            <w:r w:rsidRPr="00A472A0">
              <w:t>A group of products sharing a common, managed set of features that satisfy specific needs of a selected market or mission and that are developed from a common set of core assets in a prescribed way. (See also “service line.”)</w:t>
            </w:r>
          </w:p>
          <w:p w:rsidR="00C137D6" w:rsidRPr="00A472A0" w:rsidRDefault="00C137D6" w:rsidP="007C6296">
            <w:pPr>
              <w:pStyle w:val="term-note"/>
            </w:pPr>
            <w:r w:rsidRPr="00A472A0">
              <w:t xml:space="preserve">The development or acquisition of products for the product line is based on exploiting commonality and bounding variation </w:t>
            </w:r>
            <w:r w:rsidR="00B23D89">
              <w:t xml:space="preserve">(i.e., restricting unnecessary </w:t>
            </w:r>
            <w:r w:rsidR="009506CE">
              <w:t xml:space="preserve">product </w:t>
            </w:r>
            <w:r w:rsidR="00B23D89">
              <w:t xml:space="preserve">variation) </w:t>
            </w:r>
            <w:r w:rsidRPr="00A472A0">
              <w:t>across the group of products. The managed set of core assets (e.g., requirements, architectures, components, tools, testing artifacts, operating procedures, software) includes prescriptive guidance for their use in product development. Product line operations involve interlocking execution of the broad activities of core asset development, product development, and management.</w:t>
            </w:r>
          </w:p>
          <w:p w:rsidR="00C137D6" w:rsidRPr="00A472A0" w:rsidRDefault="00C137D6" w:rsidP="007F76AB">
            <w:pPr>
              <w:pStyle w:val="term-note"/>
              <w:rPr>
                <w:i/>
                <w:color w:val="000000"/>
              </w:rPr>
            </w:pPr>
            <w:r w:rsidRPr="00A472A0">
              <w:t>Many people use “product line” just to mean the set of products produced by a particular business unit, whether they are built with shared assets or not. We call that collection a "portfolio," and reserve "product line" to have the technical meaning given here.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w:t>
            </w:r>
            <w:r w:rsidR="00984A49" w:rsidRPr="00A472A0">
              <w:t xml:space="preserve"> </w:t>
            </w:r>
            <w:r w:rsidRPr="00A472A0">
              <w:t>related lifecycle processes</w:t>
            </w:r>
          </w:p>
        </w:tc>
        <w:tc>
          <w:tcPr>
            <w:tcW w:w="6138" w:type="dxa"/>
          </w:tcPr>
          <w:p w:rsidR="00C137D6" w:rsidRPr="00A472A0" w:rsidRDefault="00C137D6" w:rsidP="007C6296">
            <w:pPr>
              <w:pStyle w:val="term"/>
              <w:rPr>
                <w:i/>
                <w:color w:val="000000"/>
              </w:rPr>
            </w:pPr>
            <w:r w:rsidRPr="00A472A0">
              <w:t xml:space="preserve">Processes associated with a product or service throughout one or more phases of its life (e.g., from conception through disposal), such as manufacturing and support processes.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requirements</w:t>
            </w:r>
          </w:p>
        </w:tc>
        <w:tc>
          <w:tcPr>
            <w:tcW w:w="6138" w:type="dxa"/>
          </w:tcPr>
          <w:p w:rsidR="00C137D6" w:rsidRPr="00A472A0" w:rsidRDefault="00C137D6" w:rsidP="007C6296">
            <w:pPr>
              <w:pStyle w:val="term"/>
            </w:pPr>
            <w:r w:rsidRPr="00A472A0">
              <w:t>A refinement of customer requirements into the developers’ language, making implicit requirements into explicit derived requirements. (See also “derived requirements” and “product component requirements.”)</w:t>
            </w:r>
          </w:p>
          <w:p w:rsidR="00C137D6" w:rsidRPr="00A472A0" w:rsidRDefault="00C137D6" w:rsidP="00346061">
            <w:pPr>
              <w:pStyle w:val="term-note"/>
            </w:pPr>
            <w:r w:rsidRPr="00A472A0">
              <w:t>The developer uses product requirements to guide the design and building of the product or service.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product suite</w:t>
            </w:r>
          </w:p>
        </w:tc>
        <w:tc>
          <w:tcPr>
            <w:tcW w:w="6138" w:type="dxa"/>
          </w:tcPr>
          <w:p w:rsidR="00C137D6" w:rsidRPr="00A472A0" w:rsidRDefault="00C137D6" w:rsidP="007C6296">
            <w:pPr>
              <w:pStyle w:val="term"/>
              <w:rPr>
                <w:i/>
                <w:color w:val="000000"/>
              </w:rPr>
            </w:pPr>
            <w:r w:rsidRPr="00A472A0">
              <w:t>(See “CMMI Product Suite.”)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project</w:t>
            </w:r>
          </w:p>
        </w:tc>
        <w:tc>
          <w:tcPr>
            <w:tcW w:w="6138" w:type="dxa"/>
          </w:tcPr>
          <w:p w:rsidR="00C137D6" w:rsidRPr="00A472A0" w:rsidRDefault="00C137D6" w:rsidP="007C6296">
            <w:pPr>
              <w:pStyle w:val="term"/>
              <w:rPr>
                <w:szCs w:val="21"/>
              </w:rPr>
            </w:pPr>
            <w:r w:rsidRPr="00A472A0">
              <w:t>A managed set of interrelated activities and resources, including people, that delivers one or more products or services to a customer or end user.</w:t>
            </w:r>
          </w:p>
          <w:p w:rsidR="00C137D6" w:rsidRPr="00A472A0" w:rsidRDefault="00C137D6" w:rsidP="007C6296">
            <w:pPr>
              <w:pStyle w:val="term-note"/>
            </w:pPr>
            <w:r w:rsidRPr="00A472A0">
              <w:t>A project has an intended beginning (i.e., project startup) and end. Projects typically operate according to a plan. Such a plan is frequently documented and specifies what is to be delivered or implemented, the resources and funds to be used, the work to be done, and a schedule for doing the work. A project can be composed of projects. (See also “project startup.”)</w:t>
            </w:r>
          </w:p>
          <w:p w:rsidR="00C137D6" w:rsidRPr="00A472A0" w:rsidRDefault="00C137D6" w:rsidP="00346061">
            <w:pPr>
              <w:pStyle w:val="term-note"/>
            </w:pPr>
            <w:r w:rsidRPr="00A472A0">
              <w:t>In some contexts, the term “program” is used to refer to a project.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project plan</w:t>
            </w:r>
          </w:p>
        </w:tc>
        <w:tc>
          <w:tcPr>
            <w:tcW w:w="6138" w:type="dxa"/>
          </w:tcPr>
          <w:p w:rsidR="00C137D6" w:rsidRPr="00A472A0" w:rsidRDefault="00C137D6" w:rsidP="007C6296">
            <w:pPr>
              <w:pStyle w:val="term"/>
            </w:pPr>
            <w:r w:rsidRPr="00A472A0">
              <w:t>A plan that provides the basis for performing and controlling the project’s activities, which addresses the commitments to the project’s customer.</w:t>
            </w:r>
          </w:p>
          <w:p w:rsidR="00C137D6" w:rsidRPr="00A472A0" w:rsidRDefault="00C137D6" w:rsidP="00EB02E4">
            <w:pPr>
              <w:pStyle w:val="term-note"/>
            </w:pPr>
            <w:r w:rsidRPr="00A472A0">
              <w:t xml:space="preserve">Project planning includes estimating the attributes of work products and tasks, determining the resources needed, negotiating commitments, producing a schedule, and identifying and analyzing project risks. Iterating through these activities </w:t>
            </w:r>
            <w:r w:rsidR="00D00048" w:rsidRPr="00A472A0">
              <w:t>may</w:t>
            </w:r>
            <w:r w:rsidR="00EB02E4" w:rsidRPr="00A472A0">
              <w:t xml:space="preserve"> </w:t>
            </w:r>
            <w:r w:rsidRPr="00A472A0">
              <w:t>be necessary to establish the project plan.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project progress and performance</w:t>
            </w:r>
          </w:p>
        </w:tc>
        <w:tc>
          <w:tcPr>
            <w:tcW w:w="6138" w:type="dxa"/>
          </w:tcPr>
          <w:p w:rsidR="00C137D6" w:rsidRPr="00A472A0" w:rsidRDefault="00C137D6" w:rsidP="007C6296">
            <w:pPr>
              <w:pStyle w:val="term"/>
              <w:rPr>
                <w:i/>
                <w:color w:val="000000"/>
              </w:rPr>
            </w:pPr>
            <w:r w:rsidRPr="00A472A0">
              <w:t>What a project achieves with respect to implementing project plans, including effort, cost, schedule, and technical performance. (See also “technical performance.”)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project startup</w:t>
            </w:r>
          </w:p>
        </w:tc>
        <w:tc>
          <w:tcPr>
            <w:tcW w:w="6138" w:type="dxa"/>
          </w:tcPr>
          <w:p w:rsidR="00C137D6" w:rsidRPr="00A472A0" w:rsidRDefault="00C137D6" w:rsidP="007C6296">
            <w:pPr>
              <w:pStyle w:val="term"/>
              <w:rPr>
                <w:i/>
                <w:color w:val="000000"/>
              </w:rPr>
            </w:pPr>
            <w:r w:rsidRPr="00A472A0">
              <w:t>When a set of interrelated resources for a project are directed to develop or deliver one or more products or services for a customer or end user. (See also “project.”)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prototype</w:t>
            </w:r>
          </w:p>
        </w:tc>
        <w:tc>
          <w:tcPr>
            <w:tcW w:w="6138" w:type="dxa"/>
          </w:tcPr>
          <w:p w:rsidR="00C137D6" w:rsidRPr="00A472A0" w:rsidRDefault="00C137D6" w:rsidP="007C6296">
            <w:pPr>
              <w:pStyle w:val="term"/>
              <w:rPr>
                <w:szCs w:val="21"/>
              </w:rPr>
            </w:pPr>
            <w:r w:rsidRPr="00A472A0">
              <w:t>A preliminary type, form, or instance of a product, service, product component, or service component that serves as a model for later stages or for the final, complete version of the product or service.</w:t>
            </w:r>
          </w:p>
          <w:p w:rsidR="00C137D6" w:rsidRPr="00A472A0" w:rsidRDefault="00C137D6" w:rsidP="00346061">
            <w:pPr>
              <w:pStyle w:val="term-note"/>
            </w:pPr>
            <w:r w:rsidRPr="00A472A0">
              <w:t>This model of the product or service (e.g., physical, electronic, digital, analytical) can be used for the following (and other) purposes:</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Assessing the feasibility of a new or unfamiliar technology</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Assessing or mitigating technical risk</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Validating requirements</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Demonstrating critical features</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Qualifying a product or service</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Qualifying a process</w:t>
            </w:r>
          </w:p>
          <w:p w:rsidR="00C137D6" w:rsidRPr="00EC31EA" w:rsidRDefault="00C137D6" w:rsidP="007C6296">
            <w:pPr>
              <w:pStyle w:val="glossary-list-bullet"/>
              <w:keepLines/>
              <w:numPr>
                <w:ilvl w:val="0"/>
                <w:numId w:val="7"/>
              </w:numPr>
              <w:tabs>
                <w:tab w:val="clear" w:pos="360"/>
              </w:tabs>
              <w:spacing w:after="0"/>
              <w:ind w:left="619" w:hanging="288"/>
              <w:rPr>
                <w:rFonts w:ascii="Arial Narrow" w:hAnsi="Arial Narrow"/>
              </w:rPr>
            </w:pPr>
            <w:r w:rsidRPr="00EC31EA">
              <w:rPr>
                <w:rFonts w:ascii="Arial Narrow" w:hAnsi="Arial Narrow"/>
              </w:rPr>
              <w:t>Characterizing performance or features of the product or service</w:t>
            </w:r>
          </w:p>
          <w:p w:rsidR="00C137D6" w:rsidRPr="00A472A0" w:rsidRDefault="00C137D6" w:rsidP="007C6296">
            <w:pPr>
              <w:pStyle w:val="glossary-list-bullet"/>
              <w:keepLines/>
              <w:numPr>
                <w:ilvl w:val="0"/>
                <w:numId w:val="7"/>
              </w:numPr>
              <w:tabs>
                <w:tab w:val="clear" w:pos="360"/>
              </w:tabs>
              <w:spacing w:after="0"/>
              <w:ind w:left="619" w:hanging="288"/>
            </w:pPr>
            <w:r w:rsidRPr="00EC31EA">
              <w:rPr>
                <w:rFonts w:ascii="Arial Narrow" w:hAnsi="Arial Narrow"/>
              </w:rPr>
              <w:t>Elucidating physical principles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quality</w:t>
            </w:r>
          </w:p>
        </w:tc>
        <w:tc>
          <w:tcPr>
            <w:tcW w:w="6138" w:type="dxa"/>
          </w:tcPr>
          <w:p w:rsidR="00C137D6" w:rsidRPr="00A472A0" w:rsidRDefault="00C137D6" w:rsidP="007C6296">
            <w:pPr>
              <w:pStyle w:val="term"/>
              <w:rPr>
                <w:i/>
                <w:color w:val="000000"/>
              </w:rPr>
            </w:pPr>
            <w:r w:rsidRPr="00A472A0">
              <w:t>The degree to which a set of inherent characteristics fulfills requirements.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quality and process</w:t>
            </w:r>
            <w:r w:rsidR="00984A49" w:rsidRPr="00A472A0">
              <w:t xml:space="preserve"> </w:t>
            </w:r>
            <w:r w:rsidRPr="00A472A0">
              <w:t>performance objectives</w:t>
            </w:r>
          </w:p>
        </w:tc>
        <w:tc>
          <w:tcPr>
            <w:tcW w:w="6138" w:type="dxa"/>
          </w:tcPr>
          <w:p w:rsidR="00C137D6" w:rsidRPr="00A472A0" w:rsidRDefault="00C137D6" w:rsidP="007C6296">
            <w:pPr>
              <w:pStyle w:val="term"/>
              <w:rPr>
                <w:szCs w:val="21"/>
              </w:rPr>
            </w:pPr>
            <w:r w:rsidRPr="00A472A0">
              <w:t>Quantitative objectives and requirements for product quality, service quality, and process performance.</w:t>
            </w:r>
          </w:p>
          <w:p w:rsidR="00C137D6" w:rsidRPr="00A472A0" w:rsidRDefault="00C137D6" w:rsidP="007114F7">
            <w:pPr>
              <w:pStyle w:val="term-note"/>
            </w:pPr>
            <w:r w:rsidRPr="00A472A0">
              <w:t xml:space="preserve">Quantitative </w:t>
            </w:r>
            <w:r w:rsidR="007114F7" w:rsidRPr="00A472A0">
              <w:t>p</w:t>
            </w:r>
            <w:r w:rsidRPr="00A472A0">
              <w:t>rocess</w:t>
            </w:r>
            <w:r w:rsidR="00984A49" w:rsidRPr="00A472A0">
              <w:t xml:space="preserve"> </w:t>
            </w:r>
            <w:r w:rsidRPr="00A472A0">
              <w:t>performance objectives include quality; however, to emphasize the importance of quality in the CMMI Product Suite, the phrase “quality and process</w:t>
            </w:r>
            <w:r w:rsidR="00984A49" w:rsidRPr="00A472A0">
              <w:t xml:space="preserve"> </w:t>
            </w:r>
            <w:r w:rsidRPr="00A472A0">
              <w:t>performance objectives” is used. “Process performance objectives” are referenced in maturity level 3; the term “quality and process</w:t>
            </w:r>
            <w:r w:rsidR="00984A49" w:rsidRPr="00A472A0">
              <w:t xml:space="preserve"> </w:t>
            </w:r>
            <w:r w:rsidRPr="00A472A0">
              <w:t>performance objectives</w:t>
            </w:r>
            <w:r w:rsidR="003B2D82" w:rsidRPr="00A472A0">
              <w:t>”</w:t>
            </w:r>
            <w:r w:rsidRPr="00A472A0">
              <w:t xml:space="preserve"> implies the use of quantitative data and is only used in maturity levels 4 and 5.</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quality assurance</w:t>
            </w:r>
          </w:p>
        </w:tc>
        <w:tc>
          <w:tcPr>
            <w:tcW w:w="6138" w:type="dxa"/>
          </w:tcPr>
          <w:p w:rsidR="00C137D6" w:rsidRPr="00A472A0" w:rsidRDefault="00C137D6" w:rsidP="007C6296">
            <w:pPr>
              <w:pStyle w:val="term"/>
              <w:rPr>
                <w:i/>
                <w:color w:val="000000"/>
              </w:rPr>
            </w:pPr>
            <w:r w:rsidRPr="00A472A0">
              <w:t>A planned and systematic means for assuring management that the defined standards, practices, procedures, and methods of the process are applied.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quality attribute</w:t>
            </w:r>
          </w:p>
        </w:tc>
        <w:tc>
          <w:tcPr>
            <w:tcW w:w="6138" w:type="dxa"/>
          </w:tcPr>
          <w:p w:rsidR="00C137D6" w:rsidRPr="00A472A0" w:rsidRDefault="00C137D6" w:rsidP="007C6296">
            <w:pPr>
              <w:pStyle w:val="term"/>
            </w:pPr>
            <w:r w:rsidRPr="00A472A0">
              <w:t>A property of a product or service by which its quality will be judged by relevant stakeholders. Quality attributes are characterizable by some appropriate measure.</w:t>
            </w:r>
          </w:p>
          <w:p w:rsidR="00C137D6" w:rsidRPr="00A472A0" w:rsidRDefault="00C137D6" w:rsidP="007C6296">
            <w:pPr>
              <w:pStyle w:val="term-note"/>
            </w:pPr>
            <w:r w:rsidRPr="00A472A0">
              <w:t>Quality attributes are non-functional, such as timeliness, throughput, responsiveness, security, modifiability, reliability, and usability. They have a significant influence on the architecture.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quality control</w:t>
            </w:r>
          </w:p>
        </w:tc>
        <w:tc>
          <w:tcPr>
            <w:tcW w:w="6138" w:type="dxa"/>
          </w:tcPr>
          <w:p w:rsidR="00C137D6" w:rsidRPr="00A472A0" w:rsidRDefault="00C137D6" w:rsidP="007C6296">
            <w:pPr>
              <w:pStyle w:val="term"/>
            </w:pPr>
            <w:r w:rsidRPr="00A472A0">
              <w:t>The operational techniques and activities that are used to fulfill requirements for quality. (See also “quality assurance.”)</w:t>
            </w:r>
          </w:p>
        </w:tc>
      </w:tr>
      <w:tr w:rsidR="00D623B0" w:rsidRPr="00A472A0" w:rsidTr="00C26C1F">
        <w:trPr>
          <w:gridAfter w:val="1"/>
          <w:wAfter w:w="30" w:type="dxa"/>
          <w:cantSplit/>
        </w:trPr>
        <w:tc>
          <w:tcPr>
            <w:tcW w:w="2358" w:type="dxa"/>
          </w:tcPr>
          <w:p w:rsidR="00D623B0" w:rsidRPr="00A472A0" w:rsidRDefault="00D623B0" w:rsidP="00C26C1F">
            <w:pPr>
              <w:pStyle w:val="Glossaryterm"/>
            </w:pPr>
            <w:r w:rsidRPr="00A472A0">
              <w:t>quantitative management</w:t>
            </w:r>
          </w:p>
        </w:tc>
        <w:tc>
          <w:tcPr>
            <w:tcW w:w="6138" w:type="dxa"/>
          </w:tcPr>
          <w:p w:rsidR="00D623B0" w:rsidRPr="00A472A0" w:rsidRDefault="00D623B0" w:rsidP="00C26C1F">
            <w:pPr>
              <w:pStyle w:val="term"/>
            </w:pPr>
            <w:r w:rsidRPr="00A472A0">
              <w:t>Managing a project or work group using statistical and other quantitative techniques to build an understanding of the performance or predicted performance of processes in comparison to the project’s or work group’s quality and process</w:t>
            </w:r>
            <w:r w:rsidR="00984A49" w:rsidRPr="00A472A0">
              <w:t xml:space="preserve"> </w:t>
            </w:r>
            <w:r w:rsidRPr="00A472A0">
              <w:t xml:space="preserve">performance objectives, and identifying corrective action </w:t>
            </w:r>
            <w:r w:rsidR="00397B6B" w:rsidRPr="00A472A0">
              <w:t xml:space="preserve">that </w:t>
            </w:r>
            <w:r w:rsidR="00D00048" w:rsidRPr="00A472A0">
              <w:t>may</w:t>
            </w:r>
            <w:r w:rsidRPr="00A472A0">
              <w:t xml:space="preserve"> need to be taken. (See also “statistical techniques.”)</w:t>
            </w:r>
          </w:p>
          <w:p w:rsidR="00D623B0" w:rsidRPr="00A472A0" w:rsidRDefault="00D623B0" w:rsidP="00C26C1F">
            <w:pPr>
              <w:pStyle w:val="term-note"/>
            </w:pPr>
            <w:r w:rsidRPr="00A472A0">
              <w:t>Statistical techniques used in quantitative management include analysis, creation, or us</w:t>
            </w:r>
            <w:r w:rsidR="003B2D82" w:rsidRPr="00A472A0">
              <w:t>e of process performance models;</w:t>
            </w:r>
            <w:r w:rsidRPr="00A472A0">
              <w:t xml:space="preserve"> analysis, creation, or use o</w:t>
            </w:r>
            <w:r w:rsidR="003B2D82" w:rsidRPr="00A472A0">
              <w:t>f process performance baselines; use of control charts;</w:t>
            </w:r>
            <w:r w:rsidRPr="00A472A0">
              <w:t xml:space="preserve"> analysis of variance, regression analysis; and use of confidence intervals or prediction intervals, sensitivity analysis, simulations, and tests of hypotheses.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quantitative objective</w:t>
            </w:r>
          </w:p>
        </w:tc>
        <w:tc>
          <w:tcPr>
            <w:tcW w:w="6138" w:type="dxa"/>
          </w:tcPr>
          <w:p w:rsidR="00C137D6" w:rsidRPr="00A472A0" w:rsidRDefault="00C137D6" w:rsidP="007C6296">
            <w:pPr>
              <w:pStyle w:val="term"/>
              <w:rPr>
                <w:i/>
                <w:color w:val="000000"/>
              </w:rPr>
            </w:pPr>
            <w:r w:rsidRPr="00A472A0">
              <w:t>Desired target value expressed using quantitative measures. (See also “measure,” “process improvement objectives,” and “quality and process</w:t>
            </w:r>
            <w:r w:rsidR="00984A49" w:rsidRPr="00A472A0">
              <w:t xml:space="preserve"> </w:t>
            </w:r>
            <w:r w:rsidRPr="00A472A0">
              <w:t>performance objectives.”)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quantitatively managed</w:t>
            </w:r>
          </w:p>
        </w:tc>
        <w:tc>
          <w:tcPr>
            <w:tcW w:w="6138" w:type="dxa"/>
          </w:tcPr>
          <w:p w:rsidR="00C137D6" w:rsidRPr="00A472A0" w:rsidRDefault="00C137D6" w:rsidP="007C6296">
            <w:pPr>
              <w:pStyle w:val="term"/>
            </w:pPr>
            <w:r w:rsidRPr="00A472A0">
              <w:t>(See “quantitative management</w:t>
            </w:r>
            <w:r w:rsidR="003B2D82" w:rsidRPr="00A472A0">
              <w:t>.</w:t>
            </w:r>
            <w:r w:rsidRPr="00A472A0">
              <w: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reference model</w:t>
            </w:r>
          </w:p>
        </w:tc>
        <w:tc>
          <w:tcPr>
            <w:tcW w:w="6138" w:type="dxa"/>
          </w:tcPr>
          <w:p w:rsidR="00C137D6" w:rsidRPr="00A472A0" w:rsidRDefault="00C137D6" w:rsidP="007C6296">
            <w:pPr>
              <w:pStyle w:val="term"/>
              <w:rPr>
                <w:i/>
                <w:color w:val="000000"/>
              </w:rPr>
            </w:pPr>
            <w:r w:rsidRPr="00A472A0">
              <w:t>A model that is used as a benchmark for measuring an attribute.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relevant stakeholder</w:t>
            </w:r>
          </w:p>
        </w:tc>
        <w:tc>
          <w:tcPr>
            <w:tcW w:w="6138" w:type="dxa"/>
          </w:tcPr>
          <w:p w:rsidR="00C137D6" w:rsidRPr="00A472A0" w:rsidRDefault="00C137D6" w:rsidP="007C6296">
            <w:pPr>
              <w:pStyle w:val="term"/>
              <w:rPr>
                <w:i/>
                <w:color w:val="000000"/>
              </w:rPr>
            </w:pPr>
            <w:r w:rsidRPr="00A472A0">
              <w:t>A stakeholder that is identified for involvement in specified activities and is included in a plan. (See also “stakeholder.”)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representation</w:t>
            </w:r>
          </w:p>
        </w:tc>
        <w:tc>
          <w:tcPr>
            <w:tcW w:w="6138" w:type="dxa"/>
          </w:tcPr>
          <w:p w:rsidR="00C137D6" w:rsidRPr="00A472A0" w:rsidRDefault="00C137D6" w:rsidP="007C6296">
            <w:pPr>
              <w:pStyle w:val="term"/>
              <w:rPr>
                <w:szCs w:val="21"/>
              </w:rPr>
            </w:pPr>
            <w:r w:rsidRPr="00A472A0">
              <w:t>The organization, use, and presentation of a CMM’s components.</w:t>
            </w:r>
          </w:p>
          <w:p w:rsidR="00C137D6" w:rsidRPr="00A472A0" w:rsidRDefault="00C137D6" w:rsidP="00346061">
            <w:pPr>
              <w:pStyle w:val="term-note"/>
            </w:pPr>
            <w:r w:rsidRPr="00A472A0">
              <w:t>Overall, two types of approaches to presenting best practices are evident: the staged representation and the continuous representation.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required CMMI components</w:t>
            </w:r>
          </w:p>
        </w:tc>
        <w:tc>
          <w:tcPr>
            <w:tcW w:w="6138" w:type="dxa"/>
          </w:tcPr>
          <w:p w:rsidR="00C137D6" w:rsidRPr="00A472A0" w:rsidRDefault="00C137D6" w:rsidP="007C6296">
            <w:pPr>
              <w:pStyle w:val="term"/>
              <w:rPr>
                <w:szCs w:val="21"/>
              </w:rPr>
            </w:pPr>
            <w:r w:rsidRPr="00A472A0">
              <w:t>CMMI components that are essential to achieving process improvement in a given process area.</w:t>
            </w:r>
          </w:p>
          <w:p w:rsidR="00C137D6" w:rsidRPr="00A472A0" w:rsidRDefault="00024EC8" w:rsidP="00346061">
            <w:pPr>
              <w:pStyle w:val="term-note"/>
            </w:pPr>
            <w:r w:rsidRPr="00A472A0">
              <w:t>Specific goals and generic goals are required model components. Goal satisfaction is used in appraisals as the basis for deciding whether a process area has been satisfied</w:t>
            </w:r>
            <w:r w:rsidR="00C137D6" w:rsidRPr="00A472A0">
              <w: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requirement</w:t>
            </w:r>
          </w:p>
        </w:tc>
        <w:tc>
          <w:tcPr>
            <w:tcW w:w="6138" w:type="dxa"/>
          </w:tcPr>
          <w:p w:rsidR="00C137D6" w:rsidRPr="00A472A0" w:rsidRDefault="00C137D6" w:rsidP="007C6296">
            <w:pPr>
              <w:pStyle w:val="term"/>
              <w:rPr>
                <w:i/>
                <w:color w:val="000000"/>
              </w:rPr>
            </w:pPr>
            <w:r w:rsidRPr="00A472A0">
              <w:t>(1) A condition or capability needed by a user to solve a problem or achieve an objective. (2) A condition or capability that must be met or possessed by a product, service, product component, or service component to satisfy a supplier agreement, standard, specification, or other formally imposed documents. (3) A documented representation of a condition or capability as in (1) or (2). (See also “supplier agreement.”)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requirements analysis</w:t>
            </w:r>
          </w:p>
        </w:tc>
        <w:tc>
          <w:tcPr>
            <w:tcW w:w="6138" w:type="dxa"/>
          </w:tcPr>
          <w:p w:rsidR="00C137D6" w:rsidRPr="00A472A0" w:rsidRDefault="00C137D6" w:rsidP="007C6296">
            <w:pPr>
              <w:pStyle w:val="term"/>
              <w:rPr>
                <w:i/>
                <w:color w:val="000000"/>
              </w:rPr>
            </w:pPr>
            <w:r w:rsidRPr="00A472A0">
              <w:t>The determination of product</w:t>
            </w:r>
            <w:r w:rsidR="007B555D" w:rsidRPr="00A472A0">
              <w:t xml:space="preserve"> </w:t>
            </w:r>
            <w:r w:rsidRPr="00A472A0">
              <w:t>or service</w:t>
            </w:r>
            <w:r w:rsidR="00984A49" w:rsidRPr="00A472A0">
              <w:t xml:space="preserve"> </w:t>
            </w:r>
            <w:r w:rsidRPr="00A472A0">
              <w:t>specific functional and quality attribute characteristics based on analyses of customer needs, expectations, and constraints; operational concept; projected utilization environments for people, products, services, and processes; and measures of effectiveness. (See also “operational concept.”)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requirements elicitation</w:t>
            </w:r>
          </w:p>
        </w:tc>
        <w:tc>
          <w:tcPr>
            <w:tcW w:w="6138" w:type="dxa"/>
          </w:tcPr>
          <w:p w:rsidR="00C137D6" w:rsidRPr="00A472A0" w:rsidRDefault="00C137D6" w:rsidP="007C6296">
            <w:pPr>
              <w:pStyle w:val="term"/>
              <w:rPr>
                <w:i/>
                <w:color w:val="000000"/>
              </w:rPr>
            </w:pPr>
            <w:r w:rsidRPr="00A472A0">
              <w:t>Using systematic techniques such as prototypes and structured surveys to proactively identify and document customer and end-user needs.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requirements management</w:t>
            </w:r>
          </w:p>
        </w:tc>
        <w:tc>
          <w:tcPr>
            <w:tcW w:w="6138" w:type="dxa"/>
          </w:tcPr>
          <w:p w:rsidR="00C137D6" w:rsidRPr="00A472A0" w:rsidRDefault="00C137D6" w:rsidP="007C6296">
            <w:pPr>
              <w:pStyle w:val="term"/>
              <w:rPr>
                <w:i/>
                <w:color w:val="000000"/>
              </w:rPr>
            </w:pPr>
            <w:r w:rsidRPr="00A472A0">
              <w:t>The management of all requirements received by or generated by the project or work group, including both technical and nontechnical requirements as well as those requirements levied on the project or work group by the organization. (See also “nontechnical requirement</w:t>
            </w:r>
            <w:r w:rsidR="00104A6B" w:rsidRPr="00A472A0">
              <w:t>s</w:t>
            </w:r>
            <w:r w:rsidRPr="00A472A0">
              <w: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requirements traceability</w:t>
            </w:r>
          </w:p>
        </w:tc>
        <w:tc>
          <w:tcPr>
            <w:tcW w:w="6138" w:type="dxa"/>
          </w:tcPr>
          <w:p w:rsidR="00C137D6" w:rsidRPr="00A472A0" w:rsidRDefault="00C137D6" w:rsidP="007C6296">
            <w:pPr>
              <w:pStyle w:val="term"/>
              <w:rPr>
                <w:i/>
                <w:color w:val="000000"/>
              </w:rPr>
            </w:pPr>
            <w:r w:rsidRPr="00A472A0">
              <w:t>A discernable association between requirements and related requirements, implementations, and verifications. (See also “bidirectional traceability” and “traceability.”)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return on investment</w:t>
            </w:r>
          </w:p>
        </w:tc>
        <w:tc>
          <w:tcPr>
            <w:tcW w:w="6138" w:type="dxa"/>
          </w:tcPr>
          <w:p w:rsidR="00C137D6" w:rsidRPr="00A472A0" w:rsidRDefault="00C137D6" w:rsidP="007C6296">
            <w:pPr>
              <w:pStyle w:val="term"/>
              <w:rPr>
                <w:i/>
                <w:color w:val="000000"/>
              </w:rPr>
            </w:pPr>
            <w:r w:rsidRPr="00A472A0">
              <w:t xml:space="preserve">The ratio of revenue from output (product or service) to production costs, which determines whether an organization benefits from performing an action to produce something.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risk analysis</w:t>
            </w:r>
          </w:p>
        </w:tc>
        <w:tc>
          <w:tcPr>
            <w:tcW w:w="6138" w:type="dxa"/>
          </w:tcPr>
          <w:p w:rsidR="00C137D6" w:rsidRPr="00A472A0" w:rsidRDefault="00C137D6" w:rsidP="007C6296">
            <w:pPr>
              <w:pStyle w:val="term"/>
              <w:rPr>
                <w:i/>
                <w:color w:val="000000"/>
              </w:rPr>
            </w:pPr>
            <w:r w:rsidRPr="00A472A0">
              <w:t>The evaluation, classification, and prioritization of risks.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risk identification</w:t>
            </w:r>
          </w:p>
        </w:tc>
        <w:tc>
          <w:tcPr>
            <w:tcW w:w="6138" w:type="dxa"/>
          </w:tcPr>
          <w:p w:rsidR="00C137D6" w:rsidRPr="00A472A0" w:rsidRDefault="00C137D6" w:rsidP="007C6296">
            <w:pPr>
              <w:pStyle w:val="term"/>
              <w:rPr>
                <w:i/>
                <w:color w:val="000000"/>
              </w:rPr>
            </w:pPr>
            <w:r w:rsidRPr="00A472A0">
              <w:t>An organized, thorough approach used to seek out probable or realistic risks in achieving objectives.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risk management</w:t>
            </w:r>
          </w:p>
        </w:tc>
        <w:tc>
          <w:tcPr>
            <w:tcW w:w="6138" w:type="dxa"/>
          </w:tcPr>
          <w:p w:rsidR="00C137D6" w:rsidRDefault="00C137D6" w:rsidP="007C6296">
            <w:pPr>
              <w:pStyle w:val="term"/>
            </w:pPr>
            <w:r w:rsidRPr="00A472A0">
              <w:t>An organized, analytic process used to identify what might cause harm or loss (identify risks); to assess and quantify the identified risks; and to develop and, if needed, implement an appropriate approach to prevent or handle causes of risk that could result in significant harm or loss.</w:t>
            </w:r>
          </w:p>
          <w:p w:rsidR="006B65DB" w:rsidRPr="00A472A0" w:rsidRDefault="006B65DB" w:rsidP="006B65DB">
            <w:pPr>
              <w:pStyle w:val="term-note"/>
              <w:rPr>
                <w:i/>
                <w:color w:val="000000"/>
              </w:rPr>
            </w:pPr>
            <w:r>
              <w:t>Typically, risk management is performed for the activities of a project, a work group, an organization, or other organizational units that are developing or delivering products or services.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senior manager</w:t>
            </w:r>
          </w:p>
        </w:tc>
        <w:tc>
          <w:tcPr>
            <w:tcW w:w="6138" w:type="dxa"/>
          </w:tcPr>
          <w:p w:rsidR="00C137D6" w:rsidRPr="00A472A0" w:rsidRDefault="00C137D6" w:rsidP="007C6296">
            <w:pPr>
              <w:pStyle w:val="term"/>
            </w:pPr>
            <w:r w:rsidRPr="00A472A0">
              <w:t>A management role at a high enough level in an organization that the primary focus of the person filling the role is the long-term vitality of the organization rather than short-term concerns and pressures. (See also “higher level management.”)</w:t>
            </w:r>
          </w:p>
          <w:p w:rsidR="00C137D6" w:rsidRPr="00A472A0" w:rsidRDefault="00C137D6" w:rsidP="00346061">
            <w:pPr>
              <w:pStyle w:val="term-note"/>
            </w:pPr>
            <w:r w:rsidRPr="00A472A0">
              <w:t>A senior manager has authority to direct the allocation or reallocation of resources in support of organizational process improvement effectiveness.</w:t>
            </w:r>
          </w:p>
          <w:p w:rsidR="00C137D6" w:rsidRPr="00A472A0" w:rsidRDefault="00C137D6" w:rsidP="007C6296">
            <w:pPr>
              <w:pStyle w:val="term-note"/>
            </w:pPr>
            <w:r w:rsidRPr="00A472A0">
              <w:t>A senior manager can be any manager who satisfies this description, including the head of the organization. Synonyms for senior manager include “executive” and “top-level manager.” However, to ensure consistency and usability, these synonyms are not used in CMMI models.</w:t>
            </w:r>
          </w:p>
          <w:p w:rsidR="00C137D6" w:rsidRPr="00A472A0" w:rsidRDefault="00C137D6" w:rsidP="00802970">
            <w:pPr>
              <w:pStyle w:val="term-note"/>
            </w:pPr>
            <w:r w:rsidRPr="00A472A0">
              <w:t>This term has a special meaning in the CMMI Product Suite besides its common standard English meaning.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w:t>
            </w:r>
          </w:p>
        </w:tc>
        <w:tc>
          <w:tcPr>
            <w:tcW w:w="6138" w:type="dxa"/>
          </w:tcPr>
          <w:p w:rsidR="00C137D6" w:rsidRPr="00A472A0" w:rsidRDefault="00C137D6" w:rsidP="007C6296">
            <w:pPr>
              <w:pStyle w:val="term"/>
              <w:rPr>
                <w:szCs w:val="21"/>
              </w:rPr>
            </w:pPr>
            <w:r w:rsidRPr="00A472A0">
              <w:t>A product that is intangible and non-storable. (See also “product,” “customer,” and “work product.”)</w:t>
            </w:r>
          </w:p>
          <w:p w:rsidR="00C137D6" w:rsidRPr="00A472A0" w:rsidRDefault="00C137D6" w:rsidP="007C6296">
            <w:pPr>
              <w:pStyle w:val="term-note"/>
            </w:pPr>
            <w:r w:rsidRPr="00A472A0">
              <w:t>Services are delivered through the use of service systems that have been designed to satisfy service requirements. (See also “service system.”)</w:t>
            </w:r>
          </w:p>
          <w:p w:rsidR="00C137D6" w:rsidRPr="00A472A0" w:rsidRDefault="00C137D6" w:rsidP="007C6296">
            <w:pPr>
              <w:pStyle w:val="term-note"/>
            </w:pPr>
            <w:r w:rsidRPr="00A472A0">
              <w:t xml:space="preserve">Many service providers deliver combinations of services and goods. A single service system can deliver both types of products. For example, a training organization </w:t>
            </w:r>
            <w:r w:rsidR="00EB02E4" w:rsidRPr="00A472A0">
              <w:t xml:space="preserve">can </w:t>
            </w:r>
            <w:r w:rsidRPr="00A472A0">
              <w:t>deliver training materials along with its training services.</w:t>
            </w:r>
          </w:p>
          <w:p w:rsidR="00C137D6" w:rsidRPr="00A472A0" w:rsidRDefault="00C137D6" w:rsidP="007C6296">
            <w:pPr>
              <w:pStyle w:val="term-note"/>
            </w:pPr>
            <w:r w:rsidRPr="00A472A0">
              <w:t xml:space="preserve">Services </w:t>
            </w:r>
            <w:r w:rsidR="00D00048" w:rsidRPr="00A472A0">
              <w:t>may</w:t>
            </w:r>
            <w:r w:rsidR="00EB02E4" w:rsidRPr="00A472A0">
              <w:t xml:space="preserve"> </w:t>
            </w:r>
            <w:r w:rsidRPr="00A472A0">
              <w:t>be delivered through combinations of manual and automated processes.</w:t>
            </w:r>
          </w:p>
          <w:p w:rsidR="00C137D6" w:rsidRPr="00A472A0" w:rsidRDefault="00C137D6" w:rsidP="008F1740">
            <w:pPr>
              <w:pStyle w:val="term-note"/>
            </w:pPr>
            <w:r w:rsidRPr="00A472A0">
              <w:t>This term has a special meaning in the CMMI Product Suite besides its common standard English meaning.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service agreement</w:t>
            </w:r>
          </w:p>
        </w:tc>
        <w:tc>
          <w:tcPr>
            <w:tcW w:w="6138" w:type="dxa"/>
          </w:tcPr>
          <w:p w:rsidR="00C137D6" w:rsidRPr="00A472A0" w:rsidRDefault="00C137D6" w:rsidP="007C6296">
            <w:pPr>
              <w:pStyle w:val="term"/>
              <w:rPr>
                <w:szCs w:val="21"/>
              </w:rPr>
            </w:pPr>
            <w:r w:rsidRPr="00A472A0">
              <w:t>A binding, written record of a promised exchange of value between a service provider and a customer. (See also “customer.”)</w:t>
            </w:r>
          </w:p>
          <w:p w:rsidR="00C137D6" w:rsidRPr="00A472A0" w:rsidRDefault="00C137D6" w:rsidP="007C6296">
            <w:pPr>
              <w:pStyle w:val="term-note"/>
            </w:pPr>
            <w:r w:rsidRPr="00A472A0">
              <w:t xml:space="preserve">Service agreements </w:t>
            </w:r>
            <w:r w:rsidR="00EB02E4" w:rsidRPr="00A472A0">
              <w:t xml:space="preserve">can </w:t>
            </w:r>
            <w:r w:rsidRPr="00A472A0">
              <w:t xml:space="preserve">be fully negotiable, partially negotiable, or non-negotiable, and they </w:t>
            </w:r>
            <w:r w:rsidR="00EB02E4" w:rsidRPr="00A472A0">
              <w:t xml:space="preserve">can </w:t>
            </w:r>
            <w:r w:rsidRPr="00A472A0">
              <w:t>be drafted either by the service provider, the customer, or both, depending on the situation.</w:t>
            </w:r>
          </w:p>
          <w:p w:rsidR="00C137D6" w:rsidRPr="00A472A0" w:rsidRDefault="00C137D6" w:rsidP="007C6296">
            <w:pPr>
              <w:pStyle w:val="term-note"/>
            </w:pPr>
            <w:r w:rsidRPr="00A472A0">
              <w:t>A “promised exchange of value” means a joint recognition and acceptance of what each party will provide to the other to satisfy the agreement. Typically, the customer provides payment in return for delivered services, but other arrangements are possible.</w:t>
            </w:r>
          </w:p>
          <w:p w:rsidR="00C137D6" w:rsidRPr="00A472A0" w:rsidRDefault="00C137D6" w:rsidP="00910B74">
            <w:pPr>
              <w:pStyle w:val="term-note"/>
            </w:pPr>
            <w:r w:rsidRPr="00A472A0">
              <w:t xml:space="preserve">A “written” record need not be contained in a single document or other artifact. Alternatively, it </w:t>
            </w:r>
            <w:r w:rsidR="00D00048" w:rsidRPr="00A472A0">
              <w:t>may</w:t>
            </w:r>
            <w:r w:rsidR="00EB02E4" w:rsidRPr="00A472A0">
              <w:t xml:space="preserve"> </w:t>
            </w:r>
            <w:r w:rsidRPr="00A472A0">
              <w:t>be extremely brief for some types of services (e.g., a receipt that identifies a service, its price, its recipient).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catalog</w:t>
            </w:r>
          </w:p>
        </w:tc>
        <w:tc>
          <w:tcPr>
            <w:tcW w:w="6138" w:type="dxa"/>
          </w:tcPr>
          <w:p w:rsidR="00C137D6" w:rsidRPr="00A472A0" w:rsidRDefault="00C137D6" w:rsidP="007C6296">
            <w:pPr>
              <w:pStyle w:val="term"/>
              <w:rPr>
                <w:szCs w:val="21"/>
              </w:rPr>
            </w:pPr>
            <w:r w:rsidRPr="00A472A0">
              <w:t>A list or repository of standardized service definitions.</w:t>
            </w:r>
          </w:p>
          <w:p w:rsidR="00C137D6" w:rsidRPr="00A472A0" w:rsidRDefault="00C137D6" w:rsidP="007C6296">
            <w:pPr>
              <w:pStyle w:val="term-note"/>
            </w:pPr>
            <w:r w:rsidRPr="00A472A0">
              <w:t xml:space="preserve">Service catalogs </w:t>
            </w:r>
            <w:r w:rsidR="00EB02E4" w:rsidRPr="00A472A0">
              <w:t xml:space="preserve">can </w:t>
            </w:r>
            <w:r w:rsidRPr="00A472A0">
              <w:t>include varying degrees of detail about available service levels, quality, prices, negotiable/tailorable items, and terms and conditions.</w:t>
            </w:r>
          </w:p>
          <w:p w:rsidR="00C137D6" w:rsidRPr="00A472A0" w:rsidRDefault="00C137D6" w:rsidP="007C6296">
            <w:pPr>
              <w:pStyle w:val="term-note"/>
            </w:pPr>
            <w:r w:rsidRPr="00A472A0">
              <w:t xml:space="preserve">A service catalog need not be contained in a single document or other artifact, and </w:t>
            </w:r>
            <w:r w:rsidR="00EB02E4" w:rsidRPr="00A472A0">
              <w:t xml:space="preserve">can </w:t>
            </w:r>
            <w:r w:rsidRPr="00A472A0">
              <w:t xml:space="preserve">be a combination of items that provide equivalent information (such as web pages linked to a database.) Alternatively, for some services an effective catalog </w:t>
            </w:r>
            <w:r w:rsidR="00EB02E4" w:rsidRPr="00A472A0">
              <w:t xml:space="preserve">can </w:t>
            </w:r>
            <w:r w:rsidRPr="00A472A0">
              <w:t>be a simple printed menu of available services and their prices.</w:t>
            </w:r>
          </w:p>
          <w:p w:rsidR="00C137D6" w:rsidRPr="00A472A0" w:rsidRDefault="00C137D6" w:rsidP="00A70D94">
            <w:pPr>
              <w:pStyle w:val="term-note"/>
            </w:pPr>
            <w:r w:rsidRPr="00A472A0">
              <w:t xml:space="preserve">Service catalog information </w:t>
            </w:r>
            <w:r w:rsidR="00EB02E4" w:rsidRPr="00A472A0">
              <w:t xml:space="preserve">can </w:t>
            </w:r>
            <w:r w:rsidRPr="00A472A0">
              <w:t xml:space="preserve">be partitioned into distinct subsets to support different types of stakeholders (e.g., customers, end users, provider </w:t>
            </w:r>
            <w:r w:rsidR="0046564D" w:rsidRPr="00A472A0">
              <w:t>staff</w:t>
            </w:r>
            <w:r w:rsidRPr="00A472A0">
              <w:t>, suppliers).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incident</w:t>
            </w:r>
          </w:p>
        </w:tc>
        <w:tc>
          <w:tcPr>
            <w:tcW w:w="6138" w:type="dxa"/>
          </w:tcPr>
          <w:p w:rsidR="00C137D6" w:rsidRPr="00A472A0" w:rsidRDefault="00C137D6" w:rsidP="007C6296">
            <w:pPr>
              <w:pStyle w:val="term"/>
              <w:rPr>
                <w:szCs w:val="21"/>
              </w:rPr>
            </w:pPr>
            <w:r w:rsidRPr="00A472A0">
              <w:t>An indication of an actual or potential interference with a service.</w:t>
            </w:r>
          </w:p>
          <w:p w:rsidR="00C137D6" w:rsidRPr="00A472A0" w:rsidRDefault="00C137D6" w:rsidP="007C6296">
            <w:pPr>
              <w:pStyle w:val="term-note"/>
            </w:pPr>
            <w:r w:rsidRPr="00A472A0">
              <w:t xml:space="preserve">Service incidents </w:t>
            </w:r>
            <w:r w:rsidR="00EB02E4" w:rsidRPr="00A472A0">
              <w:t xml:space="preserve">can </w:t>
            </w:r>
            <w:r w:rsidRPr="00A472A0">
              <w:t xml:space="preserve">occur in any service domain because customer and end-user complaints are types of incidents and even the simplest of services </w:t>
            </w:r>
            <w:r w:rsidR="00EB02E4" w:rsidRPr="00A472A0">
              <w:t xml:space="preserve">can </w:t>
            </w:r>
            <w:r w:rsidRPr="00A472A0">
              <w:t>generate complaints.</w:t>
            </w:r>
          </w:p>
          <w:p w:rsidR="00C137D6" w:rsidRPr="00A472A0" w:rsidRDefault="00C137D6" w:rsidP="00EB02E4">
            <w:pPr>
              <w:pStyle w:val="term-note"/>
            </w:pPr>
            <w:r w:rsidRPr="00A472A0">
              <w:t xml:space="preserve">The word “incident” </w:t>
            </w:r>
            <w:r w:rsidR="00EB02E4" w:rsidRPr="00A472A0">
              <w:t xml:space="preserve">can be </w:t>
            </w:r>
            <w:r w:rsidRPr="00A472A0">
              <w:t>used in place of “service incident” for brevity when the context makes the meaning clear.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level</w:t>
            </w:r>
          </w:p>
        </w:tc>
        <w:tc>
          <w:tcPr>
            <w:tcW w:w="6138" w:type="dxa"/>
          </w:tcPr>
          <w:p w:rsidR="00C137D6" w:rsidRPr="00A472A0" w:rsidRDefault="00C137D6" w:rsidP="007C6296">
            <w:pPr>
              <w:pStyle w:val="term"/>
              <w:rPr>
                <w:rFonts w:cs="Arial"/>
                <w:i/>
                <w:color w:val="000000"/>
                <w:szCs w:val="21"/>
              </w:rPr>
            </w:pPr>
            <w:r w:rsidRPr="00A472A0">
              <w:t>A defined magnitude, degree, or quality of service delivery performance. (See also “service” and “service level measure.”)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service level agreement</w:t>
            </w:r>
          </w:p>
        </w:tc>
        <w:tc>
          <w:tcPr>
            <w:tcW w:w="6138" w:type="dxa"/>
          </w:tcPr>
          <w:p w:rsidR="00C137D6" w:rsidRPr="00A472A0" w:rsidRDefault="00C137D6" w:rsidP="007C6296">
            <w:pPr>
              <w:pStyle w:val="term"/>
              <w:rPr>
                <w:szCs w:val="21"/>
              </w:rPr>
            </w:pPr>
            <w:r w:rsidRPr="00A472A0">
              <w:t>A service agreement that specifies delivered services; service measures; levels of acceptable and unacceptable services; and expected responsibilities, liabilities, and actions of both the provider and customer in anticipated situations. (See also “measure,” “service,” and “service agreement.”)</w:t>
            </w:r>
          </w:p>
          <w:p w:rsidR="00C137D6" w:rsidRPr="00A472A0" w:rsidRDefault="00C137D6" w:rsidP="007C6296">
            <w:pPr>
              <w:pStyle w:val="term-note"/>
            </w:pPr>
            <w:r w:rsidRPr="00A472A0">
              <w:t>A service level agreement is a kind of service agreement that documents the details indicated in the definition.</w:t>
            </w:r>
          </w:p>
          <w:p w:rsidR="00C137D6" w:rsidRPr="00A472A0" w:rsidRDefault="00C137D6" w:rsidP="00F513A3">
            <w:pPr>
              <w:pStyle w:val="term-note"/>
            </w:pPr>
            <w:r w:rsidRPr="00A472A0">
              <w:t xml:space="preserve">The use of the term “service agreement” always includes “service level agreement” as a subcategory and the former </w:t>
            </w:r>
            <w:r w:rsidR="00D00048" w:rsidRPr="00A472A0">
              <w:t>may</w:t>
            </w:r>
            <w:r w:rsidR="00EB02E4" w:rsidRPr="00A472A0">
              <w:t xml:space="preserve"> </w:t>
            </w:r>
            <w:r w:rsidRPr="00A472A0">
              <w:t>be used in place of the latter for brevity. However, “service level agreement” is the preferred term when it is desired to emphasize situations in which distinct levels of acceptable services</w:t>
            </w:r>
            <w:r w:rsidR="00F513A3" w:rsidRPr="00A472A0">
              <w:t xml:space="preserve"> exist</w:t>
            </w:r>
            <w:r w:rsidRPr="00A472A0">
              <w:t>, or other details of a service level agreement are likely to be important to the discussion.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level measure</w:t>
            </w:r>
          </w:p>
        </w:tc>
        <w:tc>
          <w:tcPr>
            <w:tcW w:w="6138" w:type="dxa"/>
          </w:tcPr>
          <w:p w:rsidR="00C137D6" w:rsidRPr="00A472A0" w:rsidRDefault="00C137D6" w:rsidP="007C6296">
            <w:pPr>
              <w:pStyle w:val="term"/>
              <w:rPr>
                <w:rFonts w:cs="Arial"/>
                <w:i/>
                <w:color w:val="000000"/>
                <w:szCs w:val="21"/>
              </w:rPr>
            </w:pPr>
            <w:r w:rsidRPr="00A472A0">
              <w:t>A measure of service delivery performance associated with a service level. (See also “measure” and “service level.”)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line</w:t>
            </w:r>
          </w:p>
        </w:tc>
        <w:tc>
          <w:tcPr>
            <w:tcW w:w="6138" w:type="dxa"/>
          </w:tcPr>
          <w:p w:rsidR="00C137D6" w:rsidRPr="00A472A0" w:rsidRDefault="00C137D6" w:rsidP="007C6296">
            <w:pPr>
              <w:pStyle w:val="term"/>
              <w:rPr>
                <w:rFonts w:cs="Arial"/>
                <w:i/>
                <w:color w:val="000000"/>
                <w:szCs w:val="21"/>
              </w:rPr>
            </w:pPr>
            <w:r w:rsidRPr="00A472A0">
              <w:t>A consolidated and standardized set of services and service levels that satisfy specific needs of a selected market or mission area. (See also “product line” and “service level.”)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request</w:t>
            </w:r>
          </w:p>
        </w:tc>
        <w:tc>
          <w:tcPr>
            <w:tcW w:w="6138" w:type="dxa"/>
          </w:tcPr>
          <w:p w:rsidR="00C137D6" w:rsidRPr="00A472A0" w:rsidRDefault="00C137D6" w:rsidP="007C6296">
            <w:pPr>
              <w:pStyle w:val="term"/>
            </w:pPr>
            <w:r w:rsidRPr="00A472A0">
              <w:t>A communication from a customer or end user that one or more specific instances of service delivery are desired. (See also “service agreement.”)</w:t>
            </w:r>
          </w:p>
          <w:p w:rsidR="00C137D6" w:rsidRPr="00A472A0" w:rsidRDefault="00C137D6" w:rsidP="007C6296">
            <w:pPr>
              <w:pStyle w:val="term-note"/>
            </w:pPr>
            <w:r w:rsidRPr="00A472A0">
              <w:t>These requests are made within the context of a service agreement.</w:t>
            </w:r>
          </w:p>
          <w:p w:rsidR="00C137D6" w:rsidRPr="00A472A0" w:rsidRDefault="00C137D6" w:rsidP="007C6296">
            <w:pPr>
              <w:pStyle w:val="term-note"/>
            </w:pPr>
            <w:r w:rsidRPr="00A472A0">
              <w:t xml:space="preserve">In cases where services are to be delivered continuously or periodically, some service requests </w:t>
            </w:r>
            <w:r w:rsidR="00D00048" w:rsidRPr="00A472A0">
              <w:t>may</w:t>
            </w:r>
            <w:r w:rsidR="00EB02E4" w:rsidRPr="00A472A0">
              <w:t xml:space="preserve"> </w:t>
            </w:r>
            <w:r w:rsidRPr="00A472A0">
              <w:t>be explicitly identified in the service agreement itself.</w:t>
            </w:r>
          </w:p>
          <w:p w:rsidR="00C137D6" w:rsidRPr="00A472A0" w:rsidRDefault="00C137D6" w:rsidP="007C6296">
            <w:pPr>
              <w:pStyle w:val="term-note"/>
            </w:pPr>
            <w:r w:rsidRPr="00A472A0">
              <w:t>In other cases, service requests that fall within the scope of a previously established service agreement are generated over time by customers or end users as their needs develop.</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requirements</w:t>
            </w:r>
          </w:p>
        </w:tc>
        <w:tc>
          <w:tcPr>
            <w:tcW w:w="6138" w:type="dxa"/>
          </w:tcPr>
          <w:p w:rsidR="00C137D6" w:rsidRPr="00A472A0" w:rsidRDefault="00C137D6" w:rsidP="007C6296">
            <w:pPr>
              <w:pStyle w:val="term"/>
              <w:rPr>
                <w:szCs w:val="21"/>
              </w:rPr>
            </w:pPr>
            <w:r w:rsidRPr="00A472A0">
              <w:t>The complete set of requirements that affect service delivery and service system development. (See also “service system.”)</w:t>
            </w:r>
          </w:p>
          <w:p w:rsidR="00C137D6" w:rsidRPr="00A472A0" w:rsidRDefault="00C137D6" w:rsidP="00EB02E4">
            <w:pPr>
              <w:pStyle w:val="term-note"/>
            </w:pPr>
            <w:r w:rsidRPr="00A472A0">
              <w:t xml:space="preserve">Service requirements include both technical and nontechnical requirements. Technical requirements are properties of the service to be delivered and the service system needed to enable delivery. Nontechnical requirements </w:t>
            </w:r>
            <w:r w:rsidR="00D00048" w:rsidRPr="00A472A0">
              <w:t>may</w:t>
            </w:r>
            <w:r w:rsidR="00EB02E4" w:rsidRPr="00A472A0">
              <w:t xml:space="preserve"> </w:t>
            </w:r>
            <w:r w:rsidRPr="00A472A0">
              <w:t>include additional conditions, provisions, commitments, and terms identified by agreements, and regulations, as well as needed capabilities and conditions derived from business objectives.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service system</w:t>
            </w:r>
          </w:p>
        </w:tc>
        <w:tc>
          <w:tcPr>
            <w:tcW w:w="6138" w:type="dxa"/>
          </w:tcPr>
          <w:p w:rsidR="00C137D6" w:rsidRPr="00A472A0" w:rsidRDefault="00C137D6" w:rsidP="007C6296">
            <w:pPr>
              <w:pStyle w:val="term"/>
              <w:rPr>
                <w:szCs w:val="21"/>
              </w:rPr>
            </w:pPr>
            <w:r w:rsidRPr="00A472A0">
              <w:t>An integrated and interdependent combination of component resources that satisfies service requirements. (See also “service system component” and “service requirements.”)</w:t>
            </w:r>
          </w:p>
          <w:p w:rsidR="00C137D6" w:rsidRPr="00A472A0" w:rsidRDefault="00C137D6" w:rsidP="007C6296">
            <w:pPr>
              <w:pStyle w:val="term-note"/>
            </w:pPr>
            <w:r w:rsidRPr="00A472A0">
              <w:t xml:space="preserve">A service system encompasses </w:t>
            </w:r>
            <w:r w:rsidRPr="00A472A0">
              <w:rPr>
                <w:i/>
              </w:rPr>
              <w:t>everything</w:t>
            </w:r>
            <w:r w:rsidRPr="00A472A0">
              <w:t xml:space="preserve"> required for service delivery, including work products, processes, facilities, tools, consumables, and human resources.</w:t>
            </w:r>
          </w:p>
          <w:p w:rsidR="00C137D6" w:rsidRPr="00A472A0" w:rsidRDefault="00C137D6" w:rsidP="007C6296">
            <w:pPr>
              <w:pStyle w:val="term-note"/>
            </w:pPr>
            <w:r w:rsidRPr="00A472A0">
              <w:t>Note that a service system includes the people necessary to perform the service system’s processes. In contexts where end users perform some processes for service delivery to be accomplished, those end users are also part of the service system (at least for the duration of those interactions).</w:t>
            </w:r>
          </w:p>
          <w:p w:rsidR="00C137D6" w:rsidRPr="00A472A0" w:rsidRDefault="00C137D6" w:rsidP="00EB02E4">
            <w:pPr>
              <w:pStyle w:val="term-note"/>
            </w:pPr>
            <w:r w:rsidRPr="00A472A0">
              <w:t xml:space="preserve">A complex service system </w:t>
            </w:r>
            <w:r w:rsidR="00D00048" w:rsidRPr="00A472A0">
              <w:t>may</w:t>
            </w:r>
            <w:r w:rsidR="00EB02E4" w:rsidRPr="00A472A0">
              <w:t xml:space="preserve"> </w:t>
            </w:r>
            <w:r w:rsidRPr="00A472A0">
              <w:t xml:space="preserve">be divisible into multiple distinct delivery and support systems or subsystems. While these divisions and distinctions </w:t>
            </w:r>
            <w:r w:rsidR="00D00048" w:rsidRPr="00A472A0">
              <w:t>may</w:t>
            </w:r>
            <w:r w:rsidR="00EB02E4" w:rsidRPr="00A472A0">
              <w:t xml:space="preserve"> </w:t>
            </w:r>
            <w:r w:rsidRPr="00A472A0">
              <w:t xml:space="preserve">be significant to the service provider organization, they </w:t>
            </w:r>
            <w:r w:rsidR="00D00048" w:rsidRPr="00A472A0">
              <w:t>may</w:t>
            </w:r>
            <w:r w:rsidR="00EB02E4" w:rsidRPr="00A472A0">
              <w:t xml:space="preserve"> </w:t>
            </w:r>
            <w:r w:rsidRPr="00A472A0">
              <w:t>not be as meaningful to other stakeholders.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system component</w:t>
            </w:r>
          </w:p>
        </w:tc>
        <w:tc>
          <w:tcPr>
            <w:tcW w:w="6138" w:type="dxa"/>
          </w:tcPr>
          <w:p w:rsidR="00C137D6" w:rsidRPr="00A472A0" w:rsidRDefault="00C137D6" w:rsidP="007C6296">
            <w:pPr>
              <w:pStyle w:val="term"/>
              <w:rPr>
                <w:szCs w:val="21"/>
              </w:rPr>
            </w:pPr>
            <w:r w:rsidRPr="00A472A0">
              <w:t>A resource required for a service system to successfully deliver services.</w:t>
            </w:r>
          </w:p>
          <w:p w:rsidR="00C137D6" w:rsidRPr="00A472A0" w:rsidRDefault="00C137D6" w:rsidP="007C6296">
            <w:pPr>
              <w:pStyle w:val="term-note"/>
            </w:pPr>
            <w:r w:rsidRPr="00A472A0">
              <w:t xml:space="preserve">Some components </w:t>
            </w:r>
            <w:r w:rsidR="00EB02E4" w:rsidRPr="00A472A0">
              <w:t xml:space="preserve">can </w:t>
            </w:r>
            <w:r w:rsidRPr="00A472A0">
              <w:t>remain owned by a customer, end user, or third party before service delivery begins and after service delivery ends. (See also “customer” and “end user.”)</w:t>
            </w:r>
          </w:p>
          <w:p w:rsidR="00C137D6" w:rsidRPr="00A472A0" w:rsidRDefault="00C137D6" w:rsidP="007C6296">
            <w:pPr>
              <w:pStyle w:val="term-note"/>
            </w:pPr>
            <w:r w:rsidRPr="00A472A0">
              <w:t xml:space="preserve">Some components </w:t>
            </w:r>
            <w:r w:rsidR="00EB02E4" w:rsidRPr="00A472A0">
              <w:t xml:space="preserve">can </w:t>
            </w:r>
            <w:r w:rsidRPr="00A472A0">
              <w:t>be transient resources that are part of the service system for a limited time (e.g., items that are under repair in a maintenance shop).</w:t>
            </w:r>
          </w:p>
          <w:p w:rsidR="00C137D6" w:rsidRPr="00A472A0" w:rsidRDefault="00C137D6" w:rsidP="007C6296">
            <w:pPr>
              <w:pStyle w:val="term-note"/>
            </w:pPr>
            <w:r w:rsidRPr="00A472A0">
              <w:t xml:space="preserve">Components </w:t>
            </w:r>
            <w:r w:rsidR="00EB02E4" w:rsidRPr="00A472A0">
              <w:t xml:space="preserve">can </w:t>
            </w:r>
            <w:r w:rsidRPr="00A472A0">
              <w:t>include processes and people.</w:t>
            </w:r>
          </w:p>
          <w:p w:rsidR="00C137D6" w:rsidRPr="00A472A0" w:rsidRDefault="00C137D6" w:rsidP="007C6296">
            <w:pPr>
              <w:pStyle w:val="term-note"/>
            </w:pPr>
            <w:r w:rsidRPr="00A472A0">
              <w:t xml:space="preserve">The word “component” </w:t>
            </w:r>
            <w:r w:rsidR="00EB02E4" w:rsidRPr="00A472A0">
              <w:t xml:space="preserve">can </w:t>
            </w:r>
            <w:r w:rsidRPr="00A472A0">
              <w:t xml:space="preserve">be used in place of “service system component” for brevity </w:t>
            </w:r>
            <w:r w:rsidR="00C91A3F" w:rsidRPr="00A472A0">
              <w:t>when the context makes the meaning clear</w:t>
            </w:r>
            <w:r w:rsidRPr="00A472A0">
              <w:t>.</w:t>
            </w:r>
          </w:p>
          <w:p w:rsidR="00C137D6" w:rsidRPr="00A472A0" w:rsidRDefault="00C137D6" w:rsidP="00EB02E4">
            <w:pPr>
              <w:pStyle w:val="term-note"/>
            </w:pPr>
            <w:r w:rsidRPr="00A472A0">
              <w:t xml:space="preserve">The word “infrastructure” </w:t>
            </w:r>
            <w:r w:rsidR="00EB02E4" w:rsidRPr="00A472A0">
              <w:t xml:space="preserve">can </w:t>
            </w:r>
            <w:r w:rsidRPr="00A472A0">
              <w:t xml:space="preserve">be used to refer collectively to service system components that are tangible and essentially permanent. Depending on the context and type of service, infrastructure </w:t>
            </w:r>
            <w:r w:rsidR="00EB02E4" w:rsidRPr="00A472A0">
              <w:t xml:space="preserve">can </w:t>
            </w:r>
            <w:r w:rsidRPr="00A472A0">
              <w:t>include human resources.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service system consumable</w:t>
            </w:r>
          </w:p>
        </w:tc>
        <w:tc>
          <w:tcPr>
            <w:tcW w:w="6138" w:type="dxa"/>
          </w:tcPr>
          <w:p w:rsidR="00C137D6" w:rsidRPr="00A472A0" w:rsidRDefault="00C137D6" w:rsidP="007C6296">
            <w:pPr>
              <w:pStyle w:val="term"/>
              <w:rPr>
                <w:szCs w:val="21"/>
              </w:rPr>
            </w:pPr>
            <w:r w:rsidRPr="00A472A0">
              <w:t>A service system component that ceases to be available or becomes permanently changed by its use during the delivery of a service.</w:t>
            </w:r>
          </w:p>
          <w:p w:rsidR="00C137D6" w:rsidRPr="00A472A0" w:rsidRDefault="00C137D6" w:rsidP="007C6296">
            <w:pPr>
              <w:pStyle w:val="term-note"/>
            </w:pPr>
            <w:r w:rsidRPr="00A472A0">
              <w:t xml:space="preserve">Fuel, office supplies, and disposable containers are examples of commonly used consumables. Particular types of services </w:t>
            </w:r>
            <w:r w:rsidR="00EB02E4" w:rsidRPr="00A472A0">
              <w:t xml:space="preserve">can </w:t>
            </w:r>
            <w:r w:rsidRPr="00A472A0">
              <w:t xml:space="preserve">have their own specialized consumables (e.g., a health care service </w:t>
            </w:r>
            <w:r w:rsidR="00D00048" w:rsidRPr="00A472A0">
              <w:t>may</w:t>
            </w:r>
            <w:r w:rsidR="00EB02E4" w:rsidRPr="00A472A0">
              <w:t xml:space="preserve"> </w:t>
            </w:r>
            <w:r w:rsidRPr="00A472A0">
              <w:t>require medications or blood supplies).</w:t>
            </w:r>
          </w:p>
          <w:p w:rsidR="00C137D6" w:rsidRPr="00A472A0" w:rsidRDefault="00C137D6" w:rsidP="007C6296">
            <w:pPr>
              <w:pStyle w:val="term-note"/>
            </w:pPr>
            <w:r w:rsidRPr="00A472A0">
              <w:t>People are not consumables, but their labor time is a consumable.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shared vision</w:t>
            </w:r>
          </w:p>
        </w:tc>
        <w:tc>
          <w:tcPr>
            <w:tcW w:w="6138" w:type="dxa"/>
          </w:tcPr>
          <w:p w:rsidR="00C137D6" w:rsidRPr="00A472A0" w:rsidRDefault="00C137D6" w:rsidP="007C6296">
            <w:pPr>
              <w:pStyle w:val="term"/>
              <w:rPr>
                <w:i/>
                <w:color w:val="000000"/>
              </w:rPr>
            </w:pPr>
            <w:r w:rsidRPr="00A472A0">
              <w:t>A common understanding of guiding principles, including mission, objectives, expected behavior, values, and final outcomes, which are developed and used by a project or work group.</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software engineering</w:t>
            </w:r>
          </w:p>
        </w:tc>
        <w:tc>
          <w:tcPr>
            <w:tcW w:w="6138" w:type="dxa"/>
          </w:tcPr>
          <w:p w:rsidR="00C137D6" w:rsidRPr="00A472A0" w:rsidRDefault="00C137D6" w:rsidP="007C6296">
            <w:pPr>
              <w:pStyle w:val="term"/>
              <w:rPr>
                <w:i/>
                <w:color w:val="000000"/>
              </w:rPr>
            </w:pPr>
            <w:r w:rsidRPr="00A472A0">
              <w:t>(1) The application of a systematic, disciplined, quantifiable approach to the development, operation, and maintenance of software. (2) The study of approaches as in (1). (See also “hardware engineering,” and “systems engineering.”)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solicitation</w:t>
            </w:r>
          </w:p>
        </w:tc>
        <w:tc>
          <w:tcPr>
            <w:tcW w:w="6138" w:type="dxa"/>
          </w:tcPr>
          <w:p w:rsidR="00C137D6" w:rsidRPr="00A472A0" w:rsidRDefault="00C137D6" w:rsidP="007C6296">
            <w:pPr>
              <w:pStyle w:val="term"/>
              <w:rPr>
                <w:i/>
                <w:color w:val="000000"/>
              </w:rPr>
            </w:pPr>
            <w:r w:rsidRPr="00A472A0">
              <w:t>The process of preparing a package to be used in selecting a supplier. (See also “solicitation package.”)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solicitation package</w:t>
            </w:r>
          </w:p>
        </w:tc>
        <w:tc>
          <w:tcPr>
            <w:tcW w:w="6138" w:type="dxa"/>
          </w:tcPr>
          <w:p w:rsidR="00C137D6" w:rsidRPr="00A472A0" w:rsidRDefault="00C137D6" w:rsidP="007C6296">
            <w:pPr>
              <w:pStyle w:val="term"/>
              <w:rPr>
                <w:rFonts w:cs="Arial"/>
                <w:i/>
                <w:color w:val="000000"/>
                <w:szCs w:val="21"/>
              </w:rPr>
            </w:pPr>
            <w:r w:rsidRPr="00A472A0">
              <w:t>A collection of formal documents that includes a description of the desired form of response from a potential supplier, the relevant statement of work for the supplier, and required provisions in the supplier agreement.</w:t>
            </w:r>
          </w:p>
        </w:tc>
      </w:tr>
      <w:tr w:rsidR="00C137D6" w:rsidRPr="00A472A0" w:rsidTr="007C6296">
        <w:trPr>
          <w:gridAfter w:val="1"/>
          <w:wAfter w:w="30" w:type="dxa"/>
          <w:cantSplit/>
        </w:trPr>
        <w:tc>
          <w:tcPr>
            <w:tcW w:w="2358" w:type="dxa"/>
          </w:tcPr>
          <w:p w:rsidR="00C137D6" w:rsidRPr="00A472A0" w:rsidRDefault="00C137D6" w:rsidP="00D46170">
            <w:pPr>
              <w:pStyle w:val="Glossaryterm"/>
            </w:pPr>
            <w:r w:rsidRPr="00A472A0">
              <w:t>special cause of variation</w:t>
            </w:r>
          </w:p>
        </w:tc>
        <w:tc>
          <w:tcPr>
            <w:tcW w:w="6138" w:type="dxa"/>
          </w:tcPr>
          <w:p w:rsidR="00C137D6" w:rsidRPr="00A472A0" w:rsidRDefault="00C137D6" w:rsidP="00D46170">
            <w:pPr>
              <w:pStyle w:val="term"/>
              <w:rPr>
                <w:i/>
                <w:color w:val="000000"/>
              </w:rPr>
            </w:pPr>
            <w:r w:rsidRPr="00A472A0">
              <w:t>A cause of a defect that is specific to some transient circumstance and is not an inherent part of a process. (See also “common cause of variation.”)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specific goal</w:t>
            </w:r>
          </w:p>
        </w:tc>
        <w:tc>
          <w:tcPr>
            <w:tcW w:w="6138" w:type="dxa"/>
          </w:tcPr>
          <w:p w:rsidR="00C137D6" w:rsidRPr="00A472A0" w:rsidRDefault="00C137D6" w:rsidP="007C6296">
            <w:pPr>
              <w:pStyle w:val="term"/>
              <w:rPr>
                <w:i/>
                <w:color w:val="000000"/>
              </w:rPr>
            </w:pPr>
            <w:r w:rsidRPr="00A472A0">
              <w:t>A required model component that describes the unique characteristics that must be present to satisfy the process area. (See also “capability level,” “generic goal,” “organization’s business objectives,” and “process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specific practice</w:t>
            </w:r>
          </w:p>
        </w:tc>
        <w:tc>
          <w:tcPr>
            <w:tcW w:w="6138" w:type="dxa"/>
          </w:tcPr>
          <w:p w:rsidR="00C137D6" w:rsidRPr="00A472A0" w:rsidRDefault="00C137D6" w:rsidP="007C6296">
            <w:pPr>
              <w:pStyle w:val="term"/>
            </w:pPr>
            <w:r w:rsidRPr="00A472A0">
              <w:t>An expected model component that is considered important in achieving the associated specific goal. (See also “process area” and “specific goal.”)</w:t>
            </w:r>
          </w:p>
          <w:p w:rsidR="00C137D6" w:rsidRPr="00A472A0" w:rsidRDefault="00C137D6" w:rsidP="00346061">
            <w:pPr>
              <w:pStyle w:val="term-note"/>
              <w:rPr>
                <w:i/>
                <w:color w:val="000000"/>
              </w:rPr>
            </w:pPr>
            <w:r w:rsidRPr="00A472A0">
              <w:t xml:space="preserve">The specific practices describe the activities expected to result in achievement of the specific goals of a process area.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stable process</w:t>
            </w:r>
          </w:p>
        </w:tc>
        <w:tc>
          <w:tcPr>
            <w:tcW w:w="6138" w:type="dxa"/>
          </w:tcPr>
          <w:p w:rsidR="00C137D6" w:rsidRPr="00A472A0" w:rsidRDefault="00C137D6" w:rsidP="00D46170">
            <w:pPr>
              <w:pStyle w:val="term"/>
              <w:rPr>
                <w:i/>
                <w:color w:val="000000"/>
              </w:rPr>
            </w:pPr>
            <w:r w:rsidRPr="00A472A0">
              <w:t>The state in which special causes of process variation have been removed and prevented from recurring so that only common causes of process variation of the process remain. (See also “capable process,” “common cause of variation,” “special cause of variation,” and “standard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staged representation</w:t>
            </w:r>
          </w:p>
        </w:tc>
        <w:tc>
          <w:tcPr>
            <w:tcW w:w="6138" w:type="dxa"/>
          </w:tcPr>
          <w:p w:rsidR="00C137D6" w:rsidRPr="00A472A0" w:rsidRDefault="00C137D6" w:rsidP="007C6296">
            <w:pPr>
              <w:pStyle w:val="term"/>
              <w:rPr>
                <w:i/>
                <w:color w:val="000000"/>
              </w:rPr>
            </w:pPr>
            <w:r w:rsidRPr="00A472A0">
              <w:t>A model structure wherein attaining the goals of a set of process areas establishes a maturity level; each level builds a foundation for subsequent levels. (See also “maturity level” and “process area.”)</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stakeholder</w:t>
            </w:r>
          </w:p>
        </w:tc>
        <w:tc>
          <w:tcPr>
            <w:tcW w:w="6138" w:type="dxa"/>
          </w:tcPr>
          <w:p w:rsidR="00C137D6" w:rsidRPr="00A472A0" w:rsidRDefault="00C137D6" w:rsidP="007C6296">
            <w:pPr>
              <w:pStyle w:val="term"/>
            </w:pPr>
            <w:r w:rsidRPr="00A472A0">
              <w:t>A group or individual that is affected by or is in some way accountable for the outcome of an undertaking. (See also “customer” and “relevant stakeholder.”)</w:t>
            </w:r>
          </w:p>
          <w:p w:rsidR="00C137D6" w:rsidRPr="00A472A0" w:rsidRDefault="00C137D6" w:rsidP="007C6296">
            <w:pPr>
              <w:pStyle w:val="term-note"/>
            </w:pPr>
            <w:r w:rsidRPr="00A472A0">
              <w:t xml:space="preserve">Stakeholders </w:t>
            </w:r>
            <w:r w:rsidR="00D00048" w:rsidRPr="00A472A0">
              <w:t>may</w:t>
            </w:r>
            <w:r w:rsidR="00EB02E4" w:rsidRPr="00A472A0">
              <w:t xml:space="preserve"> </w:t>
            </w:r>
            <w:r w:rsidRPr="00A472A0">
              <w:t>include project or work group members, suppliers, customers, end users, and others.</w:t>
            </w:r>
          </w:p>
          <w:p w:rsidR="00C137D6" w:rsidRPr="00A472A0" w:rsidRDefault="00C137D6" w:rsidP="008F1740">
            <w:pPr>
              <w:pStyle w:val="term-note"/>
              <w:rPr>
                <w:i/>
                <w:color w:val="000000"/>
              </w:rPr>
            </w:pPr>
            <w:r w:rsidRPr="00A472A0">
              <w:t>This term has a special meaning in the CMMI Product Suite besides its common standard English meaning.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standard (noun)</w:t>
            </w:r>
          </w:p>
        </w:tc>
        <w:tc>
          <w:tcPr>
            <w:tcW w:w="6138" w:type="dxa"/>
          </w:tcPr>
          <w:p w:rsidR="00C137D6" w:rsidRPr="00A472A0" w:rsidRDefault="00C137D6" w:rsidP="007C6296">
            <w:pPr>
              <w:pStyle w:val="term"/>
            </w:pPr>
            <w:r w:rsidRPr="00A472A0">
              <w:t>Formal requirements developed and used to prescribe consistent approaches to acquisition, development, or service.</w:t>
            </w:r>
          </w:p>
          <w:p w:rsidR="00C137D6" w:rsidRPr="00A472A0" w:rsidRDefault="00C137D6" w:rsidP="00346061">
            <w:pPr>
              <w:pStyle w:val="term-note"/>
              <w:rPr>
                <w:i/>
                <w:color w:val="000000"/>
              </w:rPr>
            </w:pPr>
            <w:r w:rsidRPr="00A472A0">
              <w:t xml:space="preserve">Examples of standards </w:t>
            </w:r>
            <w:r w:rsidR="0085683A" w:rsidRPr="00A472A0">
              <w:t>include</w:t>
            </w:r>
            <w:r w:rsidRPr="00A472A0">
              <w:t xml:space="preserve"> ISO/IEC standards, IEEE standards, </w:t>
            </w:r>
            <w:r w:rsidR="00CB45D1" w:rsidRPr="00A472A0">
              <w:t xml:space="preserve">and </w:t>
            </w:r>
            <w:r w:rsidRPr="00A472A0">
              <w:t>organizational standards.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standard process</w:t>
            </w:r>
          </w:p>
        </w:tc>
        <w:tc>
          <w:tcPr>
            <w:tcW w:w="6138" w:type="dxa"/>
          </w:tcPr>
          <w:p w:rsidR="00C137D6" w:rsidRPr="00A472A0" w:rsidRDefault="00C137D6" w:rsidP="007C6296">
            <w:pPr>
              <w:pStyle w:val="term"/>
            </w:pPr>
            <w:r w:rsidRPr="00A472A0">
              <w:t>An operational definition of the basic process that guides the establishment of a common process in an organization.</w:t>
            </w:r>
          </w:p>
          <w:p w:rsidR="00C137D6" w:rsidRPr="00A472A0" w:rsidRDefault="00C137D6" w:rsidP="00346061">
            <w:pPr>
              <w:pStyle w:val="term-note"/>
            </w:pPr>
            <w:r w:rsidRPr="00A472A0">
              <w:t>A standard process describes the fundamental process elements that are expected to be incorporated into any defined process. It also describes relationships (e.g., ordering, interfaces) among these process elements. (See also “defined process.”)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statement of work</w:t>
            </w:r>
          </w:p>
        </w:tc>
        <w:tc>
          <w:tcPr>
            <w:tcW w:w="6138" w:type="dxa"/>
          </w:tcPr>
          <w:p w:rsidR="00C137D6" w:rsidRPr="00A472A0" w:rsidRDefault="00C137D6" w:rsidP="007C6296">
            <w:pPr>
              <w:pStyle w:val="term"/>
              <w:rPr>
                <w:i/>
                <w:color w:val="000000"/>
              </w:rPr>
            </w:pPr>
            <w:r w:rsidRPr="00A472A0">
              <w:t>A description of work to be performed.</w:t>
            </w:r>
          </w:p>
        </w:tc>
      </w:tr>
      <w:tr w:rsidR="00F57C38" w:rsidRPr="00A472A0" w:rsidTr="0096578C">
        <w:trPr>
          <w:gridAfter w:val="1"/>
          <w:wAfter w:w="30" w:type="dxa"/>
          <w:cantSplit/>
        </w:trPr>
        <w:tc>
          <w:tcPr>
            <w:tcW w:w="2358" w:type="dxa"/>
          </w:tcPr>
          <w:p w:rsidR="00F57C38" w:rsidRPr="00A472A0" w:rsidRDefault="00F57C38" w:rsidP="0096578C">
            <w:pPr>
              <w:pStyle w:val="Glossaryterm"/>
            </w:pPr>
            <w:r w:rsidRPr="00A472A0">
              <w:t>statistical and other quantitative techniques</w:t>
            </w:r>
          </w:p>
        </w:tc>
        <w:tc>
          <w:tcPr>
            <w:tcW w:w="6138" w:type="dxa"/>
          </w:tcPr>
          <w:p w:rsidR="00F57C38" w:rsidRPr="00A472A0" w:rsidRDefault="00F57C38" w:rsidP="0096578C">
            <w:pPr>
              <w:pStyle w:val="term"/>
            </w:pPr>
            <w:r w:rsidRPr="00A472A0">
              <w:t>Analytic techniques that enable accomplishing an activity by quantifying parameters of the task (e.g., inputs, size, effort, and performance). (See also “statistical techniques” and “quantitative management.”)</w:t>
            </w:r>
          </w:p>
          <w:p w:rsidR="00D27F12" w:rsidRDefault="00F57C38" w:rsidP="0096578C">
            <w:pPr>
              <w:pStyle w:val="term-note"/>
            </w:pPr>
            <w:r w:rsidRPr="00A472A0">
              <w:t>This term is used in the high maturity process areas where the use of statistical and other quantitative techniques to improve understanding of project, work, and organizational processes is described.</w:t>
            </w:r>
          </w:p>
          <w:p w:rsidR="00F57C38" w:rsidRPr="00A472A0" w:rsidRDefault="00F57C38" w:rsidP="0096578C">
            <w:pPr>
              <w:pStyle w:val="term-note"/>
            </w:pPr>
            <w:r w:rsidRPr="00A472A0">
              <w:t>Examples of non-statistical quantitative techniques include trend analysis, run charts, Pareto analysis, bar charts, radar charts, and data averaging.</w:t>
            </w:r>
          </w:p>
          <w:p w:rsidR="00F57C38" w:rsidRPr="00A472A0" w:rsidRDefault="00F57C38" w:rsidP="0096578C">
            <w:pPr>
              <w:pStyle w:val="term-note"/>
            </w:pPr>
            <w:r w:rsidRPr="00A472A0">
              <w:t>The reason for using the compound term “statistical and other quantitative techniques” in CMMI is to acknowledge that while statistical techniques are expected, other quantitative techniques can also be used effectively.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statistical process control</w:t>
            </w:r>
          </w:p>
        </w:tc>
        <w:tc>
          <w:tcPr>
            <w:tcW w:w="6138" w:type="dxa"/>
          </w:tcPr>
          <w:p w:rsidR="00C137D6" w:rsidRPr="00A472A0" w:rsidRDefault="00C137D6" w:rsidP="00D46170">
            <w:pPr>
              <w:pStyle w:val="term"/>
            </w:pPr>
            <w:r w:rsidRPr="00A472A0">
              <w:t>Statistically based analysis of a process and measures of process performance, which identify common and special causes of variation in process performance and maintain process performance within limits. (See also “common cause of variation,” “special cause of variation,” and “statistical techniques.”)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statistical techniques</w:t>
            </w:r>
          </w:p>
        </w:tc>
        <w:tc>
          <w:tcPr>
            <w:tcW w:w="6138" w:type="dxa"/>
          </w:tcPr>
          <w:p w:rsidR="00C137D6" w:rsidRPr="000A2F4A" w:rsidRDefault="00C137D6" w:rsidP="000A2F4A">
            <w:pPr>
              <w:pStyle w:val="term"/>
            </w:pPr>
            <w:r w:rsidRPr="000A2F4A">
              <w:t>Techniques adapted from the field of mathematical statistics used for activities such as characterizing process performance, understanding process variation, and predicting outcomes.</w:t>
            </w:r>
          </w:p>
          <w:p w:rsidR="00C137D6" w:rsidRPr="00A472A0" w:rsidRDefault="00C137D6" w:rsidP="00802970">
            <w:pPr>
              <w:pStyle w:val="term-note"/>
            </w:pPr>
            <w:r w:rsidRPr="00A472A0">
              <w:t>Examples of statistical techniques include sampling techniques, analysis of variance, chi-squared tests, and process control charts.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subpractice</w:t>
            </w:r>
          </w:p>
        </w:tc>
        <w:tc>
          <w:tcPr>
            <w:tcW w:w="6138" w:type="dxa"/>
          </w:tcPr>
          <w:p w:rsidR="00C137D6" w:rsidRPr="00A472A0" w:rsidRDefault="00C137D6" w:rsidP="007C6296">
            <w:pPr>
              <w:pStyle w:val="term"/>
            </w:pPr>
            <w:r w:rsidRPr="00A472A0">
              <w:t>An informative model component that provides guidance for interpreting and implementing specific or generic practices.</w:t>
            </w:r>
          </w:p>
          <w:p w:rsidR="00C137D6" w:rsidRPr="00A472A0" w:rsidRDefault="00C137D6" w:rsidP="00685978">
            <w:pPr>
              <w:pStyle w:val="term-note"/>
            </w:pPr>
            <w:r w:rsidRPr="00A472A0">
              <w:t xml:space="preserve">Subpractices </w:t>
            </w:r>
            <w:r w:rsidR="00D00048" w:rsidRPr="00A472A0">
              <w:t>may</w:t>
            </w:r>
            <w:r w:rsidR="00685978" w:rsidRPr="00A472A0">
              <w:t xml:space="preserve"> </w:t>
            </w:r>
            <w:r w:rsidRPr="00A472A0">
              <w:t xml:space="preserve">be worded as if prescriptive, but they are actually meant only to provide ideas that </w:t>
            </w:r>
            <w:r w:rsidR="00685978" w:rsidRPr="00A472A0">
              <w:t xml:space="preserve">can </w:t>
            </w:r>
            <w:r w:rsidRPr="00A472A0">
              <w:t>be useful for process improvement.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subprocess</w:t>
            </w:r>
          </w:p>
        </w:tc>
        <w:tc>
          <w:tcPr>
            <w:tcW w:w="6138" w:type="dxa"/>
          </w:tcPr>
          <w:p w:rsidR="00C137D6" w:rsidRPr="00A472A0" w:rsidRDefault="00C137D6" w:rsidP="007C6296">
            <w:pPr>
              <w:pStyle w:val="term"/>
            </w:pPr>
            <w:r w:rsidRPr="00A472A0">
              <w:t>A process that is part of a larger process. (See also “process,” “process description,” and “process element.”)</w:t>
            </w:r>
          </w:p>
          <w:p w:rsidR="00C137D6" w:rsidRPr="00A472A0" w:rsidRDefault="00C137D6" w:rsidP="00685978">
            <w:pPr>
              <w:pStyle w:val="term-note"/>
            </w:pPr>
            <w:r w:rsidRPr="00A472A0">
              <w:t xml:space="preserve">A subprocess </w:t>
            </w:r>
            <w:r w:rsidR="00D00048" w:rsidRPr="00A472A0">
              <w:t>may</w:t>
            </w:r>
            <w:r w:rsidR="00685978" w:rsidRPr="00A472A0">
              <w:t xml:space="preserve"> </w:t>
            </w:r>
            <w:r w:rsidRPr="00A472A0">
              <w:t xml:space="preserve">or </w:t>
            </w:r>
            <w:r w:rsidR="00D00048" w:rsidRPr="00A472A0">
              <w:t>may</w:t>
            </w:r>
            <w:r w:rsidR="00685978" w:rsidRPr="00A472A0">
              <w:t xml:space="preserve"> </w:t>
            </w:r>
            <w:r w:rsidRPr="00A472A0">
              <w:t>not be further decomposed into more granular subprocesses or process elements.</w:t>
            </w:r>
            <w:r w:rsidR="005C4CDC" w:rsidRPr="00A472A0">
              <w:t xml:space="preserve"> </w:t>
            </w:r>
            <w:r w:rsidRPr="00A472A0">
              <w:t>The terms “process,” “subprocess</w:t>
            </w:r>
            <w:r w:rsidR="003B2D82" w:rsidRPr="00A472A0">
              <w:t>,</w:t>
            </w:r>
            <w:r w:rsidRPr="00A472A0">
              <w:t xml:space="preserve">” and “process element” form a hierarchy with “process” as the highest, most general term, “subprocesses” below it, and “process element” as the most specific. A subprocess </w:t>
            </w:r>
            <w:r w:rsidR="00685978" w:rsidRPr="00A472A0">
              <w:t xml:space="preserve">can </w:t>
            </w:r>
            <w:r w:rsidRPr="00A472A0">
              <w:t>also be called a process element if it is not decomposed into further subprocesses.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 xml:space="preserve">supplier </w:t>
            </w:r>
          </w:p>
        </w:tc>
        <w:tc>
          <w:tcPr>
            <w:tcW w:w="6138" w:type="dxa"/>
          </w:tcPr>
          <w:p w:rsidR="00C137D6" w:rsidRPr="00A472A0" w:rsidRDefault="00C137D6" w:rsidP="007C6296">
            <w:pPr>
              <w:pStyle w:val="term"/>
            </w:pPr>
            <w:r w:rsidRPr="00A472A0">
              <w:t>(1) An entity delivering products or performing services being acquired. (2) An individual, partnership, company, corporation, association, or other entity having an agreement with an acquirer for the design, development, manufacture, maintenance, modification, or supply of items under the terms of an agreement. (See also “acquirer.”)</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supplier agreement</w:t>
            </w:r>
          </w:p>
        </w:tc>
        <w:tc>
          <w:tcPr>
            <w:tcW w:w="6138" w:type="dxa"/>
          </w:tcPr>
          <w:p w:rsidR="00C137D6" w:rsidRPr="00A472A0" w:rsidRDefault="00C137D6" w:rsidP="007C6296">
            <w:pPr>
              <w:pStyle w:val="term"/>
            </w:pPr>
            <w:r w:rsidRPr="00A472A0">
              <w:t>A documented agreement between the acquirer and supplier. (See also “supplier.”)</w:t>
            </w:r>
          </w:p>
          <w:p w:rsidR="00C137D6" w:rsidRPr="00A472A0" w:rsidRDefault="00C137D6" w:rsidP="007C6296">
            <w:pPr>
              <w:pStyle w:val="term-note"/>
              <w:rPr>
                <w:rFonts w:cs="Arial"/>
                <w:i/>
                <w:color w:val="000000"/>
                <w:szCs w:val="21"/>
              </w:rPr>
            </w:pPr>
            <w:r w:rsidRPr="00A472A0">
              <w:t>Supplier agreements are also known as contracts, licenses, and memoranda of agreement.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sustainment</w:t>
            </w:r>
          </w:p>
        </w:tc>
        <w:tc>
          <w:tcPr>
            <w:tcW w:w="6138" w:type="dxa"/>
          </w:tcPr>
          <w:p w:rsidR="00C137D6" w:rsidRPr="00A472A0" w:rsidRDefault="00C137D6" w:rsidP="007C6296">
            <w:pPr>
              <w:pStyle w:val="term"/>
            </w:pPr>
            <w:r w:rsidRPr="00A472A0">
              <w:t>The processes used to ensure that a product or service remains operational.</w:t>
            </w:r>
            <w:r w:rsidRPr="00A472A0" w:rsidDel="00D42179">
              <w:t xml:space="preserve"> </w:t>
            </w:r>
          </w:p>
        </w:tc>
      </w:tr>
      <w:tr w:rsidR="00D623B0" w:rsidRPr="00A472A0" w:rsidTr="00C26C1F">
        <w:trPr>
          <w:gridAfter w:val="1"/>
          <w:wAfter w:w="30" w:type="dxa"/>
          <w:cantSplit/>
        </w:trPr>
        <w:tc>
          <w:tcPr>
            <w:tcW w:w="2358" w:type="dxa"/>
          </w:tcPr>
          <w:p w:rsidR="00D623B0" w:rsidRPr="00A472A0" w:rsidRDefault="00D623B0" w:rsidP="00C26C1F">
            <w:pPr>
              <w:pStyle w:val="Glossaryterm"/>
            </w:pPr>
            <w:r w:rsidRPr="00A472A0">
              <w:t>system of systems</w:t>
            </w:r>
          </w:p>
        </w:tc>
        <w:tc>
          <w:tcPr>
            <w:tcW w:w="6138" w:type="dxa"/>
          </w:tcPr>
          <w:p w:rsidR="00D623B0" w:rsidRPr="00A472A0" w:rsidRDefault="00D623B0" w:rsidP="00C26C1F">
            <w:pPr>
              <w:pStyle w:val="term"/>
              <w:rPr>
                <w:rFonts w:cs="Arial"/>
                <w:i/>
                <w:color w:val="000000"/>
                <w:szCs w:val="21"/>
              </w:rPr>
            </w:pPr>
            <w:r w:rsidRPr="00A472A0">
              <w:t>A set or arrangement of systems that results when independent and useful systems are integrated into a large system that delivers unique capabilities.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systems engineering</w:t>
            </w:r>
          </w:p>
        </w:tc>
        <w:tc>
          <w:tcPr>
            <w:tcW w:w="6138" w:type="dxa"/>
          </w:tcPr>
          <w:p w:rsidR="00C137D6" w:rsidRPr="00A472A0" w:rsidRDefault="00C137D6" w:rsidP="007C6296">
            <w:pPr>
              <w:pStyle w:val="term"/>
              <w:rPr>
                <w:szCs w:val="21"/>
              </w:rPr>
            </w:pPr>
            <w:r w:rsidRPr="00A472A0">
              <w:t>The interdisciplinary approach governing the total technical and managerial effort required to transform a set of customer needs, expectations, and constraints into a solution and to support that solution throughout its life. (See also “hardware engineering” and “software engineering.”)</w:t>
            </w:r>
          </w:p>
          <w:p w:rsidR="00C137D6" w:rsidRPr="00A472A0" w:rsidRDefault="00C137D6" w:rsidP="0085683A">
            <w:pPr>
              <w:pStyle w:val="term-note"/>
            </w:pPr>
            <w:r w:rsidRPr="00A472A0">
              <w:t>This approach includes the definition of technical performance measures, the integration of engineering specialties toward the establishment of an architecture, and the definition of supporting lifecycle processes that balance cost, schedule, and performance objectives.</w:t>
            </w:r>
            <w:r w:rsidRPr="00A472A0" w:rsidDel="00D42179">
              <w:t xml:space="preserve">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tailoring</w:t>
            </w:r>
          </w:p>
        </w:tc>
        <w:tc>
          <w:tcPr>
            <w:tcW w:w="6138" w:type="dxa"/>
          </w:tcPr>
          <w:p w:rsidR="00C137D6" w:rsidRPr="00A472A0" w:rsidRDefault="00C137D6" w:rsidP="007C6296">
            <w:pPr>
              <w:pStyle w:val="term"/>
              <w:rPr>
                <w:szCs w:val="21"/>
              </w:rPr>
            </w:pPr>
            <w:r w:rsidRPr="00A472A0">
              <w:t>The act of making, altering, or adapting something for a particular end.</w:t>
            </w:r>
          </w:p>
          <w:p w:rsidR="00C137D6" w:rsidRPr="00A472A0" w:rsidRDefault="00C137D6" w:rsidP="00346061">
            <w:pPr>
              <w:pStyle w:val="term-note"/>
            </w:pPr>
            <w:r w:rsidRPr="00A472A0">
              <w:t>For example, a project or work group establishes its defined process by tailoring from the organization’s set of standard processes to meet its objectives, constraints, and environment. Likewise, a service provider tailors standard services for a particular service agreement.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tailoring guidelines</w:t>
            </w:r>
          </w:p>
        </w:tc>
        <w:tc>
          <w:tcPr>
            <w:tcW w:w="6138" w:type="dxa"/>
          </w:tcPr>
          <w:p w:rsidR="00C137D6" w:rsidRPr="00A472A0" w:rsidRDefault="00C137D6" w:rsidP="007C6296">
            <w:pPr>
              <w:pStyle w:val="term"/>
            </w:pPr>
            <w:r w:rsidRPr="00A472A0">
              <w:t>Organizational guidelines that enable projects, work groups, and organizational functions to appropriately adapt standard processes for their use.</w:t>
            </w:r>
          </w:p>
          <w:p w:rsidR="00C137D6" w:rsidRPr="00A472A0" w:rsidRDefault="00C137D6" w:rsidP="00346061">
            <w:pPr>
              <w:pStyle w:val="term-note"/>
            </w:pPr>
            <w:r w:rsidRPr="00A472A0">
              <w:t xml:space="preserve">The organization’s set of standard processes is described at a general level that </w:t>
            </w:r>
            <w:r w:rsidR="00D00048" w:rsidRPr="00A472A0">
              <w:t>may</w:t>
            </w:r>
            <w:r w:rsidR="00685978" w:rsidRPr="00A472A0">
              <w:t xml:space="preserve"> </w:t>
            </w:r>
            <w:r w:rsidRPr="00A472A0">
              <w:t>not be directly usable to perform a process.</w:t>
            </w:r>
          </w:p>
          <w:p w:rsidR="00C137D6" w:rsidRPr="00A472A0" w:rsidRDefault="00C137D6" w:rsidP="00346061">
            <w:pPr>
              <w:pStyle w:val="term-note"/>
            </w:pPr>
            <w:r w:rsidRPr="00A472A0">
              <w:t>Tailoring guidelines aid those who establish the defined processes for project or work groups. Tailoring guidelines cover (1) selecting a standard process, (2) selecting an approved lifecycle model, and (3) tailoring the selected standard process and lifecycle model to fit project or work group needs. Tailoring guidelines describe what can and cannot be modified and identify process components that are candidates for modification.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target profile</w:t>
            </w:r>
          </w:p>
        </w:tc>
        <w:tc>
          <w:tcPr>
            <w:tcW w:w="6138" w:type="dxa"/>
          </w:tcPr>
          <w:p w:rsidR="00C137D6" w:rsidRPr="00A472A0" w:rsidRDefault="00C137D6" w:rsidP="007C6296">
            <w:pPr>
              <w:pStyle w:val="term"/>
            </w:pPr>
            <w:r w:rsidRPr="00A472A0">
              <w:t>A list of process areas and their corresponding capability levels that represent an objective for process improvement. (See also “achievement profile” and “capability level profile.”)</w:t>
            </w:r>
          </w:p>
          <w:p w:rsidR="00C137D6" w:rsidRPr="00A472A0" w:rsidRDefault="00C137D6" w:rsidP="00346061">
            <w:pPr>
              <w:pStyle w:val="term-note"/>
              <w:rPr>
                <w:i/>
                <w:color w:val="000000"/>
              </w:rPr>
            </w:pPr>
            <w:r w:rsidRPr="00A472A0">
              <w:t>Target profiles are only available when using the continuous representation.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target staging</w:t>
            </w:r>
          </w:p>
        </w:tc>
        <w:tc>
          <w:tcPr>
            <w:tcW w:w="6138" w:type="dxa"/>
          </w:tcPr>
          <w:p w:rsidR="00C137D6" w:rsidRPr="00A472A0" w:rsidRDefault="00C137D6" w:rsidP="007C6296">
            <w:pPr>
              <w:pStyle w:val="term"/>
            </w:pPr>
            <w:r w:rsidRPr="00A472A0">
              <w:t>A sequence of target profiles that describes the path of process improvement to be followed by the organization. (See also “achievement profile,” “capability level profile,” and “target profile.”)</w:t>
            </w:r>
          </w:p>
          <w:p w:rsidR="00C137D6" w:rsidRPr="00A472A0" w:rsidRDefault="00C137D6" w:rsidP="00346061">
            <w:pPr>
              <w:pStyle w:val="term-note"/>
              <w:rPr>
                <w:i/>
                <w:color w:val="000000"/>
              </w:rPr>
            </w:pPr>
            <w:r w:rsidRPr="00A472A0">
              <w:t>Target staging is only available when using the continuous representation.</w:t>
            </w:r>
          </w:p>
        </w:tc>
      </w:tr>
      <w:tr w:rsidR="007D3BF3" w:rsidRPr="00A472A0" w:rsidTr="001A6ABD">
        <w:trPr>
          <w:gridAfter w:val="1"/>
          <w:wAfter w:w="30" w:type="dxa"/>
          <w:cantSplit/>
        </w:trPr>
        <w:tc>
          <w:tcPr>
            <w:tcW w:w="2358" w:type="dxa"/>
          </w:tcPr>
          <w:p w:rsidR="007D3BF3" w:rsidRPr="00A472A0" w:rsidRDefault="007D3BF3" w:rsidP="001A6ABD">
            <w:pPr>
              <w:pStyle w:val="Glossaryterm"/>
            </w:pPr>
            <w:r w:rsidRPr="00A472A0">
              <w:lastRenderedPageBreak/>
              <w:t>team</w:t>
            </w:r>
          </w:p>
        </w:tc>
        <w:tc>
          <w:tcPr>
            <w:tcW w:w="6138" w:type="dxa"/>
          </w:tcPr>
          <w:p w:rsidR="007D3BF3" w:rsidRPr="00A472A0" w:rsidRDefault="007D3BF3" w:rsidP="001A6ABD">
            <w:pPr>
              <w:pStyle w:val="term"/>
              <w:rPr>
                <w:szCs w:val="21"/>
              </w:rPr>
            </w:pPr>
            <w:r w:rsidRPr="00A472A0">
              <w:t>A group of people with complementary skills and expertise who work together to accomplish specified objectives.</w:t>
            </w:r>
          </w:p>
          <w:p w:rsidR="007D3BF3" w:rsidRPr="00A472A0" w:rsidRDefault="007D3BF3" w:rsidP="001A6ABD">
            <w:pPr>
              <w:pStyle w:val="term-note"/>
            </w:pPr>
            <w:r w:rsidRPr="00A472A0">
              <w:t>A team establishes and maintains a process that identifies roles, responsibilities, and interfaces; is sufficiently precise to enable the team to measure, manage, and improve their work performance; and enables the team to make and defend their commitments.</w:t>
            </w:r>
          </w:p>
          <w:p w:rsidR="007D3BF3" w:rsidRPr="00A472A0" w:rsidRDefault="007D3BF3" w:rsidP="001A6ABD">
            <w:pPr>
              <w:pStyle w:val="term-note"/>
            </w:pPr>
            <w:r w:rsidRPr="00A472A0">
              <w:t>Collectively, team members provide skills and advocacy appropriate to all aspects of their work (e.g., for the dif</w:t>
            </w:r>
            <w:r w:rsidR="003B2D82" w:rsidRPr="00A472A0">
              <w:t>ferent phases of a work product</w:t>
            </w:r>
            <w:r w:rsidRPr="00A472A0">
              <w:t>’</w:t>
            </w:r>
            <w:r w:rsidR="003B2D82" w:rsidRPr="00A472A0">
              <w:t>s</w:t>
            </w:r>
            <w:r w:rsidRPr="00A472A0">
              <w:t xml:space="preserve"> life) and are responsible for accomplishing the specified objectives.</w:t>
            </w:r>
          </w:p>
          <w:p w:rsidR="007D3BF3" w:rsidRPr="00A472A0" w:rsidRDefault="007D3BF3" w:rsidP="001A6ABD">
            <w:pPr>
              <w:pStyle w:val="term-note"/>
            </w:pPr>
            <w:r w:rsidRPr="00A472A0">
              <w:t>Not every project or work group member must belong to a team (e.g., a person staffed to accomplish a task that is largely self-contained). Thus, a large project or work group can consist of many teams as well as project staff not belonging to any team. A smaller project or work group can consist of only a single team (or a single individual).</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technical data package</w:t>
            </w:r>
          </w:p>
        </w:tc>
        <w:tc>
          <w:tcPr>
            <w:tcW w:w="6138" w:type="dxa"/>
          </w:tcPr>
          <w:p w:rsidR="00C137D6" w:rsidRPr="00A472A0" w:rsidRDefault="00C137D6" w:rsidP="007C6296">
            <w:pPr>
              <w:pStyle w:val="term"/>
            </w:pPr>
            <w:r w:rsidRPr="00A472A0">
              <w:t xml:space="preserve">A collection of items that can include the following if such information is appropriate to the type of product and product component (e.g., material and manufacturing requirements </w:t>
            </w:r>
            <w:r w:rsidR="00D00048" w:rsidRPr="00A472A0">
              <w:t>may</w:t>
            </w:r>
            <w:r w:rsidR="00685978" w:rsidRPr="00A472A0">
              <w:t xml:space="preserve"> </w:t>
            </w:r>
            <w:r w:rsidRPr="00A472A0">
              <w:t>not be useful for product components associated with software services or processes):</w:t>
            </w:r>
          </w:p>
          <w:p w:rsidR="00C137D6" w:rsidRPr="00A472A0" w:rsidRDefault="00C137D6" w:rsidP="007C6296">
            <w:pPr>
              <w:pStyle w:val="glossary-list-bullet"/>
              <w:numPr>
                <w:ilvl w:val="0"/>
                <w:numId w:val="7"/>
              </w:numPr>
              <w:tabs>
                <w:tab w:val="clear" w:pos="360"/>
                <w:tab w:val="num" w:pos="720"/>
              </w:tabs>
              <w:ind w:left="720"/>
            </w:pPr>
            <w:r w:rsidRPr="00A472A0">
              <w:t>Product architecture description</w:t>
            </w:r>
          </w:p>
          <w:p w:rsidR="00C137D6" w:rsidRPr="00A472A0" w:rsidRDefault="00C137D6" w:rsidP="007C6296">
            <w:pPr>
              <w:pStyle w:val="glossary-list-bullet"/>
              <w:numPr>
                <w:ilvl w:val="0"/>
                <w:numId w:val="7"/>
              </w:numPr>
              <w:tabs>
                <w:tab w:val="clear" w:pos="360"/>
                <w:tab w:val="num" w:pos="720"/>
              </w:tabs>
              <w:ind w:left="720"/>
            </w:pPr>
            <w:r w:rsidRPr="00A472A0">
              <w:t>Allocated requirements</w:t>
            </w:r>
          </w:p>
          <w:p w:rsidR="00C137D6" w:rsidRPr="00A472A0" w:rsidRDefault="00C137D6" w:rsidP="007C6296">
            <w:pPr>
              <w:pStyle w:val="glossary-list-bullet"/>
              <w:numPr>
                <w:ilvl w:val="0"/>
                <w:numId w:val="7"/>
              </w:numPr>
              <w:tabs>
                <w:tab w:val="clear" w:pos="360"/>
                <w:tab w:val="num" w:pos="720"/>
              </w:tabs>
              <w:ind w:left="720"/>
            </w:pPr>
            <w:r w:rsidRPr="00A472A0">
              <w:t>Product component descriptions</w:t>
            </w:r>
          </w:p>
          <w:p w:rsidR="00C137D6" w:rsidRPr="00A472A0" w:rsidRDefault="00C137D6" w:rsidP="007C6296">
            <w:pPr>
              <w:pStyle w:val="glossary-list-bullet"/>
              <w:numPr>
                <w:ilvl w:val="0"/>
                <w:numId w:val="7"/>
              </w:numPr>
              <w:tabs>
                <w:tab w:val="clear" w:pos="360"/>
                <w:tab w:val="num" w:pos="720"/>
              </w:tabs>
              <w:ind w:left="720"/>
            </w:pPr>
            <w:r w:rsidRPr="00A472A0">
              <w:t>Product</w:t>
            </w:r>
            <w:r w:rsidR="00984A49" w:rsidRPr="00A472A0">
              <w:t xml:space="preserve"> </w:t>
            </w:r>
            <w:r w:rsidRPr="00A472A0">
              <w:t>related lifecycle process descriptions if not described as separate product components</w:t>
            </w:r>
          </w:p>
          <w:p w:rsidR="00C137D6" w:rsidRPr="00A472A0" w:rsidRDefault="00C137D6" w:rsidP="007C6296">
            <w:pPr>
              <w:pStyle w:val="glossary-list-bullet"/>
              <w:numPr>
                <w:ilvl w:val="0"/>
                <w:numId w:val="7"/>
              </w:numPr>
              <w:tabs>
                <w:tab w:val="clear" w:pos="360"/>
                <w:tab w:val="num" w:pos="720"/>
              </w:tabs>
              <w:ind w:left="720"/>
            </w:pPr>
            <w:r w:rsidRPr="00A472A0">
              <w:t>Key product characteristics</w:t>
            </w:r>
          </w:p>
          <w:p w:rsidR="00C137D6" w:rsidRPr="00A472A0" w:rsidRDefault="00C137D6" w:rsidP="007C6296">
            <w:pPr>
              <w:pStyle w:val="glossary-list-bullet"/>
              <w:numPr>
                <w:ilvl w:val="0"/>
                <w:numId w:val="7"/>
              </w:numPr>
              <w:tabs>
                <w:tab w:val="clear" w:pos="360"/>
                <w:tab w:val="num" w:pos="720"/>
              </w:tabs>
              <w:ind w:left="720"/>
            </w:pPr>
            <w:r w:rsidRPr="00A472A0">
              <w:t>Required physical characteristics and constraints</w:t>
            </w:r>
          </w:p>
          <w:p w:rsidR="00C137D6" w:rsidRPr="00A472A0" w:rsidRDefault="00C137D6" w:rsidP="007C6296">
            <w:pPr>
              <w:pStyle w:val="glossary-list-bullet"/>
              <w:numPr>
                <w:ilvl w:val="0"/>
                <w:numId w:val="7"/>
              </w:numPr>
              <w:tabs>
                <w:tab w:val="clear" w:pos="360"/>
                <w:tab w:val="num" w:pos="720"/>
              </w:tabs>
              <w:ind w:left="720"/>
            </w:pPr>
            <w:r w:rsidRPr="00A472A0">
              <w:t>Interface requirements</w:t>
            </w:r>
          </w:p>
          <w:p w:rsidR="00C137D6" w:rsidRPr="00A472A0" w:rsidRDefault="00C137D6" w:rsidP="007C6296">
            <w:pPr>
              <w:pStyle w:val="glossary-list-bullet"/>
              <w:numPr>
                <w:ilvl w:val="0"/>
                <w:numId w:val="7"/>
              </w:numPr>
              <w:tabs>
                <w:tab w:val="clear" w:pos="360"/>
                <w:tab w:val="num" w:pos="720"/>
              </w:tabs>
              <w:ind w:left="720"/>
            </w:pPr>
            <w:r w:rsidRPr="00A472A0">
              <w:t>Materials requirements (bills of material and material characteristics)</w:t>
            </w:r>
          </w:p>
          <w:p w:rsidR="00C137D6" w:rsidRPr="00A472A0" w:rsidRDefault="00C137D6" w:rsidP="007C6296">
            <w:pPr>
              <w:pStyle w:val="glossary-list-bullet"/>
              <w:numPr>
                <w:ilvl w:val="0"/>
                <w:numId w:val="7"/>
              </w:numPr>
              <w:tabs>
                <w:tab w:val="clear" w:pos="360"/>
                <w:tab w:val="num" w:pos="720"/>
              </w:tabs>
              <w:ind w:left="720"/>
            </w:pPr>
            <w:r w:rsidRPr="00A472A0">
              <w:t>Fabrication and manufacturing requirements (for both the original equipment manufacturer and field support)</w:t>
            </w:r>
          </w:p>
          <w:p w:rsidR="00C137D6" w:rsidRPr="00A472A0" w:rsidRDefault="00C137D6" w:rsidP="007C6296">
            <w:pPr>
              <w:pStyle w:val="glossary-list-bullet"/>
              <w:numPr>
                <w:ilvl w:val="0"/>
                <w:numId w:val="7"/>
              </w:numPr>
              <w:tabs>
                <w:tab w:val="clear" w:pos="360"/>
                <w:tab w:val="num" w:pos="720"/>
              </w:tabs>
              <w:ind w:left="720"/>
            </w:pPr>
            <w:r w:rsidRPr="00A472A0">
              <w:t>Verification criteria used to ensure requirements have been achieved</w:t>
            </w:r>
          </w:p>
          <w:p w:rsidR="00C137D6" w:rsidRPr="00A472A0" w:rsidRDefault="00C137D6" w:rsidP="007C6296">
            <w:pPr>
              <w:pStyle w:val="glossary-list-bullet"/>
              <w:numPr>
                <w:ilvl w:val="0"/>
                <w:numId w:val="7"/>
              </w:numPr>
              <w:tabs>
                <w:tab w:val="clear" w:pos="360"/>
                <w:tab w:val="num" w:pos="720"/>
              </w:tabs>
              <w:ind w:left="720"/>
            </w:pPr>
            <w:r w:rsidRPr="00A472A0">
              <w:t>Conditions of use (environments) and operating/usage scenarios, modes and states for operations, support, training, manufacturing, disposal, and verifications throughout the life of the product</w:t>
            </w:r>
          </w:p>
          <w:p w:rsidR="00CF5DD5" w:rsidRPr="00A472A0" w:rsidRDefault="00C137D6" w:rsidP="00C25F78">
            <w:pPr>
              <w:pStyle w:val="glossary-list-bullet"/>
              <w:numPr>
                <w:ilvl w:val="0"/>
                <w:numId w:val="7"/>
              </w:numPr>
              <w:tabs>
                <w:tab w:val="clear" w:pos="360"/>
                <w:tab w:val="num" w:pos="720"/>
              </w:tabs>
              <w:ind w:left="720"/>
            </w:pPr>
            <w:r w:rsidRPr="00A472A0">
              <w:t>Rationale for decisions and characteristics (e.g., requirements, requirement allocations, design choices)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technical performance</w:t>
            </w:r>
          </w:p>
        </w:tc>
        <w:tc>
          <w:tcPr>
            <w:tcW w:w="6138" w:type="dxa"/>
          </w:tcPr>
          <w:p w:rsidR="00C137D6" w:rsidRPr="00A472A0" w:rsidRDefault="00C137D6" w:rsidP="007C6296">
            <w:pPr>
              <w:pStyle w:val="term"/>
            </w:pPr>
            <w:r w:rsidRPr="00A472A0">
              <w:t>Characteristic of a process, product, or service, generally defined by a functional or technical requirement.</w:t>
            </w:r>
          </w:p>
          <w:p w:rsidR="00C137D6" w:rsidRPr="00A472A0" w:rsidRDefault="00C137D6" w:rsidP="007C6296">
            <w:pPr>
              <w:pStyle w:val="term-note"/>
              <w:rPr>
                <w:rFonts w:cs="Arial"/>
                <w:i/>
                <w:color w:val="000000"/>
                <w:szCs w:val="21"/>
              </w:rPr>
            </w:pPr>
            <w:r w:rsidRPr="00A472A0">
              <w:t>Examples of tech</w:t>
            </w:r>
            <w:r w:rsidR="007F1842" w:rsidRPr="00A472A0">
              <w:t>nical performance types include</w:t>
            </w:r>
            <w:r w:rsidRPr="00A472A0">
              <w:t xml:space="preserve"> estimating accuracy, end-user functions, security functions, response time, component accuracy, maximum weight, minimum throughput, allowable range.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technical performance measure</w:t>
            </w:r>
          </w:p>
        </w:tc>
        <w:tc>
          <w:tcPr>
            <w:tcW w:w="6138" w:type="dxa"/>
          </w:tcPr>
          <w:p w:rsidR="00C137D6" w:rsidRPr="00A472A0" w:rsidRDefault="00C137D6" w:rsidP="007C6296">
            <w:pPr>
              <w:pStyle w:val="term"/>
              <w:rPr>
                <w:rFonts w:cs="Arial"/>
                <w:i/>
                <w:color w:val="000000"/>
                <w:szCs w:val="21"/>
              </w:rPr>
            </w:pPr>
            <w:r w:rsidRPr="00A472A0">
              <w:t xml:space="preserve">Precisely defined technical measure of a </w:t>
            </w:r>
            <w:r w:rsidR="007A28E0" w:rsidRPr="00A472A0">
              <w:t>requirement, capability, or some combination of requirements and capabilities</w:t>
            </w:r>
            <w:r w:rsidRPr="00A472A0">
              <w:t>. (See also “measure.”)</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technical requirements</w:t>
            </w:r>
          </w:p>
        </w:tc>
        <w:tc>
          <w:tcPr>
            <w:tcW w:w="6138" w:type="dxa"/>
          </w:tcPr>
          <w:p w:rsidR="00C137D6" w:rsidRPr="00A472A0" w:rsidRDefault="00C137D6" w:rsidP="007C6296">
            <w:pPr>
              <w:pStyle w:val="term"/>
              <w:rPr>
                <w:i/>
                <w:color w:val="000000"/>
              </w:rPr>
            </w:pPr>
            <w:r w:rsidRPr="00A472A0">
              <w:t>Properties (i.e., attributes) of products or services to be acquired or developed.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traceability</w:t>
            </w:r>
          </w:p>
        </w:tc>
        <w:tc>
          <w:tcPr>
            <w:tcW w:w="6138" w:type="dxa"/>
          </w:tcPr>
          <w:p w:rsidR="00C137D6" w:rsidRPr="00A472A0" w:rsidRDefault="00C137D6" w:rsidP="007C6296">
            <w:pPr>
              <w:pStyle w:val="term"/>
              <w:rPr>
                <w:i/>
                <w:color w:val="000000"/>
              </w:rPr>
            </w:pPr>
            <w:r w:rsidRPr="00A472A0">
              <w:t>A discernable association among two or more logical entities such as requirements, system elements, verifications, or tasks. (See also “bidirectional traceability” and “requirements traceability.”)</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trade study</w:t>
            </w:r>
          </w:p>
        </w:tc>
        <w:tc>
          <w:tcPr>
            <w:tcW w:w="6138" w:type="dxa"/>
          </w:tcPr>
          <w:p w:rsidR="00C137D6" w:rsidRPr="00A472A0" w:rsidRDefault="00C137D6" w:rsidP="007C6296">
            <w:pPr>
              <w:pStyle w:val="term"/>
              <w:rPr>
                <w:i/>
                <w:color w:val="000000"/>
              </w:rPr>
            </w:pPr>
            <w:r w:rsidRPr="00A472A0">
              <w:t>An evaluation of alternatives, based on criteria and systematic analysis, to select the best alternative for attaining determined objectives.</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training</w:t>
            </w:r>
          </w:p>
        </w:tc>
        <w:tc>
          <w:tcPr>
            <w:tcW w:w="6138" w:type="dxa"/>
          </w:tcPr>
          <w:p w:rsidR="00C137D6" w:rsidRPr="00A472A0" w:rsidRDefault="00C137D6" w:rsidP="007C6296">
            <w:pPr>
              <w:pStyle w:val="term"/>
            </w:pPr>
            <w:r w:rsidRPr="00A472A0">
              <w:t>Formal and informal learning options.</w:t>
            </w:r>
          </w:p>
          <w:p w:rsidR="00C137D6" w:rsidRPr="00A472A0" w:rsidRDefault="00C137D6" w:rsidP="007C6296">
            <w:pPr>
              <w:pStyle w:val="term-note"/>
              <w:rPr>
                <w:szCs w:val="21"/>
              </w:rPr>
            </w:pPr>
            <w:r w:rsidRPr="00A472A0">
              <w:t xml:space="preserve">These learning options </w:t>
            </w:r>
            <w:r w:rsidR="00685978" w:rsidRPr="00A472A0">
              <w:t xml:space="preserve">can </w:t>
            </w:r>
            <w:r w:rsidRPr="00A472A0">
              <w:t xml:space="preserve">include </w:t>
            </w:r>
            <w:r w:rsidR="0006338C" w:rsidRPr="00A472A0">
              <w:t>classroom</w:t>
            </w:r>
            <w:r w:rsidRPr="00A472A0">
              <w:t xml:space="preserve"> training, informal mentoring, web-based training, guided self study, and formalized on-the-job training programs.</w:t>
            </w:r>
          </w:p>
          <w:p w:rsidR="00C137D6" w:rsidRPr="00A472A0" w:rsidRDefault="00C137D6" w:rsidP="00346061">
            <w:pPr>
              <w:pStyle w:val="term-note"/>
            </w:pPr>
            <w:r w:rsidRPr="00A472A0">
              <w:t>The learning options selected for each situation are based on an assessment of the need for training and the performance gap to be addressed.</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unit testing</w:t>
            </w:r>
          </w:p>
        </w:tc>
        <w:tc>
          <w:tcPr>
            <w:tcW w:w="6138" w:type="dxa"/>
          </w:tcPr>
          <w:p w:rsidR="00C137D6" w:rsidRPr="00A472A0" w:rsidRDefault="00C137D6" w:rsidP="007C6296">
            <w:pPr>
              <w:pStyle w:val="term"/>
              <w:rPr>
                <w:i/>
                <w:color w:val="000000"/>
              </w:rPr>
            </w:pPr>
            <w:r w:rsidRPr="00A472A0">
              <w:t>Testing of individual hardware or software units or groups of related units. (See also “acceptance testing.”)</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validation</w:t>
            </w:r>
          </w:p>
        </w:tc>
        <w:tc>
          <w:tcPr>
            <w:tcW w:w="6138" w:type="dxa"/>
          </w:tcPr>
          <w:p w:rsidR="00C137D6" w:rsidRPr="00A472A0" w:rsidRDefault="00C137D6" w:rsidP="007C6296">
            <w:pPr>
              <w:pStyle w:val="term"/>
              <w:rPr>
                <w:szCs w:val="21"/>
              </w:rPr>
            </w:pPr>
            <w:r w:rsidRPr="00A472A0">
              <w:t>Confirmation that the product or service, as provided (or as it will be provided), will fulfill its intended use.</w:t>
            </w:r>
          </w:p>
          <w:p w:rsidR="00C137D6" w:rsidRPr="00A472A0" w:rsidRDefault="00C137D6" w:rsidP="00346061">
            <w:pPr>
              <w:pStyle w:val="term-note"/>
            </w:pPr>
            <w:r w:rsidRPr="00A472A0">
              <w:t>In other words, validation ensures that “you built the right thing.” (See also “verification.”)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verification</w:t>
            </w:r>
          </w:p>
        </w:tc>
        <w:tc>
          <w:tcPr>
            <w:tcW w:w="6138" w:type="dxa"/>
          </w:tcPr>
          <w:p w:rsidR="00C137D6" w:rsidRPr="00A472A0" w:rsidRDefault="00C137D6" w:rsidP="007C6296">
            <w:pPr>
              <w:pStyle w:val="term"/>
              <w:rPr>
                <w:szCs w:val="21"/>
              </w:rPr>
            </w:pPr>
            <w:r w:rsidRPr="00A472A0">
              <w:t>Confirmation that work products properly reflect the requirements specified for them.</w:t>
            </w:r>
          </w:p>
          <w:p w:rsidR="00C137D6" w:rsidRPr="00A472A0" w:rsidRDefault="00C137D6" w:rsidP="00346061">
            <w:pPr>
              <w:pStyle w:val="term-note"/>
            </w:pPr>
            <w:r w:rsidRPr="00A472A0">
              <w:t>In other words, verification ensures that “you built it right.” (See also “validation.”)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lastRenderedPageBreak/>
              <w:t>version control</w:t>
            </w:r>
          </w:p>
        </w:tc>
        <w:tc>
          <w:tcPr>
            <w:tcW w:w="6138" w:type="dxa"/>
          </w:tcPr>
          <w:p w:rsidR="00C137D6" w:rsidRPr="00A472A0" w:rsidRDefault="00C137D6" w:rsidP="007C6296">
            <w:pPr>
              <w:pStyle w:val="term"/>
            </w:pPr>
            <w:r w:rsidRPr="00A472A0">
              <w:t>The establishment and maintenance of baselines and the identification of changes to baselines that make it possible to return to the previous baseline.</w:t>
            </w:r>
          </w:p>
          <w:p w:rsidR="00C137D6" w:rsidRPr="00A472A0" w:rsidRDefault="00C137D6" w:rsidP="00685978">
            <w:pPr>
              <w:pStyle w:val="term-note"/>
              <w:rPr>
                <w:i/>
                <w:color w:val="000000"/>
              </w:rPr>
            </w:pPr>
            <w:r w:rsidRPr="00A472A0">
              <w:t xml:space="preserve">In some contexts, an individual work product </w:t>
            </w:r>
            <w:r w:rsidR="00D00048" w:rsidRPr="00A472A0">
              <w:t>may</w:t>
            </w:r>
            <w:r w:rsidR="00685978" w:rsidRPr="00A472A0">
              <w:t xml:space="preserve"> </w:t>
            </w:r>
            <w:r w:rsidRPr="00A472A0">
              <w:t xml:space="preserve">have its own baseline and a level of control less than formal configuration control </w:t>
            </w:r>
            <w:r w:rsidR="00D00048" w:rsidRPr="00A472A0">
              <w:t>may</w:t>
            </w:r>
            <w:r w:rsidR="00685978" w:rsidRPr="00A472A0">
              <w:t xml:space="preserve"> </w:t>
            </w:r>
            <w:r w:rsidRPr="00A472A0">
              <w:t>be sufficient.</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work breakdown structure (WBS)</w:t>
            </w:r>
          </w:p>
        </w:tc>
        <w:tc>
          <w:tcPr>
            <w:tcW w:w="6138" w:type="dxa"/>
          </w:tcPr>
          <w:p w:rsidR="00C137D6" w:rsidRPr="00A472A0" w:rsidRDefault="00C137D6" w:rsidP="007C6296">
            <w:pPr>
              <w:pStyle w:val="term"/>
              <w:rPr>
                <w:i/>
                <w:color w:val="000000"/>
              </w:rPr>
            </w:pPr>
            <w:r w:rsidRPr="00A472A0">
              <w:t xml:space="preserve">An arrangement of work elements and their relationship to each other and to the end product or service.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work group</w:t>
            </w:r>
          </w:p>
        </w:tc>
        <w:tc>
          <w:tcPr>
            <w:tcW w:w="6138" w:type="dxa"/>
          </w:tcPr>
          <w:p w:rsidR="00C137D6" w:rsidRPr="00A472A0" w:rsidRDefault="00C137D6" w:rsidP="007C6296">
            <w:pPr>
              <w:pStyle w:val="term"/>
              <w:rPr>
                <w:rFonts w:cs="Arial"/>
                <w:i/>
                <w:color w:val="000000"/>
                <w:szCs w:val="21"/>
              </w:rPr>
            </w:pPr>
            <w:r w:rsidRPr="00A472A0">
              <w:t>A managed set of people and other assigned resources that delivers one or more products or services to a customer or end user.</w:t>
            </w:r>
            <w:r w:rsidR="007114F7" w:rsidRPr="00A472A0">
              <w:t xml:space="preserve"> (See also “project.”)</w:t>
            </w:r>
          </w:p>
          <w:p w:rsidR="00C137D6" w:rsidRPr="00A472A0" w:rsidRDefault="00C137D6" w:rsidP="007C6296">
            <w:pPr>
              <w:pStyle w:val="term-note"/>
            </w:pPr>
            <w:r w:rsidRPr="00A472A0">
              <w:t xml:space="preserve">A work group </w:t>
            </w:r>
            <w:r w:rsidR="00685978" w:rsidRPr="00A472A0">
              <w:t xml:space="preserve">can </w:t>
            </w:r>
            <w:r w:rsidRPr="00A472A0">
              <w:t xml:space="preserve">be any organizational entity with a defined purpose, whether or not that entity appears on an organization chart. Work groups </w:t>
            </w:r>
            <w:r w:rsidR="00685978" w:rsidRPr="00A472A0">
              <w:t xml:space="preserve">can </w:t>
            </w:r>
            <w:r w:rsidRPr="00A472A0">
              <w:t xml:space="preserve">appear at any level of an organization, </w:t>
            </w:r>
            <w:r w:rsidR="00685978" w:rsidRPr="00A472A0">
              <w:t xml:space="preserve">can </w:t>
            </w:r>
            <w:r w:rsidRPr="00A472A0">
              <w:t xml:space="preserve">contain other work groups, and </w:t>
            </w:r>
            <w:r w:rsidR="00685978" w:rsidRPr="00A472A0">
              <w:t xml:space="preserve">can </w:t>
            </w:r>
            <w:r w:rsidRPr="00A472A0">
              <w:t>span organizational boundaries.</w:t>
            </w:r>
          </w:p>
          <w:p w:rsidR="00C137D6" w:rsidRPr="00A472A0" w:rsidRDefault="00C137D6" w:rsidP="007114F7">
            <w:pPr>
              <w:pStyle w:val="term-note"/>
            </w:pPr>
            <w:r w:rsidRPr="00A472A0">
              <w:t xml:space="preserve">A work group together with its work </w:t>
            </w:r>
            <w:r w:rsidR="00685978" w:rsidRPr="00A472A0">
              <w:t xml:space="preserve">can </w:t>
            </w:r>
            <w:r w:rsidRPr="00A472A0">
              <w:t xml:space="preserve">be considered the same as a project if it has an intentionally limited lifetime. </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work plan</w:t>
            </w:r>
          </w:p>
        </w:tc>
        <w:tc>
          <w:tcPr>
            <w:tcW w:w="6138" w:type="dxa"/>
          </w:tcPr>
          <w:p w:rsidR="00C137D6" w:rsidRPr="00A472A0" w:rsidRDefault="00C137D6" w:rsidP="007C6296">
            <w:pPr>
              <w:pStyle w:val="term"/>
              <w:rPr>
                <w:rFonts w:cs="Arial"/>
                <w:i/>
                <w:color w:val="000000"/>
                <w:szCs w:val="21"/>
              </w:rPr>
            </w:pPr>
            <w:r w:rsidRPr="00A472A0">
              <w:t>A plan of activities and related resource allocations for a work group.</w:t>
            </w:r>
          </w:p>
          <w:p w:rsidR="00C137D6" w:rsidRPr="00A472A0" w:rsidRDefault="00C137D6" w:rsidP="007114F7">
            <w:pPr>
              <w:pStyle w:val="term-note"/>
            </w:pPr>
            <w:r w:rsidRPr="00A472A0">
              <w:t xml:space="preserve">Work planning includes estimating the attributes of work products and tasks, determining the resources needed, negotiating commitments, producing a schedule, and identifying and analyzing risks. Iterating through these activities </w:t>
            </w:r>
            <w:r w:rsidR="00685978" w:rsidRPr="00A472A0">
              <w:t xml:space="preserve">can </w:t>
            </w:r>
            <w:r w:rsidRPr="00A472A0">
              <w:t>be necessary to establish the work plan.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work product</w:t>
            </w:r>
          </w:p>
        </w:tc>
        <w:tc>
          <w:tcPr>
            <w:tcW w:w="6138" w:type="dxa"/>
          </w:tcPr>
          <w:p w:rsidR="00C137D6" w:rsidRPr="00A472A0" w:rsidRDefault="008636CE" w:rsidP="007C6296">
            <w:pPr>
              <w:pStyle w:val="term"/>
              <w:rPr>
                <w:szCs w:val="21"/>
              </w:rPr>
            </w:pPr>
            <w:r w:rsidRPr="00A472A0">
              <w:t>A</w:t>
            </w:r>
            <w:r w:rsidR="00C137D6" w:rsidRPr="00A472A0">
              <w:t xml:space="preserve"> useful result of a process.</w:t>
            </w:r>
          </w:p>
          <w:p w:rsidR="00C137D6" w:rsidRPr="00A472A0" w:rsidRDefault="00C137D6" w:rsidP="00346061">
            <w:pPr>
              <w:pStyle w:val="term-note"/>
            </w:pPr>
            <w:r w:rsidRPr="00A472A0">
              <w:t>This result can include files, documents, products, parts of a product, services, process descriptions, specifications, and invoices. A key distinction between a work product and a product component is that a work product is not necessarily part of the end product. (See also “product” and “product component.”)</w:t>
            </w:r>
          </w:p>
          <w:p w:rsidR="00C137D6" w:rsidRPr="00A472A0" w:rsidRDefault="00C137D6" w:rsidP="00346061">
            <w:pPr>
              <w:pStyle w:val="term-note"/>
            </w:pPr>
            <w:r w:rsidRPr="00A472A0">
              <w:t>In CMMI models, the definition of “work product” includes services, however, the phrase “work products and services” is sometimes used to emphasize the inclusion of services in the discussion.</w:t>
            </w:r>
          </w:p>
        </w:tc>
      </w:tr>
      <w:tr w:rsidR="00C137D6" w:rsidRPr="00A472A0" w:rsidTr="007C6296">
        <w:trPr>
          <w:gridAfter w:val="1"/>
          <w:wAfter w:w="30" w:type="dxa"/>
          <w:cantSplit/>
        </w:trPr>
        <w:tc>
          <w:tcPr>
            <w:tcW w:w="2358" w:type="dxa"/>
          </w:tcPr>
          <w:p w:rsidR="00C137D6" w:rsidRPr="00A472A0" w:rsidRDefault="00C137D6" w:rsidP="007C6296">
            <w:pPr>
              <w:pStyle w:val="Glossaryterm"/>
            </w:pPr>
            <w:r w:rsidRPr="00A472A0">
              <w:t>work product and task attributes</w:t>
            </w:r>
          </w:p>
        </w:tc>
        <w:tc>
          <w:tcPr>
            <w:tcW w:w="6138" w:type="dxa"/>
          </w:tcPr>
          <w:p w:rsidR="00C137D6" w:rsidRPr="00A472A0" w:rsidRDefault="00C137D6" w:rsidP="007C6296">
            <w:pPr>
              <w:pStyle w:val="term"/>
              <w:rPr>
                <w:i/>
                <w:color w:val="000000"/>
              </w:rPr>
            </w:pPr>
            <w:r w:rsidRPr="00A472A0">
              <w:t>Characteristics of products, services, and tasks used to help in estimating work. These characteristics include items such as size, complexity, weight, form, fit, and function. They are typically used as one input to deriving other resource estimates (e.g., effort, cost, schedule).</w:t>
            </w:r>
          </w:p>
        </w:tc>
      </w:tr>
      <w:tr w:rsidR="00C137D6" w:rsidRPr="00D874F3" w:rsidTr="007C6296">
        <w:trPr>
          <w:gridAfter w:val="1"/>
          <w:wAfter w:w="30" w:type="dxa"/>
          <w:cantSplit/>
        </w:trPr>
        <w:tc>
          <w:tcPr>
            <w:tcW w:w="2358" w:type="dxa"/>
          </w:tcPr>
          <w:p w:rsidR="00C137D6" w:rsidRPr="00A472A0" w:rsidRDefault="00C137D6" w:rsidP="007C6296">
            <w:pPr>
              <w:pStyle w:val="Glossaryterm"/>
            </w:pPr>
            <w:bookmarkStart w:id="495" w:name="Glossary"/>
            <w:bookmarkStart w:id="496" w:name="tempsavepoint"/>
            <w:bookmarkStart w:id="497" w:name="AppendixE"/>
            <w:bookmarkStart w:id="498" w:name="_Toc500217606"/>
            <w:bookmarkStart w:id="499" w:name="AppendixF"/>
            <w:bookmarkStart w:id="500" w:name="_Toc500217607"/>
            <w:bookmarkEnd w:id="495"/>
            <w:bookmarkEnd w:id="496"/>
            <w:bookmarkEnd w:id="497"/>
            <w:bookmarkEnd w:id="498"/>
            <w:bookmarkEnd w:id="499"/>
            <w:bookmarkEnd w:id="500"/>
            <w:r w:rsidRPr="00A472A0">
              <w:lastRenderedPageBreak/>
              <w:t>work startup</w:t>
            </w:r>
          </w:p>
        </w:tc>
        <w:tc>
          <w:tcPr>
            <w:tcW w:w="6138" w:type="dxa"/>
          </w:tcPr>
          <w:p w:rsidR="00C137D6" w:rsidRPr="00D874F3" w:rsidRDefault="00C137D6" w:rsidP="007C6296">
            <w:pPr>
              <w:pStyle w:val="term"/>
            </w:pPr>
            <w:r w:rsidRPr="00A472A0">
              <w:t>When a set of interrelated resources for a work group is directed to develop or deliver one or more products or services for a customer or end user. (See also “work group.”)</w:t>
            </w:r>
          </w:p>
        </w:tc>
      </w:tr>
    </w:tbl>
    <w:p w:rsidR="00F8220F" w:rsidRDefault="00F8220F" w:rsidP="00211B13"/>
    <w:p w:rsidR="00F8220F" w:rsidRPr="00D874F3" w:rsidRDefault="00F8220F" w:rsidP="00211B13">
      <w:r>
        <w:br w:type="page"/>
      </w:r>
    </w:p>
    <w:tbl>
      <w:tblPr>
        <w:tblW w:w="8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96"/>
        <w:gridCol w:w="487"/>
        <w:gridCol w:w="1655"/>
        <w:gridCol w:w="1389"/>
        <w:gridCol w:w="592"/>
        <w:gridCol w:w="1819"/>
      </w:tblGrid>
      <w:tr w:rsidR="00F8220F" w:rsidTr="008D6C7E">
        <w:trPr>
          <w:cantSplit/>
        </w:trPr>
        <w:tc>
          <w:tcPr>
            <w:tcW w:w="6027" w:type="dxa"/>
            <w:gridSpan w:val="4"/>
          </w:tcPr>
          <w:p w:rsidR="00F8220F" w:rsidRPr="00897FD0" w:rsidRDefault="00F8220F" w:rsidP="008D6C7E">
            <w:pPr>
              <w:pStyle w:val="zt1-title-1"/>
              <w:jc w:val="left"/>
              <w:rPr>
                <w:noProof w:val="0"/>
                <w:sz w:val="28"/>
                <w:szCs w:val="28"/>
              </w:rPr>
            </w:pPr>
            <w:r w:rsidRPr="00897FD0">
              <w:rPr>
                <w:noProof w:val="0"/>
                <w:sz w:val="28"/>
                <w:szCs w:val="28"/>
              </w:rPr>
              <w:t>REPORT DOCUMENTATION PAGE</w:t>
            </w:r>
          </w:p>
        </w:tc>
        <w:tc>
          <w:tcPr>
            <w:tcW w:w="2411" w:type="dxa"/>
            <w:gridSpan w:val="2"/>
          </w:tcPr>
          <w:p w:rsidR="00F8220F" w:rsidRDefault="00F8220F" w:rsidP="008D6C7E">
            <w:pPr>
              <w:pStyle w:val="zt2title2"/>
            </w:pPr>
            <w:r>
              <w:t>Form Approved</w:t>
            </w:r>
            <w:r>
              <w:br/>
              <w:t>OMB No. 0704-0188</w:t>
            </w:r>
          </w:p>
        </w:tc>
      </w:tr>
      <w:tr w:rsidR="00F8220F" w:rsidTr="008D6C7E">
        <w:trPr>
          <w:cantSplit/>
        </w:trPr>
        <w:tc>
          <w:tcPr>
            <w:tcW w:w="8438" w:type="dxa"/>
            <w:gridSpan w:val="6"/>
          </w:tcPr>
          <w:p w:rsidR="00F8220F" w:rsidRDefault="00F8220F" w:rsidP="008D6C7E">
            <w:pPr>
              <w:pStyle w:val="zt3-title-3"/>
              <w:rPr>
                <w:noProof w:val="0"/>
              </w:rPr>
            </w:pPr>
            <w:r>
              <w:rPr>
                <w:noProof w:val="0"/>
              </w:rPr>
              <w:t>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Washington Headquarters Services, Directorate for information Operations and Reports, 1215 Jefferson Davis Highway, Suite 1204, Arlington, VA 22202-4302, and to the Office of Management and Budget, Paperwork Reduction Project (0704-0188), Washington, DC 20503.</w:t>
            </w:r>
          </w:p>
        </w:tc>
      </w:tr>
      <w:tr w:rsidR="00F8220F" w:rsidTr="008D6C7E">
        <w:trPr>
          <w:cantSplit/>
        </w:trPr>
        <w:tc>
          <w:tcPr>
            <w:tcW w:w="2983" w:type="dxa"/>
            <w:gridSpan w:val="2"/>
          </w:tcPr>
          <w:p w:rsidR="00F8220F" w:rsidRDefault="00F8220F" w:rsidP="008D6C7E">
            <w:pPr>
              <w:pStyle w:val="zt4-title-4"/>
              <w:rPr>
                <w:noProof w:val="0"/>
              </w:rPr>
            </w:pPr>
            <w:r>
              <w:rPr>
                <w:b w:val="0"/>
                <w:noProof w:val="0"/>
              </w:rPr>
              <w:t>1.</w:t>
            </w:r>
            <w:r>
              <w:rPr>
                <w:b w:val="0"/>
                <w:noProof w:val="0"/>
              </w:rPr>
              <w:tab/>
            </w:r>
            <w:r>
              <w:rPr>
                <w:noProof w:val="0"/>
              </w:rPr>
              <w:t>agency use only</w:t>
            </w:r>
          </w:p>
          <w:p w:rsidR="00F8220F" w:rsidRDefault="00F8220F" w:rsidP="008D6C7E">
            <w:pPr>
              <w:pStyle w:val="zui-user-information"/>
            </w:pPr>
            <w:r>
              <w:t>(Leave Blank)</w:t>
            </w:r>
          </w:p>
        </w:tc>
        <w:tc>
          <w:tcPr>
            <w:tcW w:w="3044" w:type="dxa"/>
            <w:gridSpan w:val="2"/>
          </w:tcPr>
          <w:p w:rsidR="00F8220F" w:rsidRDefault="00F8220F" w:rsidP="008D6C7E">
            <w:pPr>
              <w:pStyle w:val="zt4-title-4"/>
              <w:rPr>
                <w:noProof w:val="0"/>
              </w:rPr>
            </w:pPr>
            <w:r>
              <w:rPr>
                <w:b w:val="0"/>
                <w:bCs/>
                <w:noProof w:val="0"/>
              </w:rPr>
              <w:t>2.</w:t>
            </w:r>
            <w:r>
              <w:rPr>
                <w:b w:val="0"/>
                <w:bCs/>
                <w:noProof w:val="0"/>
              </w:rPr>
              <w:tab/>
            </w:r>
            <w:r>
              <w:rPr>
                <w:noProof w:val="0"/>
              </w:rPr>
              <w:t>report date</w:t>
            </w:r>
          </w:p>
          <w:p w:rsidR="00F8220F" w:rsidRDefault="009E678F" w:rsidP="008D6C7E">
            <w:pPr>
              <w:pStyle w:val="zui-user-information"/>
            </w:pPr>
            <w:r>
              <w:t>November 2010</w:t>
            </w:r>
          </w:p>
        </w:tc>
        <w:tc>
          <w:tcPr>
            <w:tcW w:w="2411" w:type="dxa"/>
            <w:gridSpan w:val="2"/>
          </w:tcPr>
          <w:p w:rsidR="00F8220F" w:rsidRDefault="00F8220F" w:rsidP="008D6C7E">
            <w:pPr>
              <w:pStyle w:val="zt4-title-4"/>
              <w:rPr>
                <w:noProof w:val="0"/>
              </w:rPr>
            </w:pPr>
            <w:r>
              <w:rPr>
                <w:b w:val="0"/>
                <w:noProof w:val="0"/>
              </w:rPr>
              <w:t>3.</w:t>
            </w:r>
            <w:r>
              <w:rPr>
                <w:b w:val="0"/>
                <w:noProof w:val="0"/>
              </w:rPr>
              <w:tab/>
            </w:r>
            <w:r>
              <w:rPr>
                <w:noProof w:val="0"/>
              </w:rPr>
              <w:t>report type and dates covered</w:t>
            </w:r>
          </w:p>
          <w:p w:rsidR="00F8220F" w:rsidRDefault="00F8220F" w:rsidP="008D6C7E">
            <w:pPr>
              <w:pStyle w:val="zui-user-information"/>
            </w:pPr>
            <w:r>
              <w:t>Final</w:t>
            </w:r>
          </w:p>
        </w:tc>
      </w:tr>
      <w:tr w:rsidR="00F8220F" w:rsidTr="008D6C7E">
        <w:trPr>
          <w:cantSplit/>
        </w:trPr>
        <w:tc>
          <w:tcPr>
            <w:tcW w:w="6027" w:type="dxa"/>
            <w:gridSpan w:val="4"/>
          </w:tcPr>
          <w:p w:rsidR="00F8220F" w:rsidRDefault="00F8220F" w:rsidP="008D6C7E">
            <w:pPr>
              <w:pStyle w:val="zt4-title-4"/>
              <w:rPr>
                <w:noProof w:val="0"/>
              </w:rPr>
            </w:pPr>
            <w:r>
              <w:rPr>
                <w:b w:val="0"/>
                <w:noProof w:val="0"/>
              </w:rPr>
              <w:t>4.</w:t>
            </w:r>
            <w:r>
              <w:rPr>
                <w:b w:val="0"/>
                <w:noProof w:val="0"/>
              </w:rPr>
              <w:tab/>
            </w:r>
            <w:r>
              <w:rPr>
                <w:noProof w:val="0"/>
              </w:rPr>
              <w:t>title and subtitle</w:t>
            </w:r>
          </w:p>
          <w:p w:rsidR="00F8220F" w:rsidRDefault="009E678F" w:rsidP="008D6C7E">
            <w:pPr>
              <w:pStyle w:val="zui-user-information"/>
            </w:pPr>
            <w:r>
              <w:t>CMMI</w:t>
            </w:r>
            <w:r w:rsidR="00864967" w:rsidRPr="00A472A0">
              <w:rPr>
                <w:vertAlign w:val="superscript"/>
              </w:rPr>
              <w:t>®</w:t>
            </w:r>
            <w:r>
              <w:t xml:space="preserve"> for Development, Version 1.3</w:t>
            </w:r>
          </w:p>
        </w:tc>
        <w:tc>
          <w:tcPr>
            <w:tcW w:w="2411" w:type="dxa"/>
            <w:gridSpan w:val="2"/>
          </w:tcPr>
          <w:p w:rsidR="00F8220F" w:rsidRDefault="00F8220F" w:rsidP="008D6C7E">
            <w:pPr>
              <w:pStyle w:val="zt4-title-4"/>
              <w:rPr>
                <w:noProof w:val="0"/>
              </w:rPr>
            </w:pPr>
            <w:r>
              <w:rPr>
                <w:b w:val="0"/>
                <w:noProof w:val="0"/>
              </w:rPr>
              <w:t>5.</w:t>
            </w:r>
            <w:r>
              <w:rPr>
                <w:b w:val="0"/>
                <w:noProof w:val="0"/>
              </w:rPr>
              <w:tab/>
            </w:r>
            <w:r>
              <w:rPr>
                <w:noProof w:val="0"/>
              </w:rPr>
              <w:t>funding numbers</w:t>
            </w:r>
          </w:p>
          <w:p w:rsidR="00F8220F" w:rsidRDefault="00F8220F" w:rsidP="008D6C7E">
            <w:pPr>
              <w:pStyle w:val="zui-user-information"/>
            </w:pPr>
            <w:r>
              <w:t xml:space="preserve">FA8721-05-C-0003 </w:t>
            </w:r>
          </w:p>
        </w:tc>
      </w:tr>
      <w:tr w:rsidR="00F8220F" w:rsidTr="008D6C7E">
        <w:trPr>
          <w:cantSplit/>
        </w:trPr>
        <w:tc>
          <w:tcPr>
            <w:tcW w:w="8438" w:type="dxa"/>
            <w:gridSpan w:val="6"/>
          </w:tcPr>
          <w:p w:rsidR="00F8220F" w:rsidRDefault="00F8220F" w:rsidP="008D6C7E">
            <w:pPr>
              <w:pStyle w:val="zt4-title-4"/>
              <w:rPr>
                <w:noProof w:val="0"/>
              </w:rPr>
            </w:pPr>
            <w:r>
              <w:rPr>
                <w:b w:val="0"/>
                <w:noProof w:val="0"/>
              </w:rPr>
              <w:t>6.</w:t>
            </w:r>
            <w:r>
              <w:rPr>
                <w:b w:val="0"/>
                <w:noProof w:val="0"/>
              </w:rPr>
              <w:tab/>
            </w:r>
            <w:r>
              <w:rPr>
                <w:noProof w:val="0"/>
              </w:rPr>
              <w:t>author(s)</w:t>
            </w:r>
          </w:p>
          <w:p w:rsidR="00F8220F" w:rsidRDefault="009E678F" w:rsidP="008D6C7E">
            <w:pPr>
              <w:pStyle w:val="zui-user-information"/>
            </w:pPr>
            <w:r>
              <w:t>CMMI Product Development Team</w:t>
            </w:r>
          </w:p>
        </w:tc>
      </w:tr>
      <w:tr w:rsidR="00F8220F" w:rsidTr="008D6C7E">
        <w:trPr>
          <w:cantSplit/>
        </w:trPr>
        <w:tc>
          <w:tcPr>
            <w:tcW w:w="6027" w:type="dxa"/>
            <w:gridSpan w:val="4"/>
          </w:tcPr>
          <w:p w:rsidR="00F8220F" w:rsidRDefault="00F8220F" w:rsidP="008D6C7E">
            <w:pPr>
              <w:pStyle w:val="zt4-title-4"/>
              <w:rPr>
                <w:noProof w:val="0"/>
              </w:rPr>
            </w:pPr>
            <w:r>
              <w:rPr>
                <w:b w:val="0"/>
                <w:noProof w:val="0"/>
              </w:rPr>
              <w:t>7.</w:t>
            </w:r>
            <w:r>
              <w:rPr>
                <w:b w:val="0"/>
                <w:noProof w:val="0"/>
              </w:rPr>
              <w:tab/>
            </w:r>
            <w:r>
              <w:rPr>
                <w:noProof w:val="0"/>
              </w:rPr>
              <w:t>performing organization name(s) and address(es)</w:t>
            </w:r>
          </w:p>
          <w:p w:rsidR="00F8220F" w:rsidRDefault="00F8220F" w:rsidP="008D6C7E">
            <w:pPr>
              <w:pStyle w:val="zui-user-information"/>
            </w:pPr>
            <w:r>
              <w:t>Software Engineering Institute</w:t>
            </w:r>
            <w:r>
              <w:br/>
              <w:t>Carnegie Mellon University</w:t>
            </w:r>
            <w:r>
              <w:br/>
              <w:t>Pittsburgh, PA 15213</w:t>
            </w:r>
          </w:p>
        </w:tc>
        <w:tc>
          <w:tcPr>
            <w:tcW w:w="2411" w:type="dxa"/>
            <w:gridSpan w:val="2"/>
          </w:tcPr>
          <w:p w:rsidR="00F8220F" w:rsidRDefault="00F8220F" w:rsidP="008D6C7E">
            <w:pPr>
              <w:pStyle w:val="zt4-title-4"/>
              <w:rPr>
                <w:noProof w:val="0"/>
              </w:rPr>
            </w:pPr>
            <w:r>
              <w:rPr>
                <w:b w:val="0"/>
                <w:noProof w:val="0"/>
              </w:rPr>
              <w:t>8.</w:t>
            </w:r>
            <w:r>
              <w:rPr>
                <w:b w:val="0"/>
                <w:noProof w:val="0"/>
              </w:rPr>
              <w:tab/>
            </w:r>
            <w:r>
              <w:rPr>
                <w:noProof w:val="0"/>
              </w:rPr>
              <w:t xml:space="preserve">performing organization </w:t>
            </w:r>
            <w:r>
              <w:rPr>
                <w:noProof w:val="0"/>
              </w:rPr>
              <w:br/>
              <w:t>report number</w:t>
            </w:r>
          </w:p>
          <w:p w:rsidR="00F8220F" w:rsidRDefault="00DF2658" w:rsidP="009E678F">
            <w:pPr>
              <w:pStyle w:val="zui-user-information"/>
            </w:pPr>
            <w:fldSimple w:instr=" STYLEREF  &quot;z-report number--SEI number&quot;  \* MERGEFORMAT ">
              <w:r w:rsidR="0017691C">
                <w:rPr>
                  <w:noProof/>
                </w:rPr>
                <w:t>CMU/SEI-2010-TR-033</w:t>
              </w:r>
            </w:fldSimple>
          </w:p>
        </w:tc>
      </w:tr>
      <w:tr w:rsidR="00F8220F" w:rsidTr="008D6C7E">
        <w:trPr>
          <w:cantSplit/>
        </w:trPr>
        <w:tc>
          <w:tcPr>
            <w:tcW w:w="6027" w:type="dxa"/>
            <w:gridSpan w:val="4"/>
          </w:tcPr>
          <w:p w:rsidR="00F8220F" w:rsidRDefault="00F8220F" w:rsidP="008D6C7E">
            <w:pPr>
              <w:pStyle w:val="zt4-title-4"/>
              <w:rPr>
                <w:noProof w:val="0"/>
              </w:rPr>
            </w:pPr>
            <w:r>
              <w:rPr>
                <w:b w:val="0"/>
                <w:noProof w:val="0"/>
              </w:rPr>
              <w:t>9.</w:t>
            </w:r>
            <w:r>
              <w:rPr>
                <w:b w:val="0"/>
                <w:noProof w:val="0"/>
              </w:rPr>
              <w:tab/>
            </w:r>
            <w:r>
              <w:rPr>
                <w:noProof w:val="0"/>
              </w:rPr>
              <w:t>sponsoring/monitoring agency name(s) and address(es)</w:t>
            </w:r>
          </w:p>
          <w:p w:rsidR="00F8220F" w:rsidRDefault="00F8220F" w:rsidP="008D6C7E">
            <w:pPr>
              <w:pStyle w:val="zui-user-information"/>
            </w:pPr>
            <w:r>
              <w:t>HQ ESC/XPK</w:t>
            </w:r>
            <w:r>
              <w:br/>
              <w:t>5 Eglin Street</w:t>
            </w:r>
            <w:r>
              <w:br/>
              <w:t>Hanscom AFB, MA 01731-2116</w:t>
            </w:r>
          </w:p>
        </w:tc>
        <w:tc>
          <w:tcPr>
            <w:tcW w:w="2411" w:type="dxa"/>
            <w:gridSpan w:val="2"/>
          </w:tcPr>
          <w:p w:rsidR="00F8220F" w:rsidRDefault="00F8220F" w:rsidP="008D6C7E">
            <w:pPr>
              <w:pStyle w:val="zt4-title-4"/>
              <w:rPr>
                <w:noProof w:val="0"/>
              </w:rPr>
            </w:pPr>
            <w:r>
              <w:rPr>
                <w:b w:val="0"/>
                <w:noProof w:val="0"/>
              </w:rPr>
              <w:t>10.</w:t>
            </w:r>
            <w:r>
              <w:rPr>
                <w:b w:val="0"/>
                <w:noProof w:val="0"/>
              </w:rPr>
              <w:tab/>
            </w:r>
            <w:r>
              <w:rPr>
                <w:noProof w:val="0"/>
              </w:rPr>
              <w:t>sponsoring/monitoring agency report number</w:t>
            </w:r>
          </w:p>
          <w:p w:rsidR="00F8220F" w:rsidRDefault="00DF2658" w:rsidP="009E678F">
            <w:pPr>
              <w:pStyle w:val="zui-user-information"/>
            </w:pPr>
            <w:fldSimple w:instr=" STYLEREF  &quot;z-report number--ESC number (if applicable)&quot;  \* MERGEFORMAT ">
              <w:r w:rsidR="0017691C">
                <w:rPr>
                  <w:noProof/>
                </w:rPr>
                <w:t>ESC-TR-2010-033</w:t>
              </w:r>
            </w:fldSimple>
          </w:p>
        </w:tc>
      </w:tr>
      <w:tr w:rsidR="00F8220F" w:rsidTr="008D6C7E">
        <w:trPr>
          <w:cantSplit/>
        </w:trPr>
        <w:tc>
          <w:tcPr>
            <w:tcW w:w="8438" w:type="dxa"/>
            <w:gridSpan w:val="6"/>
          </w:tcPr>
          <w:p w:rsidR="00F8220F" w:rsidRDefault="00F8220F" w:rsidP="008D6C7E">
            <w:pPr>
              <w:pStyle w:val="zt4-title-4"/>
              <w:rPr>
                <w:noProof w:val="0"/>
              </w:rPr>
            </w:pPr>
            <w:r>
              <w:rPr>
                <w:b w:val="0"/>
                <w:noProof w:val="0"/>
              </w:rPr>
              <w:t>11.</w:t>
            </w:r>
            <w:r>
              <w:rPr>
                <w:b w:val="0"/>
                <w:noProof w:val="0"/>
              </w:rPr>
              <w:tab/>
            </w:r>
            <w:r>
              <w:rPr>
                <w:noProof w:val="0"/>
              </w:rPr>
              <w:t>supplementary notes</w:t>
            </w:r>
          </w:p>
          <w:p w:rsidR="00F8220F" w:rsidRDefault="00F8220F" w:rsidP="008D6C7E">
            <w:pPr>
              <w:pStyle w:val="zui-user-information"/>
            </w:pPr>
          </w:p>
        </w:tc>
      </w:tr>
      <w:tr w:rsidR="00F8220F" w:rsidTr="008D6C7E">
        <w:trPr>
          <w:cantSplit/>
        </w:trPr>
        <w:tc>
          <w:tcPr>
            <w:tcW w:w="6027" w:type="dxa"/>
            <w:gridSpan w:val="4"/>
          </w:tcPr>
          <w:p w:rsidR="00F8220F" w:rsidRDefault="00F8220F" w:rsidP="008D6C7E">
            <w:pPr>
              <w:pStyle w:val="zt4-title-4"/>
              <w:rPr>
                <w:noProof w:val="0"/>
              </w:rPr>
            </w:pPr>
            <w:r>
              <w:rPr>
                <w:b w:val="0"/>
                <w:noProof w:val="0"/>
              </w:rPr>
              <w:t>12a</w:t>
            </w:r>
            <w:r>
              <w:rPr>
                <w:noProof w:val="0"/>
              </w:rPr>
              <w:tab/>
              <w:t>distribution/availability statement</w:t>
            </w:r>
          </w:p>
          <w:p w:rsidR="00F8220F" w:rsidRDefault="00F8220F" w:rsidP="008D6C7E">
            <w:pPr>
              <w:pStyle w:val="zui-user-information"/>
            </w:pPr>
            <w:r>
              <w:t>Unclassified/Unlimited, DTIC, NTIS</w:t>
            </w:r>
          </w:p>
        </w:tc>
        <w:tc>
          <w:tcPr>
            <w:tcW w:w="2411" w:type="dxa"/>
            <w:gridSpan w:val="2"/>
          </w:tcPr>
          <w:p w:rsidR="00F8220F" w:rsidRDefault="00F8220F" w:rsidP="008D6C7E">
            <w:pPr>
              <w:pStyle w:val="zt5-title-5"/>
              <w:rPr>
                <w:noProof w:val="0"/>
              </w:rPr>
            </w:pPr>
            <w:r>
              <w:rPr>
                <w:b w:val="0"/>
                <w:noProof w:val="0"/>
              </w:rPr>
              <w:t>12b</w:t>
            </w:r>
            <w:r>
              <w:rPr>
                <w:b w:val="0"/>
                <w:noProof w:val="0"/>
              </w:rPr>
              <w:tab/>
            </w:r>
            <w:r>
              <w:rPr>
                <w:noProof w:val="0"/>
              </w:rPr>
              <w:t>distribution code</w:t>
            </w:r>
          </w:p>
          <w:p w:rsidR="00F8220F" w:rsidRDefault="00F8220F" w:rsidP="008D6C7E">
            <w:pPr>
              <w:pStyle w:val="zui-user-information"/>
            </w:pPr>
          </w:p>
        </w:tc>
      </w:tr>
      <w:tr w:rsidR="00F8220F" w:rsidTr="008D6C7E">
        <w:trPr>
          <w:cantSplit/>
        </w:trPr>
        <w:tc>
          <w:tcPr>
            <w:tcW w:w="8438" w:type="dxa"/>
            <w:gridSpan w:val="6"/>
          </w:tcPr>
          <w:p w:rsidR="00F8220F" w:rsidRDefault="00F8220F" w:rsidP="008D6C7E">
            <w:pPr>
              <w:pStyle w:val="zt4-title-4"/>
              <w:rPr>
                <w:noProof w:val="0"/>
              </w:rPr>
            </w:pPr>
            <w:r>
              <w:rPr>
                <w:b w:val="0"/>
                <w:noProof w:val="0"/>
              </w:rPr>
              <w:t>13.</w:t>
            </w:r>
            <w:r>
              <w:rPr>
                <w:noProof w:val="0"/>
              </w:rPr>
              <w:tab/>
              <w:t>abstract (maximum 200 words)</w:t>
            </w:r>
          </w:p>
          <w:p w:rsidR="000E330F" w:rsidRDefault="000E330F" w:rsidP="000E330F">
            <w:pPr>
              <w:pStyle w:val="zui-user-information"/>
              <w:rPr>
                <w:szCs w:val="22"/>
              </w:rPr>
            </w:pPr>
            <w:r w:rsidRPr="00A472A0">
              <w:t>CMMI</w:t>
            </w:r>
            <w:r w:rsidRPr="00A472A0">
              <w:rPr>
                <w:vertAlign w:val="superscript"/>
              </w:rPr>
              <w:t>®</w:t>
            </w:r>
            <w:r w:rsidRPr="00A472A0">
              <w:t xml:space="preserve"> (Capability Maturity Model</w:t>
            </w:r>
            <w:r w:rsidRPr="00A472A0">
              <w:rPr>
                <w:vertAlign w:val="superscript"/>
              </w:rPr>
              <w:t>®</w:t>
            </w:r>
            <w:r w:rsidRPr="00A472A0">
              <w:t xml:space="preserve"> Integration) </w:t>
            </w:r>
            <w:r w:rsidRPr="00A472A0">
              <w:rPr>
                <w:szCs w:val="22"/>
              </w:rPr>
              <w:t>models are collections</w:t>
            </w:r>
            <w:r w:rsidRPr="00A472A0">
              <w:t xml:space="preserve"> of best practices that </w:t>
            </w:r>
            <w:r w:rsidRPr="00A472A0">
              <w:rPr>
                <w:szCs w:val="22"/>
              </w:rPr>
              <w:t>help organizations to improve their processes. These models</w:t>
            </w:r>
            <w:r w:rsidRPr="00A472A0">
              <w:t xml:space="preserve"> are </w:t>
            </w:r>
            <w:r w:rsidRPr="00A472A0">
              <w:rPr>
                <w:szCs w:val="22"/>
              </w:rPr>
              <w:t>developed</w:t>
            </w:r>
            <w:r w:rsidRPr="00A472A0">
              <w:t xml:space="preserve"> by </w:t>
            </w:r>
            <w:r w:rsidRPr="00A472A0">
              <w:rPr>
                <w:szCs w:val="22"/>
              </w:rPr>
              <w:t xml:space="preserve">product teams with members from industry, government, and the </w:t>
            </w:r>
            <w:r w:rsidR="00C30B80">
              <w:rPr>
                <w:szCs w:val="22"/>
              </w:rPr>
              <w:t>Carnegie Mellon</w:t>
            </w:r>
            <w:r w:rsidR="00C30B80">
              <w:rPr>
                <w:vertAlign w:val="superscript"/>
              </w:rPr>
              <w:t>®</w:t>
            </w:r>
            <w:r w:rsidR="00425D07">
              <w:t xml:space="preserve"> </w:t>
            </w:r>
            <w:r w:rsidRPr="00A472A0">
              <w:rPr>
                <w:szCs w:val="22"/>
              </w:rPr>
              <w:t>Software Engineering Institute (SEI</w:t>
            </w:r>
            <w:r>
              <w:rPr>
                <w:szCs w:val="22"/>
              </w:rPr>
              <w:t>).</w:t>
            </w:r>
          </w:p>
          <w:p w:rsidR="00F8220F" w:rsidRDefault="000E330F" w:rsidP="000E330F">
            <w:pPr>
              <w:pStyle w:val="zui-user-information"/>
            </w:pPr>
            <w:r w:rsidRPr="00A472A0">
              <w:rPr>
                <w:szCs w:val="22"/>
              </w:rPr>
              <w:t xml:space="preserve">This model, called CMMI for Development (CMMI-DEV), </w:t>
            </w:r>
            <w:r w:rsidRPr="00A472A0">
              <w:t>provides a comprehensive integrated set of guidelines for developing products and services.</w:t>
            </w:r>
          </w:p>
          <w:p w:rsidR="00F8220F" w:rsidRDefault="00F8220F" w:rsidP="008D6C7E">
            <w:pPr>
              <w:pStyle w:val="zui-user-information"/>
            </w:pPr>
          </w:p>
        </w:tc>
      </w:tr>
      <w:tr w:rsidR="00F8220F" w:rsidTr="008D6C7E">
        <w:trPr>
          <w:cantSplit/>
        </w:trPr>
        <w:tc>
          <w:tcPr>
            <w:tcW w:w="6027" w:type="dxa"/>
            <w:gridSpan w:val="4"/>
          </w:tcPr>
          <w:p w:rsidR="00F8220F" w:rsidRDefault="00F8220F" w:rsidP="008D6C7E">
            <w:pPr>
              <w:pStyle w:val="zt4-title-4"/>
              <w:rPr>
                <w:noProof w:val="0"/>
              </w:rPr>
            </w:pPr>
            <w:r>
              <w:rPr>
                <w:b w:val="0"/>
                <w:noProof w:val="0"/>
              </w:rPr>
              <w:t>14.</w:t>
            </w:r>
            <w:r>
              <w:rPr>
                <w:b w:val="0"/>
                <w:noProof w:val="0"/>
              </w:rPr>
              <w:tab/>
            </w:r>
            <w:r>
              <w:rPr>
                <w:noProof w:val="0"/>
              </w:rPr>
              <w:t>subject terms</w:t>
            </w:r>
          </w:p>
          <w:p w:rsidR="00F8220F" w:rsidRDefault="000E330F" w:rsidP="008D6C7E">
            <w:pPr>
              <w:pStyle w:val="zui-user-information"/>
            </w:pPr>
            <w:r>
              <w:t>CMMI, Development, CMMI for Development, Version 1.3, software process improvement, reference model, product development model, development model, CMM</w:t>
            </w:r>
          </w:p>
        </w:tc>
        <w:tc>
          <w:tcPr>
            <w:tcW w:w="2411" w:type="dxa"/>
            <w:gridSpan w:val="2"/>
          </w:tcPr>
          <w:p w:rsidR="00F8220F" w:rsidRDefault="00F8220F" w:rsidP="008D6C7E">
            <w:pPr>
              <w:pStyle w:val="zt4-title-4"/>
              <w:rPr>
                <w:noProof w:val="0"/>
              </w:rPr>
            </w:pPr>
            <w:r>
              <w:rPr>
                <w:b w:val="0"/>
                <w:noProof w:val="0"/>
              </w:rPr>
              <w:t>15.</w:t>
            </w:r>
            <w:r>
              <w:rPr>
                <w:b w:val="0"/>
                <w:noProof w:val="0"/>
              </w:rPr>
              <w:tab/>
            </w:r>
            <w:r>
              <w:rPr>
                <w:noProof w:val="0"/>
              </w:rPr>
              <w:t>number of pages</w:t>
            </w:r>
          </w:p>
          <w:p w:rsidR="00F8220F" w:rsidRDefault="000E330F" w:rsidP="008D6C7E">
            <w:pPr>
              <w:pStyle w:val="zui-user-information"/>
            </w:pPr>
            <w:r>
              <w:t>468</w:t>
            </w:r>
          </w:p>
        </w:tc>
      </w:tr>
      <w:tr w:rsidR="00F8220F" w:rsidTr="008D6C7E">
        <w:trPr>
          <w:cantSplit/>
        </w:trPr>
        <w:tc>
          <w:tcPr>
            <w:tcW w:w="8438" w:type="dxa"/>
            <w:gridSpan w:val="6"/>
          </w:tcPr>
          <w:p w:rsidR="00F8220F" w:rsidRDefault="00F8220F" w:rsidP="008D6C7E">
            <w:pPr>
              <w:pStyle w:val="zt4-title-4"/>
              <w:rPr>
                <w:noProof w:val="0"/>
              </w:rPr>
            </w:pPr>
            <w:r>
              <w:rPr>
                <w:b w:val="0"/>
                <w:noProof w:val="0"/>
              </w:rPr>
              <w:t>16.</w:t>
            </w:r>
            <w:r>
              <w:rPr>
                <w:b w:val="0"/>
                <w:noProof w:val="0"/>
              </w:rPr>
              <w:tab/>
            </w:r>
            <w:r>
              <w:rPr>
                <w:noProof w:val="0"/>
              </w:rPr>
              <w:t>price code</w:t>
            </w:r>
          </w:p>
          <w:p w:rsidR="00F8220F" w:rsidRDefault="00F8220F" w:rsidP="008D6C7E">
            <w:pPr>
              <w:pStyle w:val="zui-user-information"/>
            </w:pPr>
          </w:p>
        </w:tc>
      </w:tr>
      <w:tr w:rsidR="00F8220F" w:rsidTr="008D6C7E">
        <w:trPr>
          <w:cantSplit/>
        </w:trPr>
        <w:tc>
          <w:tcPr>
            <w:tcW w:w="2496" w:type="dxa"/>
          </w:tcPr>
          <w:p w:rsidR="00F8220F" w:rsidRDefault="00F8220F" w:rsidP="008D6C7E">
            <w:pPr>
              <w:pStyle w:val="zt4-title-4"/>
              <w:rPr>
                <w:noProof w:val="0"/>
              </w:rPr>
            </w:pPr>
            <w:r>
              <w:rPr>
                <w:b w:val="0"/>
                <w:noProof w:val="0"/>
              </w:rPr>
              <w:t>17.</w:t>
            </w:r>
            <w:r>
              <w:rPr>
                <w:b w:val="0"/>
                <w:noProof w:val="0"/>
              </w:rPr>
              <w:tab/>
            </w:r>
            <w:r>
              <w:rPr>
                <w:noProof w:val="0"/>
              </w:rPr>
              <w:t>security classification of report</w:t>
            </w:r>
          </w:p>
          <w:p w:rsidR="00F8220F" w:rsidRDefault="00F8220F" w:rsidP="008D6C7E">
            <w:pPr>
              <w:pStyle w:val="zui-user-information"/>
            </w:pPr>
            <w:r>
              <w:t>Unclassified</w:t>
            </w:r>
          </w:p>
        </w:tc>
        <w:tc>
          <w:tcPr>
            <w:tcW w:w="2142" w:type="dxa"/>
            <w:gridSpan w:val="2"/>
          </w:tcPr>
          <w:p w:rsidR="00F8220F" w:rsidRDefault="00F8220F" w:rsidP="008D6C7E">
            <w:pPr>
              <w:pStyle w:val="zt4-title-4"/>
              <w:rPr>
                <w:noProof w:val="0"/>
              </w:rPr>
            </w:pPr>
            <w:r>
              <w:rPr>
                <w:b w:val="0"/>
                <w:noProof w:val="0"/>
              </w:rPr>
              <w:t>18.</w:t>
            </w:r>
            <w:r>
              <w:rPr>
                <w:noProof w:val="0"/>
              </w:rPr>
              <w:tab/>
              <w:t>security classification of this page</w:t>
            </w:r>
          </w:p>
          <w:p w:rsidR="00F8220F" w:rsidRDefault="00F8220F" w:rsidP="008D6C7E">
            <w:pPr>
              <w:pStyle w:val="zui-user-information"/>
            </w:pPr>
            <w:r>
              <w:t>Unclassified</w:t>
            </w:r>
          </w:p>
        </w:tc>
        <w:tc>
          <w:tcPr>
            <w:tcW w:w="1981" w:type="dxa"/>
            <w:gridSpan w:val="2"/>
          </w:tcPr>
          <w:p w:rsidR="00F8220F" w:rsidRDefault="00F8220F" w:rsidP="008D6C7E">
            <w:pPr>
              <w:pStyle w:val="zt4-title-4"/>
              <w:rPr>
                <w:noProof w:val="0"/>
              </w:rPr>
            </w:pPr>
            <w:r>
              <w:rPr>
                <w:b w:val="0"/>
                <w:noProof w:val="0"/>
              </w:rPr>
              <w:t>19.</w:t>
            </w:r>
            <w:r>
              <w:rPr>
                <w:b w:val="0"/>
                <w:noProof w:val="0"/>
              </w:rPr>
              <w:tab/>
            </w:r>
            <w:r>
              <w:rPr>
                <w:noProof w:val="0"/>
              </w:rPr>
              <w:t>security classification of abstract</w:t>
            </w:r>
          </w:p>
          <w:p w:rsidR="00F8220F" w:rsidRDefault="00F8220F" w:rsidP="008D6C7E">
            <w:pPr>
              <w:pStyle w:val="zui-user-information"/>
            </w:pPr>
            <w:r>
              <w:t>Unclassified</w:t>
            </w:r>
          </w:p>
        </w:tc>
        <w:tc>
          <w:tcPr>
            <w:tcW w:w="1819" w:type="dxa"/>
          </w:tcPr>
          <w:p w:rsidR="00F8220F" w:rsidRDefault="00F8220F" w:rsidP="008D6C7E">
            <w:pPr>
              <w:pStyle w:val="zt4-title-4"/>
              <w:rPr>
                <w:noProof w:val="0"/>
              </w:rPr>
            </w:pPr>
            <w:r>
              <w:rPr>
                <w:b w:val="0"/>
                <w:noProof w:val="0"/>
              </w:rPr>
              <w:t>20.</w:t>
            </w:r>
            <w:r>
              <w:rPr>
                <w:b w:val="0"/>
                <w:noProof w:val="0"/>
              </w:rPr>
              <w:tab/>
            </w:r>
            <w:r>
              <w:rPr>
                <w:noProof w:val="0"/>
              </w:rPr>
              <w:t>limitation of abstract</w:t>
            </w:r>
          </w:p>
          <w:p w:rsidR="00F8220F" w:rsidRDefault="00F8220F" w:rsidP="008D6C7E">
            <w:pPr>
              <w:pStyle w:val="zui-user-information"/>
            </w:pPr>
            <w:r>
              <w:t>UL</w:t>
            </w:r>
          </w:p>
        </w:tc>
      </w:tr>
      <w:tr w:rsidR="00F8220F" w:rsidTr="008D6C7E">
        <w:trPr>
          <w:cantSplit/>
        </w:trPr>
        <w:tc>
          <w:tcPr>
            <w:tcW w:w="4638" w:type="dxa"/>
            <w:gridSpan w:val="3"/>
            <w:tcBorders>
              <w:left w:val="single" w:sz="4" w:space="0" w:color="FFFFFF"/>
              <w:bottom w:val="single" w:sz="4" w:space="0" w:color="FFFFFF"/>
              <w:right w:val="single" w:sz="4" w:space="0" w:color="FFFFFF"/>
            </w:tcBorders>
          </w:tcPr>
          <w:p w:rsidR="00F8220F" w:rsidRDefault="00F8220F" w:rsidP="008D6C7E">
            <w:pPr>
              <w:pStyle w:val="zt3-title-3"/>
              <w:rPr>
                <w:b/>
                <w:noProof w:val="0"/>
              </w:rPr>
            </w:pPr>
            <w:r>
              <w:rPr>
                <w:noProof w:val="0"/>
              </w:rPr>
              <w:t>NSN 7540-01-280-5500</w:t>
            </w:r>
          </w:p>
        </w:tc>
        <w:tc>
          <w:tcPr>
            <w:tcW w:w="3800" w:type="dxa"/>
            <w:gridSpan w:val="3"/>
            <w:tcBorders>
              <w:left w:val="nil"/>
              <w:bottom w:val="single" w:sz="4" w:space="0" w:color="FFFFFF"/>
              <w:right w:val="single" w:sz="4" w:space="0" w:color="FFFFFF"/>
            </w:tcBorders>
          </w:tcPr>
          <w:p w:rsidR="00F8220F" w:rsidRDefault="00F8220F" w:rsidP="008D6C7E">
            <w:pPr>
              <w:pStyle w:val="zt3-title-3"/>
              <w:rPr>
                <w:b/>
                <w:noProof w:val="0"/>
              </w:rPr>
            </w:pPr>
            <w:r>
              <w:rPr>
                <w:noProof w:val="0"/>
              </w:rPr>
              <w:t>Standard Form 298 (Rev. 2-89) Prescribed by ANSI Std. Z39-18 298-102</w:t>
            </w:r>
          </w:p>
        </w:tc>
      </w:tr>
    </w:tbl>
    <w:p w:rsidR="00D75F95" w:rsidRDefault="00D75F95" w:rsidP="00211B13"/>
    <w:p w:rsidR="00F8220F" w:rsidRPr="00D874F3" w:rsidRDefault="00F8220F" w:rsidP="00211B13">
      <w:r>
        <w:br w:type="page"/>
      </w:r>
    </w:p>
    <w:sectPr w:rsidR="00F8220F" w:rsidRPr="00D874F3" w:rsidSect="005057E3">
      <w:footerReference w:type="even" r:id="rId111"/>
      <w:footerReference w:type="default" r:id="rId112"/>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74F" w:rsidRDefault="0033774F" w:rsidP="00C137D6">
      <w:pPr>
        <w:spacing w:after="0" w:line="240" w:lineRule="auto"/>
      </w:pPr>
      <w:r>
        <w:separator/>
      </w:r>
    </w:p>
  </w:endnote>
  <w:endnote w:type="continuationSeparator" w:id="0">
    <w:p w:rsidR="0033774F" w:rsidRDefault="0033774F" w:rsidP="00C13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iley Sans ITC Book Italic">
    <w:altName w:val="Courier New"/>
    <w:charset w:val="00"/>
    <w:family w:val="auto"/>
    <w:pitch w:val="variable"/>
    <w:sig w:usb0="03000003" w:usb1="00000000" w:usb2="00000000" w:usb3="00000000" w:csb0="00000001" w:csb1="00000000"/>
  </w:font>
  <w:font w:name="Bailey Sans ITC Book">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Bold">
    <w:panose1 w:val="020B0704020202020204"/>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CB" w:rsidRDefault="007B30C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8</w:t>
    </w:r>
    <w:r>
      <w:rPr>
        <w:rStyle w:val="PageNumber"/>
      </w:rPr>
      <w:fldChar w:fldCharType="end"/>
    </w:r>
  </w:p>
  <w:p w:rsidR="00733BFE" w:rsidRPr="00C84F9D" w:rsidRDefault="00733BFE" w:rsidP="007C6296">
    <w:pPr>
      <w:pStyle w:val="Footer"/>
      <w:ind w:right="360" w:firstLine="360"/>
    </w:pPr>
    <w:r>
      <w:tab/>
      <w:t>Introduction</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7</w:t>
    </w:r>
    <w:r>
      <w:rPr>
        <w:rStyle w:val="PageNumber"/>
      </w:rPr>
      <w:fldChar w:fldCharType="end"/>
    </w:r>
  </w:p>
  <w:p w:rsidR="00733BFE" w:rsidRPr="000D6959" w:rsidRDefault="00733BFE" w:rsidP="007C6296">
    <w:pPr>
      <w:pStyle w:val="Footer"/>
      <w:ind w:right="360" w:firstLine="360"/>
    </w:pPr>
    <w:r>
      <w:t>Introduction</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20</w:t>
    </w:r>
    <w:r>
      <w:rPr>
        <w:rStyle w:val="PageNumber"/>
      </w:rPr>
      <w:fldChar w:fldCharType="end"/>
    </w:r>
  </w:p>
  <w:p w:rsidR="00733BFE" w:rsidRPr="00C84F9D" w:rsidRDefault="00733BFE" w:rsidP="007C6296">
    <w:pPr>
      <w:pStyle w:val="Footer"/>
      <w:ind w:right="360" w:firstLine="360"/>
    </w:pPr>
    <w:r>
      <w:tab/>
      <w:t>Process Area Components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19</w:t>
    </w:r>
    <w:r>
      <w:rPr>
        <w:rStyle w:val="PageNumber"/>
      </w:rPr>
      <w:fldChar w:fldCharType="end"/>
    </w:r>
  </w:p>
  <w:p w:rsidR="00733BFE" w:rsidRPr="000D6959" w:rsidRDefault="00733BFE" w:rsidP="002C5351">
    <w:pPr>
      <w:pStyle w:val="Footer"/>
      <w:ind w:right="360" w:firstLine="360"/>
    </w:pPr>
    <w:r>
      <w:t>Process Area Components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38</w:t>
    </w:r>
    <w:r>
      <w:rPr>
        <w:rStyle w:val="PageNumber"/>
      </w:rPr>
      <w:fldChar w:fldCharType="end"/>
    </w:r>
  </w:p>
  <w:p w:rsidR="00733BFE" w:rsidRPr="00C84F9D" w:rsidRDefault="00733BFE" w:rsidP="007C6296">
    <w:pPr>
      <w:pStyle w:val="Footer"/>
      <w:ind w:right="360" w:firstLine="360"/>
    </w:pPr>
    <w:r>
      <w:tab/>
      <w:t>Tying It All Together</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37</w:t>
    </w:r>
    <w:r>
      <w:rPr>
        <w:rStyle w:val="PageNumber"/>
      </w:rPr>
      <w:fldChar w:fldCharType="end"/>
    </w:r>
  </w:p>
  <w:p w:rsidR="00733BFE" w:rsidRPr="000D6959" w:rsidRDefault="00733BFE" w:rsidP="007C6296">
    <w:pPr>
      <w:pStyle w:val="Footer"/>
      <w:ind w:right="360" w:firstLine="360"/>
    </w:pPr>
    <w:r>
      <w:t>Tying It All Together</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48</w:t>
    </w:r>
    <w:r>
      <w:rPr>
        <w:rStyle w:val="PageNumber"/>
      </w:rPr>
      <w:fldChar w:fldCharType="end"/>
    </w:r>
  </w:p>
  <w:p w:rsidR="00733BFE" w:rsidRPr="00C84F9D" w:rsidRDefault="00733BFE" w:rsidP="007C6296">
    <w:pPr>
      <w:pStyle w:val="Footer"/>
      <w:ind w:right="360" w:firstLine="360"/>
    </w:pPr>
    <w:r>
      <w:tab/>
      <w:t>Relationships Among Process Areas</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51</w:t>
    </w:r>
    <w:r>
      <w:rPr>
        <w:rStyle w:val="PageNumber"/>
      </w:rPr>
      <w:fldChar w:fldCharType="end"/>
    </w:r>
  </w:p>
  <w:p w:rsidR="00733BFE" w:rsidRPr="000D6959" w:rsidRDefault="00733BFE" w:rsidP="007C6296">
    <w:pPr>
      <w:pStyle w:val="Footer"/>
      <w:ind w:right="360" w:firstLine="360"/>
    </w:pPr>
    <w:r>
      <w:t>Relationships Among Process Areas</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62</w:t>
    </w:r>
    <w:r>
      <w:rPr>
        <w:rStyle w:val="PageNumber"/>
      </w:rPr>
      <w:fldChar w:fldCharType="end"/>
    </w:r>
  </w:p>
  <w:p w:rsidR="00733BFE" w:rsidRPr="005953F2" w:rsidRDefault="00733BFE" w:rsidP="007C6296">
    <w:pPr>
      <w:pStyle w:val="Footer"/>
      <w:ind w:right="360" w:firstLine="360"/>
    </w:pPr>
    <w:r>
      <w:tab/>
      <w:t>Using CMMI Models</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61</w:t>
    </w:r>
    <w:r>
      <w:rPr>
        <w:rStyle w:val="PageNumber"/>
      </w:rPr>
      <w:fldChar w:fldCharType="end"/>
    </w:r>
  </w:p>
  <w:p w:rsidR="00733BFE" w:rsidRPr="00D87B1C" w:rsidRDefault="00733BFE" w:rsidP="007C6296">
    <w:pPr>
      <w:pStyle w:val="Footer"/>
      <w:ind w:right="360"/>
    </w:pPr>
    <w:r>
      <w:t>Using CMMI Models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551" w:rsidRDefault="00280551" w:rsidP="00280551">
    <w:pPr>
      <w:pStyle w:val="Footer"/>
      <w:ind w:left="-2304"/>
    </w:pPr>
    <w:r>
      <w:drawing>
        <wp:inline distT="0" distB="0" distL="0" distR="0">
          <wp:extent cx="8502650" cy="1883410"/>
          <wp:effectExtent l="19050" t="0" r="0" b="0"/>
          <wp:docPr id="2" name="Picture 3"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
                  <pic:cNvPicPr>
                    <a:picLocks noChangeAspect="1" noChangeArrowheads="1"/>
                  </pic:cNvPicPr>
                </pic:nvPicPr>
                <pic:blipFill>
                  <a:blip r:embed="rId1"/>
                  <a:srcRect/>
                  <a:stretch>
                    <a:fillRect/>
                  </a:stretch>
                </pic:blipFill>
                <pic:spPr bwMode="auto">
                  <a:xfrm>
                    <a:off x="0" y="0"/>
                    <a:ext cx="8502650" cy="1883410"/>
                  </a:xfrm>
                  <a:prstGeom prst="rect">
                    <a:avLst/>
                  </a:prstGeom>
                  <a:noFill/>
                  <a:ln w="9525">
                    <a:noFill/>
                    <a:miter lim="800000"/>
                    <a:headEnd/>
                    <a:tailEnd/>
                  </a:ln>
                </pic:spPr>
              </pic:pic>
            </a:graphicData>
          </a:graphic>
        </wp:inline>
      </w:drawing>
    </w:r>
  </w:p>
  <w:p w:rsidR="00280551" w:rsidRDefault="00280551" w:rsidP="00280551">
    <w:pPr>
      <w:pStyle w:val="Footer"/>
    </w:pPr>
  </w:p>
  <w:p w:rsidR="00280551" w:rsidRDefault="00280551" w:rsidP="00280551">
    <w:pPr>
      <w:pStyle w:val="Footer"/>
    </w:pPr>
  </w:p>
  <w:p w:rsidR="00280551" w:rsidRPr="0054108A" w:rsidRDefault="00280551" w:rsidP="00280551">
    <w:pPr>
      <w:pStyle w:val="Footer"/>
    </w:pPr>
    <w:r>
      <w:drawing>
        <wp:inline distT="0" distB="0" distL="0" distR="0">
          <wp:extent cx="1091565" cy="163830"/>
          <wp:effectExtent l="19050" t="0" r="0" b="0"/>
          <wp:docPr id="24" name="Picture 4" descr="CMU_Bl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U_Blk_Word"/>
                  <pic:cNvPicPr>
                    <a:picLocks noChangeAspect="1" noChangeArrowheads="1"/>
                  </pic:cNvPicPr>
                </pic:nvPicPr>
                <pic:blipFill>
                  <a:blip r:embed="rId2"/>
                  <a:srcRect/>
                  <a:stretch>
                    <a:fillRect/>
                  </a:stretch>
                </pic:blipFill>
                <pic:spPr bwMode="auto">
                  <a:xfrm>
                    <a:off x="0" y="0"/>
                    <a:ext cx="1091565" cy="163830"/>
                  </a:xfrm>
                  <a:prstGeom prst="rect">
                    <a:avLst/>
                  </a:prstGeom>
                  <a:noFill/>
                  <a:ln w="9525">
                    <a:noFill/>
                    <a:miter lim="800000"/>
                    <a:headEnd/>
                    <a:tailEnd/>
                  </a:ln>
                </pic:spPr>
              </pic:pic>
            </a:graphicData>
          </a:graphic>
        </wp:inline>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64</w:t>
    </w:r>
    <w:r>
      <w:rPr>
        <w:rStyle w:val="PageNumber"/>
      </w:rPr>
      <w:fldChar w:fldCharType="end"/>
    </w:r>
  </w:p>
  <w:p w:rsidR="00733BFE" w:rsidRDefault="00733BFE">
    <w:pPr>
      <w:pStyle w:val="Footer"/>
      <w:ind w:right="360" w:firstLine="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63</w:t>
    </w:r>
    <w:r>
      <w:rPr>
        <w:rStyle w:val="PageNumber"/>
      </w:rPr>
      <w:fldChar w:fldCharType="end"/>
    </w:r>
  </w:p>
  <w:p w:rsidR="00733BFE" w:rsidRDefault="00733BFE">
    <w:pPr>
      <w:pStyle w:val="Footer"/>
      <w:ind w:right="360" w:firstLine="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126</w:t>
    </w:r>
    <w:r>
      <w:rPr>
        <w:rStyle w:val="PageNumber"/>
      </w:rPr>
      <w:fldChar w:fldCharType="end"/>
    </w:r>
  </w:p>
  <w:p w:rsidR="00733BFE" w:rsidRPr="005953F2" w:rsidRDefault="00733BFE" w:rsidP="007C6296">
    <w:pPr>
      <w:pStyle w:val="Footer"/>
      <w:ind w:right="360" w:firstLine="360"/>
    </w:pPr>
    <w:r>
      <w:tab/>
      <w:t>Generic Goals and Generic Practices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125</w:t>
    </w:r>
    <w:r>
      <w:rPr>
        <w:rStyle w:val="PageNumber"/>
      </w:rPr>
      <w:fldChar w:fldCharType="end"/>
    </w:r>
  </w:p>
  <w:p w:rsidR="00733BFE" w:rsidRPr="00D87B1C" w:rsidRDefault="00733BFE" w:rsidP="007C6296">
    <w:pPr>
      <w:pStyle w:val="Footer"/>
      <w:ind w:right="360"/>
    </w:pPr>
    <w:r>
      <w:t>Generic Goals and Generic Practices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136</w:t>
    </w:r>
    <w:r>
      <w:rPr>
        <w:rStyle w:val="PageNumber"/>
      </w:rPr>
      <w:fldChar w:fldCharType="end"/>
    </w:r>
  </w:p>
  <w:p w:rsidR="00733BFE" w:rsidRPr="004A1091" w:rsidRDefault="00733BFE" w:rsidP="007C6296">
    <w:pPr>
      <w:pStyle w:val="Footer"/>
      <w:ind w:right="360" w:firstLine="360"/>
    </w:pPr>
    <w:r>
      <w:tab/>
      <w:t>Causal Analysis and Resolution (CAR)</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135</w:t>
    </w:r>
    <w:r>
      <w:rPr>
        <w:rStyle w:val="PageNumber"/>
      </w:rPr>
      <w:fldChar w:fldCharType="end"/>
    </w:r>
  </w:p>
  <w:p w:rsidR="00733BFE" w:rsidRPr="004A1091" w:rsidRDefault="00733BFE" w:rsidP="007C6296">
    <w:pPr>
      <w:pStyle w:val="Footer"/>
      <w:ind w:right="360"/>
    </w:pPr>
    <w:r>
      <w:t>Causal Analysis and Resolution (CAR)</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148</w:t>
    </w:r>
    <w:r>
      <w:rPr>
        <w:rStyle w:val="PageNumber"/>
      </w:rPr>
      <w:fldChar w:fldCharType="end"/>
    </w:r>
  </w:p>
  <w:p w:rsidR="00733BFE" w:rsidRPr="00DA0430" w:rsidRDefault="00733BFE" w:rsidP="007C6296">
    <w:pPr>
      <w:pStyle w:val="Footer"/>
      <w:ind w:right="360" w:firstLine="360"/>
    </w:pPr>
    <w:r>
      <w:tab/>
      <w:t>Configuration Management (CM)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147</w:t>
    </w:r>
    <w:r>
      <w:rPr>
        <w:rStyle w:val="PageNumber"/>
      </w:rPr>
      <w:fldChar w:fldCharType="end"/>
    </w:r>
  </w:p>
  <w:p w:rsidR="00733BFE" w:rsidRPr="00DA0430" w:rsidRDefault="00733BFE" w:rsidP="007C6296">
    <w:pPr>
      <w:pStyle w:val="Footer"/>
      <w:ind w:right="360" w:firstLine="360"/>
    </w:pPr>
    <w:r>
      <w:t>Configuration Management (CM)</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156</w:t>
    </w:r>
    <w:r>
      <w:rPr>
        <w:rStyle w:val="PageNumber"/>
      </w:rPr>
      <w:fldChar w:fldCharType="end"/>
    </w:r>
  </w:p>
  <w:p w:rsidR="00733BFE" w:rsidRPr="006A3F8A" w:rsidRDefault="00733BFE" w:rsidP="007C6296">
    <w:pPr>
      <w:pStyle w:val="Footer"/>
      <w:ind w:right="360" w:firstLine="360"/>
    </w:pPr>
    <w:r>
      <w:tab/>
      <w:t>Decision Analysis and Resolution (DAR)</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155</w:t>
    </w:r>
    <w:r>
      <w:rPr>
        <w:rStyle w:val="PageNumber"/>
      </w:rPr>
      <w:fldChar w:fldCharType="end"/>
    </w:r>
  </w:p>
  <w:p w:rsidR="00733BFE" w:rsidRPr="006A3F8A" w:rsidRDefault="00733BFE" w:rsidP="007C6296">
    <w:pPr>
      <w:pStyle w:val="Footer"/>
      <w:ind w:right="360" w:firstLine="360"/>
    </w:pPr>
    <w:r>
      <w:t>Decision Analysis and Resolution (DAR)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CB" w:rsidRDefault="007B30CB">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174</w:t>
    </w:r>
    <w:r>
      <w:rPr>
        <w:rStyle w:val="PageNumber"/>
      </w:rPr>
      <w:fldChar w:fldCharType="end"/>
    </w:r>
  </w:p>
  <w:p w:rsidR="00733BFE" w:rsidRPr="00193EEE" w:rsidRDefault="00733BFE" w:rsidP="007C6296">
    <w:pPr>
      <w:pStyle w:val="Footer"/>
      <w:ind w:right="360" w:firstLine="360"/>
    </w:pPr>
    <w:r>
      <w:tab/>
      <w:t>Integrated Project Management (IPM)</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173</w:t>
    </w:r>
    <w:r>
      <w:rPr>
        <w:rStyle w:val="PageNumber"/>
      </w:rPr>
      <w:fldChar w:fldCharType="end"/>
    </w:r>
  </w:p>
  <w:p w:rsidR="00733BFE" w:rsidRPr="00193EEE" w:rsidRDefault="00733BFE" w:rsidP="007C6296">
    <w:pPr>
      <w:pStyle w:val="Footer"/>
      <w:ind w:right="360" w:firstLine="360"/>
    </w:pPr>
    <w:r>
      <w:t>Integrated Project Management (IPM)</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190</w:t>
    </w:r>
    <w:r>
      <w:rPr>
        <w:rStyle w:val="PageNumber"/>
      </w:rPr>
      <w:fldChar w:fldCharType="end"/>
    </w:r>
  </w:p>
  <w:p w:rsidR="00733BFE" w:rsidRPr="00C74ADD" w:rsidRDefault="00733BFE" w:rsidP="007C6296">
    <w:pPr>
      <w:pStyle w:val="Footer"/>
      <w:ind w:right="360" w:firstLine="360"/>
    </w:pPr>
    <w:r>
      <w:tab/>
      <w:t>Measurement and Analysis (MA)</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189</w:t>
    </w:r>
    <w:r>
      <w:rPr>
        <w:rStyle w:val="PageNumber"/>
      </w:rPr>
      <w:fldChar w:fldCharType="end"/>
    </w:r>
  </w:p>
  <w:p w:rsidR="00733BFE" w:rsidRPr="00C74ADD" w:rsidRDefault="00733BFE" w:rsidP="007C6296">
    <w:pPr>
      <w:pStyle w:val="Footer"/>
      <w:ind w:right="360" w:firstLine="360"/>
    </w:pPr>
    <w:r>
      <w:t>Measurement and Analysis (MA)</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202</w:t>
    </w:r>
    <w:r>
      <w:rPr>
        <w:rStyle w:val="PageNumber"/>
      </w:rPr>
      <w:fldChar w:fldCharType="end"/>
    </w:r>
  </w:p>
  <w:p w:rsidR="00733BFE" w:rsidRPr="008920FD" w:rsidRDefault="00733BFE" w:rsidP="007C6296">
    <w:pPr>
      <w:pStyle w:val="Footer"/>
      <w:ind w:right="360" w:firstLine="360"/>
    </w:pPr>
    <w:r>
      <w:tab/>
      <w:t>Organizational Process Definition (OPD)</w:t>
    </w:r>
  </w:p>
  <w:p w:rsidR="00733BFE" w:rsidRPr="008920FD" w:rsidRDefault="00733BFE" w:rsidP="007C6296">
    <w:pPr>
      <w:pStyle w:val="Footer"/>
      <w:ind w:right="360" w:firstLine="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201</w:t>
    </w:r>
    <w:r>
      <w:rPr>
        <w:rStyle w:val="PageNumber"/>
      </w:rPr>
      <w:fldChar w:fldCharType="end"/>
    </w:r>
  </w:p>
  <w:p w:rsidR="00733BFE" w:rsidRPr="008920FD" w:rsidRDefault="00733BFE" w:rsidP="007C6296">
    <w:pPr>
      <w:pStyle w:val="Footer"/>
      <w:ind w:right="360" w:firstLine="360"/>
    </w:pPr>
    <w:r>
      <w:t>Organizational Process Definition (OPD)</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216</w:t>
    </w:r>
    <w:r>
      <w:rPr>
        <w:rStyle w:val="PageNumber"/>
      </w:rPr>
      <w:fldChar w:fldCharType="end"/>
    </w:r>
  </w:p>
  <w:p w:rsidR="00733BFE" w:rsidRPr="00732EF3" w:rsidRDefault="00733BFE" w:rsidP="007C6296">
    <w:pPr>
      <w:pStyle w:val="Footer"/>
      <w:ind w:right="360" w:firstLine="360"/>
    </w:pPr>
    <w:r>
      <w:tab/>
      <w:t>Organizational Process Focus (OPF)</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215</w:t>
    </w:r>
    <w:r>
      <w:rPr>
        <w:rStyle w:val="PageNumber"/>
      </w:rPr>
      <w:fldChar w:fldCharType="end"/>
    </w:r>
  </w:p>
  <w:p w:rsidR="00733BFE" w:rsidRPr="00732EF3" w:rsidRDefault="00733BFE" w:rsidP="007C6296">
    <w:pPr>
      <w:pStyle w:val="Footer"/>
      <w:ind w:right="360" w:firstLine="360"/>
    </w:pPr>
    <w:r>
      <w:t>Organizational Process Focus (OPF)</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535B0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234</w:t>
    </w:r>
    <w:r>
      <w:rPr>
        <w:rStyle w:val="PageNumber"/>
      </w:rPr>
      <w:fldChar w:fldCharType="end"/>
    </w:r>
  </w:p>
  <w:p w:rsidR="00733BFE" w:rsidRPr="0021736B" w:rsidRDefault="00733BFE" w:rsidP="00535B08">
    <w:pPr>
      <w:pStyle w:val="Footer"/>
      <w:ind w:right="360" w:firstLine="360"/>
    </w:pPr>
    <w:r>
      <w:tab/>
      <w:t>Organizational Performance Management (OPM)</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233</w:t>
    </w:r>
    <w:r>
      <w:rPr>
        <w:rStyle w:val="PageNumber"/>
      </w:rPr>
      <w:fldChar w:fldCharType="end"/>
    </w:r>
  </w:p>
  <w:p w:rsidR="00733BFE" w:rsidRPr="00732EF3" w:rsidRDefault="00733BFE" w:rsidP="007C6296">
    <w:pPr>
      <w:pStyle w:val="Footer"/>
      <w:ind w:right="360" w:firstLine="360"/>
    </w:pPr>
    <w:r>
      <w:t>Organizational Performance Management (OPM)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D87B1C" w:rsidRDefault="00DF2658" w:rsidP="007C6296">
    <w:pPr>
      <w:pStyle w:val="Footer"/>
    </w:pPr>
    <w:r>
      <w:rPr>
        <w:rStyle w:val="PageNumber"/>
      </w:rPr>
      <w:fldChar w:fldCharType="begin"/>
    </w:r>
    <w:r w:rsidR="00733BFE">
      <w:rPr>
        <w:rStyle w:val="PageNumber"/>
      </w:rPr>
      <w:instrText xml:space="preserve"> PAGE </w:instrText>
    </w:r>
    <w:r>
      <w:rPr>
        <w:rStyle w:val="PageNumber"/>
      </w:rPr>
      <w:fldChar w:fldCharType="separate"/>
    </w:r>
    <w:r w:rsidR="00425D07">
      <w:rPr>
        <w:rStyle w:val="PageNumber"/>
      </w:rPr>
      <w:t>vi</w:t>
    </w:r>
    <w:r>
      <w:rPr>
        <w:rStyle w:val="PageNumber"/>
      </w:rPr>
      <w:fldChar w:fldCharType="end"/>
    </w:r>
    <w:r w:rsidR="00733BFE">
      <w:rPr>
        <w:rStyle w:val="PageNumber"/>
      </w:rPr>
      <w:tab/>
    </w:r>
    <w:r w:rsidR="00733BFE">
      <w:t>Preface</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535B0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246</w:t>
    </w:r>
    <w:r>
      <w:rPr>
        <w:rStyle w:val="PageNumber"/>
      </w:rPr>
      <w:fldChar w:fldCharType="end"/>
    </w:r>
  </w:p>
  <w:p w:rsidR="00733BFE" w:rsidRPr="0021736B" w:rsidRDefault="00733BFE" w:rsidP="00535B08">
    <w:pPr>
      <w:pStyle w:val="Footer"/>
      <w:ind w:right="360" w:firstLine="360"/>
    </w:pPr>
    <w:r>
      <w:tab/>
      <w:t>Organizational Process Performance (OPP)</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245</w:t>
    </w:r>
    <w:r>
      <w:rPr>
        <w:rStyle w:val="PageNumber"/>
      </w:rPr>
      <w:fldChar w:fldCharType="end"/>
    </w:r>
  </w:p>
  <w:p w:rsidR="00733BFE" w:rsidRPr="00732EF3" w:rsidRDefault="00733BFE" w:rsidP="007C6296">
    <w:pPr>
      <w:pStyle w:val="Footer"/>
      <w:ind w:right="360" w:firstLine="360"/>
    </w:pPr>
    <w:r>
      <w:t>Organizational Process Performance (OPP)</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256</w:t>
    </w:r>
    <w:r>
      <w:rPr>
        <w:rStyle w:val="PageNumber"/>
      </w:rPr>
      <w:fldChar w:fldCharType="end"/>
    </w:r>
  </w:p>
  <w:p w:rsidR="00733BFE" w:rsidRPr="00145F29" w:rsidRDefault="00733BFE" w:rsidP="007C6296">
    <w:pPr>
      <w:pStyle w:val="Footer"/>
      <w:ind w:right="360" w:firstLine="360"/>
    </w:pPr>
    <w:r>
      <w:tab/>
      <w:t>Organizational Training (OT)</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255</w:t>
    </w:r>
    <w:r>
      <w:rPr>
        <w:rStyle w:val="PageNumber"/>
      </w:rPr>
      <w:fldChar w:fldCharType="end"/>
    </w:r>
  </w:p>
  <w:p w:rsidR="00733BFE" w:rsidRPr="00145F29" w:rsidRDefault="00733BFE" w:rsidP="007C6296">
    <w:pPr>
      <w:pStyle w:val="Footer"/>
      <w:ind w:right="360" w:firstLine="360"/>
    </w:pPr>
    <w:r>
      <w:t>Organizational Training (OT)</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270</w:t>
    </w:r>
    <w:r>
      <w:rPr>
        <w:rStyle w:val="PageNumber"/>
      </w:rPr>
      <w:fldChar w:fldCharType="end"/>
    </w:r>
  </w:p>
  <w:p w:rsidR="00733BFE" w:rsidRPr="00AC707D" w:rsidRDefault="00733BFE" w:rsidP="007C6296">
    <w:pPr>
      <w:pStyle w:val="Footer"/>
      <w:ind w:right="360" w:firstLine="360"/>
    </w:pPr>
    <w:r>
      <w:tab/>
      <w:t>Product Integration (PI)</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269</w:t>
    </w:r>
    <w:r>
      <w:rPr>
        <w:rStyle w:val="PageNumber"/>
      </w:rPr>
      <w:fldChar w:fldCharType="end"/>
    </w:r>
  </w:p>
  <w:p w:rsidR="00733BFE" w:rsidRPr="00AC707D" w:rsidRDefault="00733BFE" w:rsidP="007C6296">
    <w:pPr>
      <w:pStyle w:val="Footer"/>
      <w:ind w:right="360" w:firstLine="360"/>
    </w:pPr>
    <w:r>
      <w:t>Product Integration (PI)</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280</w:t>
    </w:r>
    <w:r>
      <w:rPr>
        <w:rStyle w:val="PageNumber"/>
      </w:rPr>
      <w:fldChar w:fldCharType="end"/>
    </w:r>
  </w:p>
  <w:p w:rsidR="00733BFE" w:rsidRPr="009C3D46" w:rsidRDefault="00733BFE" w:rsidP="007C6296">
    <w:pPr>
      <w:pStyle w:val="Footer"/>
      <w:ind w:right="360" w:firstLine="360"/>
    </w:pPr>
    <w:r>
      <w:tab/>
      <w:t>Project Monitoring and Control (PMC)</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279</w:t>
    </w:r>
    <w:r>
      <w:rPr>
        <w:rStyle w:val="PageNumber"/>
      </w:rPr>
      <w:fldChar w:fldCharType="end"/>
    </w:r>
  </w:p>
  <w:p w:rsidR="00733BFE" w:rsidRPr="009C3D46" w:rsidRDefault="00733BFE" w:rsidP="007C6296">
    <w:pPr>
      <w:pStyle w:val="Footer"/>
      <w:ind w:right="360" w:firstLine="360"/>
    </w:pPr>
    <w:r>
      <w:t>Project Monitoring and Control (PMC)</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300</w:t>
    </w:r>
    <w:r>
      <w:rPr>
        <w:rStyle w:val="PageNumber"/>
      </w:rPr>
      <w:fldChar w:fldCharType="end"/>
    </w:r>
  </w:p>
  <w:p w:rsidR="00733BFE" w:rsidRPr="00727525" w:rsidRDefault="00733BFE" w:rsidP="007C6296">
    <w:pPr>
      <w:pStyle w:val="Footer"/>
      <w:ind w:right="360" w:firstLine="360"/>
    </w:pPr>
    <w:r>
      <w:tab/>
      <w:t>Project Planning (PP)</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299</w:t>
    </w:r>
    <w:r>
      <w:rPr>
        <w:rStyle w:val="PageNumber"/>
      </w:rPr>
      <w:fldChar w:fldCharType="end"/>
    </w:r>
  </w:p>
  <w:p w:rsidR="00733BFE" w:rsidRPr="00727525" w:rsidRDefault="00733BFE" w:rsidP="007C6296">
    <w:pPr>
      <w:pStyle w:val="Footer"/>
      <w:ind w:right="360" w:firstLine="360"/>
    </w:pPr>
    <w:r>
      <w:t>Project Planning (PP)</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v</w:t>
    </w:r>
    <w:r>
      <w:rPr>
        <w:rStyle w:val="PageNumber"/>
      </w:rPr>
      <w:fldChar w:fldCharType="end"/>
    </w:r>
  </w:p>
  <w:p w:rsidR="00733BFE" w:rsidRPr="00D87B1C" w:rsidRDefault="00733BFE" w:rsidP="007C6296">
    <w:pPr>
      <w:pStyle w:val="Footer"/>
    </w:pPr>
    <w:r>
      <w:t>Preface</w:t>
    </w:r>
    <w:r>
      <w:tab/>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306</w:t>
    </w:r>
    <w:r>
      <w:rPr>
        <w:rStyle w:val="PageNumber"/>
      </w:rPr>
      <w:fldChar w:fldCharType="end"/>
    </w:r>
  </w:p>
  <w:p w:rsidR="00733BFE" w:rsidRPr="009C1FD9" w:rsidRDefault="00733BFE" w:rsidP="007C6296">
    <w:pPr>
      <w:pStyle w:val="Footer"/>
      <w:ind w:right="360" w:firstLine="360"/>
    </w:pPr>
    <w:r>
      <w:tab/>
      <w:t>Process and Product Quality Assurance (PPQA)</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305</w:t>
    </w:r>
    <w:r>
      <w:rPr>
        <w:rStyle w:val="PageNumber"/>
      </w:rPr>
      <w:fldChar w:fldCharType="end"/>
    </w:r>
  </w:p>
  <w:p w:rsidR="00733BFE" w:rsidRPr="009C1FD9" w:rsidRDefault="00733BFE" w:rsidP="007C6296">
    <w:pPr>
      <w:pStyle w:val="Footer"/>
      <w:ind w:right="360" w:firstLine="360"/>
    </w:pPr>
    <w:r>
      <w:t>Process and Product Quality Assurance (PPQA)</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63567A">
    <w:pPr>
      <w:pStyle w:val="Footer"/>
      <w:tabs>
        <w:tab w:val="left" w:pos="5376"/>
      </w:tabs>
    </w:pPr>
    <w:r>
      <w:rPr>
        <w:rStyle w:val="PageNumber"/>
      </w:rPr>
      <w:fldChar w:fldCharType="begin"/>
    </w:r>
    <w:r w:rsidR="00733BFE">
      <w:rPr>
        <w:rStyle w:val="PageNumber"/>
      </w:rPr>
      <w:instrText xml:space="preserve"> PAGE </w:instrText>
    </w:r>
    <w:r>
      <w:rPr>
        <w:rStyle w:val="PageNumber"/>
      </w:rPr>
      <w:fldChar w:fldCharType="separate"/>
    </w:r>
    <w:r w:rsidR="00425D07">
      <w:rPr>
        <w:rStyle w:val="PageNumber"/>
      </w:rPr>
      <w:t>324</w:t>
    </w:r>
    <w:r>
      <w:rPr>
        <w:rStyle w:val="PageNumber"/>
      </w:rPr>
      <w:fldChar w:fldCharType="end"/>
    </w:r>
    <w:r w:rsidR="00733BFE">
      <w:rPr>
        <w:rStyle w:val="PageNumber"/>
      </w:rPr>
      <w:tab/>
    </w:r>
    <w:r w:rsidR="00733BFE">
      <w:rPr>
        <w:rStyle w:val="PageNumber"/>
      </w:rPr>
      <w:tab/>
      <w:t>Quantitative Project Management (QPM)</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733BFE">
    <w:pPr>
      <w:pStyle w:val="Footer"/>
    </w:pPr>
    <w:r>
      <w:rPr>
        <w:rStyle w:val="PageNumber"/>
      </w:rPr>
      <w:t>Quantitative Project Management (QPM)</w:t>
    </w:r>
    <w:r>
      <w:rPr>
        <w:rStyle w:val="PageNumber"/>
      </w:rPr>
      <w:tab/>
    </w:r>
    <w:r w:rsidR="00DF2658">
      <w:rPr>
        <w:rStyle w:val="PageNumber"/>
      </w:rPr>
      <w:fldChar w:fldCharType="begin"/>
    </w:r>
    <w:r>
      <w:rPr>
        <w:rStyle w:val="PageNumber"/>
      </w:rPr>
      <w:instrText xml:space="preserve"> PAGE </w:instrText>
    </w:r>
    <w:r w:rsidR="00DF2658">
      <w:rPr>
        <w:rStyle w:val="PageNumber"/>
      </w:rPr>
      <w:fldChar w:fldCharType="separate"/>
    </w:r>
    <w:r w:rsidR="00425D07">
      <w:rPr>
        <w:rStyle w:val="PageNumber"/>
      </w:rPr>
      <w:t>323</w:t>
    </w:r>
    <w:r w:rsidR="00DF2658">
      <w:rPr>
        <w:rStyle w:val="PageNumber"/>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340</w:t>
    </w:r>
    <w:r>
      <w:rPr>
        <w:rStyle w:val="PageNumber"/>
      </w:rPr>
      <w:fldChar w:fldCharType="end"/>
    </w:r>
  </w:p>
  <w:p w:rsidR="00733BFE" w:rsidRPr="004C41EA" w:rsidRDefault="00733BFE" w:rsidP="007C6296">
    <w:pPr>
      <w:pStyle w:val="Footer"/>
      <w:ind w:right="360" w:firstLine="360"/>
    </w:pPr>
    <w:r>
      <w:tab/>
      <w:t>Requirements Development (RD)</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339</w:t>
    </w:r>
    <w:r>
      <w:rPr>
        <w:rStyle w:val="PageNumber"/>
      </w:rPr>
      <w:fldChar w:fldCharType="end"/>
    </w:r>
  </w:p>
  <w:p w:rsidR="00733BFE" w:rsidRPr="004C41EA" w:rsidRDefault="00733BFE" w:rsidP="007C6296">
    <w:pPr>
      <w:pStyle w:val="Footer"/>
      <w:ind w:right="360" w:firstLine="360"/>
    </w:pPr>
    <w:r>
      <w:t>Requirements Development (RD)</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348</w:t>
    </w:r>
    <w:r>
      <w:rPr>
        <w:rStyle w:val="PageNumber"/>
      </w:rPr>
      <w:fldChar w:fldCharType="end"/>
    </w:r>
  </w:p>
  <w:p w:rsidR="00733BFE" w:rsidRPr="00D32224" w:rsidRDefault="00733BFE" w:rsidP="007C6296">
    <w:pPr>
      <w:pStyle w:val="Footer"/>
      <w:ind w:right="360" w:firstLine="360"/>
    </w:pPr>
    <w:r>
      <w:tab/>
      <w:t>Requirements Management (REQM)</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347</w:t>
    </w:r>
    <w:r>
      <w:rPr>
        <w:rStyle w:val="PageNumber"/>
      </w:rPr>
      <w:fldChar w:fldCharType="end"/>
    </w:r>
  </w:p>
  <w:p w:rsidR="00733BFE" w:rsidRPr="00D32224" w:rsidRDefault="00733BFE" w:rsidP="007C6296">
    <w:pPr>
      <w:pStyle w:val="Footer"/>
      <w:ind w:right="360" w:firstLine="360"/>
    </w:pPr>
    <w:r>
      <w:t>Requirements Management (REQM)</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362</w:t>
    </w:r>
    <w:r>
      <w:rPr>
        <w:rStyle w:val="PageNumber"/>
      </w:rPr>
      <w:fldChar w:fldCharType="end"/>
    </w:r>
  </w:p>
  <w:p w:rsidR="00733BFE" w:rsidRPr="00664F6D" w:rsidRDefault="00733BFE" w:rsidP="007C6296">
    <w:pPr>
      <w:pStyle w:val="Footer"/>
      <w:ind w:right="360" w:firstLine="360"/>
    </w:pPr>
    <w:r>
      <w:tab/>
      <w:t>Risk Management (RSKM)</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361</w:t>
    </w:r>
    <w:r>
      <w:rPr>
        <w:rStyle w:val="PageNumber"/>
      </w:rPr>
      <w:fldChar w:fldCharType="end"/>
    </w:r>
  </w:p>
  <w:p w:rsidR="00733BFE" w:rsidRPr="00664F6D" w:rsidRDefault="00733BFE" w:rsidP="007C6296">
    <w:pPr>
      <w:pStyle w:val="Footer"/>
      <w:ind w:right="360" w:firstLine="360"/>
    </w:pPr>
    <w:r>
      <w:t>Risk Management (RSKM)</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302862">
    <w:pPr>
      <w:pStyle w:val="Footer"/>
      <w:tabs>
        <w:tab w:val="clear" w:pos="9000"/>
        <w:tab w:val="right" w:pos="9360"/>
      </w:tabs>
      <w:ind w:right="-720"/>
    </w:pPr>
    <w:fldSimple w:instr=" PAGE   \* MERGEFORMAT ">
      <w:r w:rsidR="00425D07">
        <w:t>x</w:t>
      </w:r>
    </w:fldSimple>
    <w:r w:rsidR="00781EBA">
      <w:tab/>
    </w:r>
    <w:r w:rsidR="00934AF4">
      <w:t>Table of Contents</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372</w:t>
    </w:r>
    <w:r>
      <w:rPr>
        <w:rStyle w:val="PageNumber"/>
      </w:rPr>
      <w:fldChar w:fldCharType="end"/>
    </w:r>
  </w:p>
  <w:p w:rsidR="00733BFE" w:rsidRPr="00D87B1C" w:rsidRDefault="00733BFE" w:rsidP="007C6296">
    <w:pPr>
      <w:pStyle w:val="Footer"/>
      <w:ind w:right="360" w:firstLine="360"/>
    </w:pPr>
    <w:r>
      <w:tab/>
      <w:t>Supplier Agreement Management (SAM)</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371</w:t>
    </w:r>
    <w:r>
      <w:rPr>
        <w:rStyle w:val="PageNumber"/>
      </w:rPr>
      <w:fldChar w:fldCharType="end"/>
    </w:r>
  </w:p>
  <w:p w:rsidR="00733BFE" w:rsidRPr="00D87B1C" w:rsidRDefault="00733BFE" w:rsidP="007C6296">
    <w:pPr>
      <w:pStyle w:val="Footer"/>
      <w:ind w:right="360" w:firstLine="360"/>
    </w:pPr>
    <w:r>
      <w:t>Supplier Agreement Management (SAM)</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392</w:t>
    </w:r>
    <w:r>
      <w:rPr>
        <w:rStyle w:val="PageNumber"/>
      </w:rPr>
      <w:fldChar w:fldCharType="end"/>
    </w:r>
  </w:p>
  <w:p w:rsidR="00733BFE" w:rsidRPr="00D87B1C" w:rsidRDefault="00733BFE" w:rsidP="007C6296">
    <w:pPr>
      <w:pStyle w:val="Footer"/>
      <w:ind w:right="360" w:firstLine="360"/>
    </w:pPr>
    <w:r>
      <w:tab/>
      <w:t>Technical Solution (TS)</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391</w:t>
    </w:r>
    <w:r>
      <w:rPr>
        <w:rStyle w:val="PageNumber"/>
      </w:rPr>
      <w:fldChar w:fldCharType="end"/>
    </w:r>
  </w:p>
  <w:p w:rsidR="00733BFE" w:rsidRPr="00D87B1C" w:rsidRDefault="00733BFE" w:rsidP="007C6296">
    <w:pPr>
      <w:pStyle w:val="Footer"/>
      <w:ind w:right="360" w:firstLine="360"/>
    </w:pPr>
    <w:r>
      <w:t>Technical Solution (TS)</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400</w:t>
    </w:r>
    <w:r>
      <w:rPr>
        <w:rStyle w:val="PageNumber"/>
      </w:rPr>
      <w:fldChar w:fldCharType="end"/>
    </w:r>
  </w:p>
  <w:p w:rsidR="00733BFE" w:rsidRPr="00F8338F" w:rsidRDefault="00733BFE" w:rsidP="007C6296">
    <w:pPr>
      <w:pStyle w:val="Footer"/>
      <w:ind w:right="360" w:firstLine="360"/>
    </w:pPr>
    <w:r>
      <w:tab/>
      <w:t>Validation (VAL)</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399</w:t>
    </w:r>
    <w:r>
      <w:rPr>
        <w:rStyle w:val="PageNumber"/>
      </w:rPr>
      <w:fldChar w:fldCharType="end"/>
    </w:r>
  </w:p>
  <w:p w:rsidR="00733BFE" w:rsidRPr="00F8338F" w:rsidRDefault="00733BFE" w:rsidP="007C6296">
    <w:pPr>
      <w:pStyle w:val="Footer"/>
      <w:ind w:right="360" w:firstLine="360"/>
    </w:pPr>
    <w:r>
      <w:t>Validation (VAL)</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412</w:t>
    </w:r>
    <w:r>
      <w:rPr>
        <w:rStyle w:val="PageNumber"/>
      </w:rPr>
      <w:fldChar w:fldCharType="end"/>
    </w:r>
  </w:p>
  <w:p w:rsidR="00733BFE" w:rsidRPr="008B0F8C" w:rsidRDefault="00733BFE" w:rsidP="007C6296">
    <w:pPr>
      <w:pStyle w:val="Footer"/>
      <w:ind w:right="360" w:firstLine="360"/>
    </w:pPr>
    <w:r>
      <w:tab/>
      <w:t>Verification (VER)</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411</w:t>
    </w:r>
    <w:r>
      <w:rPr>
        <w:rStyle w:val="PageNumber"/>
      </w:rPr>
      <w:fldChar w:fldCharType="end"/>
    </w:r>
  </w:p>
  <w:p w:rsidR="00733BFE" w:rsidRPr="008B0F8C" w:rsidRDefault="00733BFE" w:rsidP="007C6296">
    <w:pPr>
      <w:pStyle w:val="Footer"/>
      <w:ind w:right="360" w:firstLine="360"/>
    </w:pPr>
    <w:r>
      <w:t>Verification (VER)</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414</w:t>
    </w:r>
    <w:r>
      <w:rPr>
        <w:rStyle w:val="PageNumber"/>
      </w:rPr>
      <w:fldChar w:fldCharType="end"/>
    </w:r>
  </w:p>
  <w:p w:rsidR="00733BFE" w:rsidRDefault="00733BFE">
    <w:pPr>
      <w:pStyle w:val="Footer"/>
      <w:ind w:right="360" w:firstLine="360"/>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413</w:t>
    </w:r>
    <w:r>
      <w:rPr>
        <w:rStyle w:val="PageNumber"/>
      </w:rPr>
      <w:fldChar w:fldCharType="end"/>
    </w:r>
  </w:p>
  <w:p w:rsidR="00733BFE" w:rsidRDefault="00733BFE">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F920F7" w:rsidRDefault="00781EBA" w:rsidP="00302862">
    <w:pPr>
      <w:pStyle w:val="Footer"/>
      <w:tabs>
        <w:tab w:val="clear" w:pos="9000"/>
        <w:tab w:val="right" w:pos="9360"/>
      </w:tabs>
      <w:ind w:right="-720"/>
    </w:pPr>
    <w:r>
      <w:t>Table of Contents</w:t>
    </w:r>
    <w:r w:rsidR="00733BFE">
      <w:tab/>
    </w:r>
    <w:fldSimple w:instr=" PAGE   \* MERGEFORMAT ">
      <w:r w:rsidR="00425D07">
        <w:t>ix</w:t>
      </w:r>
    </w:fldSimple>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420</w:t>
    </w:r>
    <w:r>
      <w:rPr>
        <w:rStyle w:val="PageNumber"/>
      </w:rPr>
      <w:fldChar w:fldCharType="end"/>
    </w:r>
  </w:p>
  <w:p w:rsidR="00733BFE" w:rsidRDefault="00733BFE">
    <w:pPr>
      <w:pStyle w:val="Footer"/>
      <w:ind w:right="360" w:firstLine="360"/>
    </w:pPr>
    <w:r>
      <w:tab/>
      <w:t>References</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419</w:t>
    </w:r>
    <w:r>
      <w:rPr>
        <w:rStyle w:val="PageNumber"/>
      </w:rPr>
      <w:fldChar w:fldCharType="end"/>
    </w:r>
  </w:p>
  <w:p w:rsidR="00733BFE" w:rsidRDefault="00733BFE">
    <w:pPr>
      <w:pStyle w:val="Footer"/>
      <w:ind w:right="360" w:firstLine="360"/>
    </w:pPr>
    <w:r>
      <w:t>References</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424</w:t>
    </w:r>
    <w:r>
      <w:rPr>
        <w:rStyle w:val="PageNumber"/>
      </w:rPr>
      <w:fldChar w:fldCharType="end"/>
    </w:r>
  </w:p>
  <w:p w:rsidR="00733BFE" w:rsidRPr="00CE393F" w:rsidRDefault="00733BFE" w:rsidP="007C6296">
    <w:pPr>
      <w:pStyle w:val="Footer"/>
      <w:ind w:right="360" w:firstLine="360"/>
    </w:pPr>
    <w:r>
      <w:tab/>
      <w:t>Acronyms</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rsidP="007C6296">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423</w:t>
    </w:r>
    <w:r>
      <w:rPr>
        <w:rStyle w:val="PageNumber"/>
      </w:rPr>
      <w:fldChar w:fldCharType="end"/>
    </w:r>
  </w:p>
  <w:p w:rsidR="00733BFE" w:rsidRPr="00CE393F" w:rsidRDefault="00733BFE" w:rsidP="007C6296">
    <w:pPr>
      <w:pStyle w:val="Footer"/>
      <w:ind w:right="360" w:firstLine="360"/>
    </w:pPr>
    <w:r>
      <w:t>Acronyms</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432</w:t>
    </w:r>
    <w:r>
      <w:rPr>
        <w:rStyle w:val="PageNumber"/>
      </w:rPr>
      <w:fldChar w:fldCharType="end"/>
    </w:r>
  </w:p>
  <w:p w:rsidR="00733BFE" w:rsidRDefault="00733BFE">
    <w:pPr>
      <w:pStyle w:val="Footer"/>
      <w:ind w:right="360" w:firstLine="360"/>
    </w:pPr>
    <w:r>
      <w:tab/>
      <w:t>CMMI Version 1.3 Project Participants</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431</w:t>
    </w:r>
    <w:r>
      <w:rPr>
        <w:rStyle w:val="PageNumber"/>
      </w:rPr>
      <w:fldChar w:fldCharType="end"/>
    </w:r>
  </w:p>
  <w:p w:rsidR="00733BFE" w:rsidRDefault="00733BFE">
    <w:pPr>
      <w:pStyle w:val="Footer"/>
      <w:ind w:right="360" w:firstLine="360"/>
    </w:pPr>
    <w:r>
      <w:t>CMMI Version 1.3 Project Participants</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468</w:t>
    </w:r>
    <w:r>
      <w:rPr>
        <w:rStyle w:val="PageNumber"/>
      </w:rPr>
      <w:fldChar w:fldCharType="end"/>
    </w:r>
  </w:p>
  <w:p w:rsidR="00733BFE" w:rsidRDefault="00733BFE">
    <w:pPr>
      <w:pStyle w:val="Footer"/>
      <w:ind w:right="360" w:firstLine="360"/>
    </w:pPr>
    <w:r>
      <w:tab/>
      <w:t>Glossary</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DF2658">
    <w:pPr>
      <w:pStyle w:val="Footer"/>
      <w:framePr w:wrap="around" w:vAnchor="text" w:hAnchor="margin" w:xAlign="outside" w:y="1"/>
      <w:rPr>
        <w:rStyle w:val="PageNumber"/>
      </w:rPr>
    </w:pPr>
    <w:r>
      <w:rPr>
        <w:rStyle w:val="PageNumber"/>
      </w:rPr>
      <w:fldChar w:fldCharType="begin"/>
    </w:r>
    <w:r w:rsidR="00733BFE">
      <w:rPr>
        <w:rStyle w:val="PageNumber"/>
      </w:rPr>
      <w:instrText xml:space="preserve">PAGE  </w:instrText>
    </w:r>
    <w:r>
      <w:rPr>
        <w:rStyle w:val="PageNumber"/>
      </w:rPr>
      <w:fldChar w:fldCharType="separate"/>
    </w:r>
    <w:r w:rsidR="00425D07">
      <w:rPr>
        <w:rStyle w:val="PageNumber"/>
      </w:rPr>
      <w:t>469</w:t>
    </w:r>
    <w:r>
      <w:rPr>
        <w:rStyle w:val="PageNumber"/>
      </w:rPr>
      <w:fldChar w:fldCharType="end"/>
    </w:r>
  </w:p>
  <w:p w:rsidR="00733BFE" w:rsidRDefault="00733BFE">
    <w:pPr>
      <w:pStyle w:val="Footer"/>
      <w:ind w:right="360" w:firstLine="360"/>
    </w:pPr>
    <w:r>
      <w:t>Glossary</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F4" w:rsidRDefault="00DF2658" w:rsidP="00302862">
    <w:pPr>
      <w:pStyle w:val="Footer"/>
      <w:tabs>
        <w:tab w:val="clear" w:pos="9000"/>
        <w:tab w:val="right" w:pos="9360"/>
      </w:tabs>
      <w:ind w:right="-720"/>
    </w:pPr>
    <w:fldSimple w:instr=" PAGE   \* MERGEFORMAT ">
      <w:r w:rsidR="00425D07">
        <w:t>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BA" w:rsidRPr="00F920F7" w:rsidRDefault="00781EBA" w:rsidP="00302862">
    <w:pPr>
      <w:pStyle w:val="Footer"/>
      <w:tabs>
        <w:tab w:val="clear" w:pos="9000"/>
        <w:tab w:val="right" w:pos="9360"/>
      </w:tabs>
      <w:ind w:right="-720"/>
    </w:pPr>
    <w:r>
      <w:tab/>
    </w:r>
    <w:fldSimple w:instr=" PAGE   \* MERGEFORMAT ">
      <w:r w:rsidR="00425D07">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74F" w:rsidRDefault="0033774F" w:rsidP="00C137D6">
      <w:pPr>
        <w:spacing w:after="0" w:line="240" w:lineRule="auto"/>
      </w:pPr>
      <w:r>
        <w:separator/>
      </w:r>
    </w:p>
  </w:footnote>
  <w:footnote w:type="continuationSeparator" w:id="0">
    <w:p w:rsidR="0033774F" w:rsidRDefault="0033774F" w:rsidP="00C137D6">
      <w:pPr>
        <w:spacing w:after="0" w:line="240" w:lineRule="auto"/>
      </w:pPr>
      <w:r>
        <w:continuationSeparator/>
      </w:r>
    </w:p>
  </w:footnote>
  <w:footnote w:id="1">
    <w:p w:rsidR="00733BFE" w:rsidRDefault="00733BFE" w:rsidP="00FE0E94">
      <w:pPr>
        <w:pStyle w:val="Footnote"/>
      </w:pPr>
      <w:r>
        <w:rPr>
          <w:rStyle w:val="FootnoteReference"/>
        </w:rPr>
        <w:footnoteRef/>
      </w:r>
      <w:r>
        <w:t xml:space="preserve"> </w:t>
      </w:r>
      <w:r>
        <w:tab/>
        <w:t>The CMMI Framework is the basic structure that organizes CMMI components and combines them into CMMI constellations and models.</w:t>
      </w:r>
    </w:p>
  </w:footnote>
  <w:footnote w:id="2">
    <w:p w:rsidR="00733BFE" w:rsidRDefault="00733BFE" w:rsidP="00FE0E94">
      <w:pPr>
        <w:pStyle w:val="Footnote"/>
      </w:pPr>
      <w:r>
        <w:rPr>
          <w:rStyle w:val="FootnoteReference"/>
        </w:rPr>
        <w:footnoteRef/>
      </w:r>
      <w:r>
        <w:t xml:space="preserve"> </w:t>
      </w:r>
      <w:r>
        <w:tab/>
        <w:t xml:space="preserve">A constellation is a collection of CMMI components that </w:t>
      </w:r>
      <w:r w:rsidRPr="005C4CDC">
        <w:t xml:space="preserve">are used to construct </w:t>
      </w:r>
      <w:r>
        <w:t xml:space="preserve">models, training materials, and appraisal related documents for an area of interest </w:t>
      </w:r>
      <w:r w:rsidRPr="005C4CDC">
        <w:t xml:space="preserve">(e.g., </w:t>
      </w:r>
      <w:r>
        <w:t>development, acquisition, services</w:t>
      </w:r>
      <w:r w:rsidRPr="005C4CDC">
        <w:t>)</w:t>
      </w:r>
      <w:r>
        <w:t>.</w:t>
      </w:r>
    </w:p>
  </w:footnote>
  <w:footnote w:id="3">
    <w:p w:rsidR="00733BFE" w:rsidRPr="00FE0E94" w:rsidRDefault="00733BFE" w:rsidP="00FE0E94">
      <w:pPr>
        <w:pStyle w:val="Footnote"/>
      </w:pPr>
      <w:r w:rsidRPr="00FE0E94">
        <w:rPr>
          <w:rStyle w:val="FootnoteReference"/>
        </w:rPr>
        <w:footnoteRef/>
      </w:r>
      <w:r w:rsidRPr="00FE0E94">
        <w:tab/>
        <w:t>An appraisal is an examination of one or more processes by a trained team of professionals using a reference model (e.g., CMMI-DEV) as the basis for determining strengths and weaknesses.</w:t>
      </w:r>
    </w:p>
  </w:footnote>
  <w:footnote w:id="4">
    <w:p w:rsidR="00733BFE" w:rsidRDefault="00733BFE" w:rsidP="00FE0E94">
      <w:pPr>
        <w:pStyle w:val="Footnote"/>
      </w:pPr>
      <w:r>
        <w:rPr>
          <w:rStyle w:val="FootnoteReference"/>
        </w:rPr>
        <w:footnoteRef/>
      </w:r>
      <w:r>
        <w:t xml:space="preserve"> </w:t>
      </w:r>
      <w:r>
        <w:tab/>
      </w:r>
      <w:r w:rsidRPr="00E57D8B">
        <w:t>A process area is a cluster of related practices in an area</w:t>
      </w:r>
      <w:r>
        <w:t xml:space="preserve"> that</w:t>
      </w:r>
      <w:r w:rsidRPr="00E57D8B">
        <w:t>, when implemented collectively, satisfies a set of goals considered important for making improvement in that area. This concept is covered in detail in Chapter 2.</w:t>
      </w:r>
    </w:p>
  </w:footnote>
  <w:footnote w:id="5">
    <w:p w:rsidR="00733BFE" w:rsidRPr="00E608DB" w:rsidRDefault="00733BFE" w:rsidP="00E608DB">
      <w:pPr>
        <w:pStyle w:val="Footnote"/>
      </w:pPr>
      <w:r w:rsidRPr="003E33E3">
        <w:rPr>
          <w:rStyle w:val="FootnoteReference"/>
        </w:rPr>
        <w:footnoteRef/>
      </w:r>
      <w:r w:rsidRPr="00E608DB">
        <w:tab/>
        <w:t>A core process area is a process area that is common to all CMMI models. A shared process area is shared by at least two CMMI models, but not all of them.</w:t>
      </w:r>
    </w:p>
  </w:footnote>
  <w:footnote w:id="6">
    <w:p w:rsidR="00733BFE" w:rsidRDefault="00733BFE" w:rsidP="00FE0E94">
      <w:pPr>
        <w:pStyle w:val="Footnote"/>
      </w:pPr>
      <w:r>
        <w:rPr>
          <w:rStyle w:val="FootnoteReference"/>
        </w:rPr>
        <w:footnoteRef/>
      </w:r>
      <w:r>
        <w:tab/>
      </w:r>
      <w:r w:rsidRPr="006B3C19">
        <w:rPr>
          <w:rStyle w:val="FootnoteChar"/>
        </w:rPr>
        <w:t>EIA 731 SECM is the Electronic Industries Alliance standard 731, or the Systems Engineering Capability Model. INCOSE SECAM is International Council on Systems Engineering Systems Engineering Capability Assessment Model</w:t>
      </w:r>
      <w:r>
        <w:rPr>
          <w:rStyle w:val="FootnoteChar"/>
        </w:rPr>
        <w:t xml:space="preserve"> [EIA 2002a]</w:t>
      </w:r>
      <w:r w:rsidRPr="006B3C19">
        <w:rPr>
          <w:rStyle w:val="FootnoteChar"/>
        </w:rPr>
        <w:t>.</w:t>
      </w:r>
    </w:p>
  </w:footnote>
  <w:footnote w:id="7">
    <w:p w:rsidR="00733BFE" w:rsidRDefault="00733BFE" w:rsidP="00E608DB">
      <w:pPr>
        <w:pStyle w:val="Footnote"/>
      </w:pPr>
      <w:r>
        <w:rPr>
          <w:rStyle w:val="FootnoteReference"/>
        </w:rPr>
        <w:footnoteRef/>
      </w:r>
      <w:r>
        <w:t xml:space="preserve"> </w:t>
      </w:r>
      <w:r>
        <w:tab/>
        <w:t xml:space="preserve">For more information about appraisals, refer to </w:t>
      </w:r>
      <w:r w:rsidRPr="000E46DA">
        <w:t>Appraisal Requirements for CMMI</w:t>
      </w:r>
      <w:r>
        <w:t xml:space="preserve"> and the </w:t>
      </w:r>
      <w:r w:rsidRPr="000E46DA">
        <w:t>Standard CMMI Appraisal Method for Process Improvement Method Definition Document</w:t>
      </w:r>
      <w:r>
        <w:t xml:space="preserve"> [SEI 2011a, SEI 2011b].</w:t>
      </w:r>
    </w:p>
  </w:footnote>
  <w:footnote w:id="8">
    <w:p w:rsidR="00733BFE" w:rsidRDefault="00733BFE" w:rsidP="00FE0E94">
      <w:pPr>
        <w:pStyle w:val="Footnote"/>
      </w:pPr>
      <w:r>
        <w:rPr>
          <w:rStyle w:val="FootnoteReference"/>
        </w:rPr>
        <w:footnoteRef/>
      </w:r>
      <w:r>
        <w:tab/>
        <w:t>The Standard CMMI Appraisal Method for Process Improvement (SCAMPI) method is described in Chapter 5.</w:t>
      </w:r>
    </w:p>
  </w:footnote>
  <w:footnote w:id="9">
    <w:p w:rsidR="00733BFE" w:rsidRDefault="00733BFE" w:rsidP="00FE0E94">
      <w:pPr>
        <w:pStyle w:val="Footnote"/>
      </w:pPr>
      <w:r>
        <w:rPr>
          <w:rStyle w:val="FootnoteReference"/>
        </w:rPr>
        <w:footnoteRef/>
      </w:r>
      <w:r>
        <w:t xml:space="preserve"> </w:t>
      </w:r>
      <w:r>
        <w:tab/>
        <w:t>See Table 6.2 in the Generic Goals and Generic Practices section of Part Two for more information about the dependencies between generic practices and process areas.</w:t>
      </w:r>
    </w:p>
  </w:footnote>
  <w:footnote w:id="10">
    <w:p w:rsidR="00733BFE" w:rsidRDefault="00733BFE" w:rsidP="00FE0E94">
      <w:pPr>
        <w:pStyle w:val="Footnote"/>
      </w:pPr>
      <w:r>
        <w:rPr>
          <w:rStyle w:val="FootnoteReference"/>
        </w:rPr>
        <w:footnoteRef/>
      </w:r>
      <w:r>
        <w:tab/>
        <w:t>Experience has shown that the most critical factor influencing successful process improvement and appraisals is senior management sponsorship.</w:t>
      </w:r>
    </w:p>
  </w:footnote>
  <w:footnote w:id="11">
    <w:p w:rsidR="00733BFE" w:rsidRPr="00FE0E94" w:rsidRDefault="00733BFE" w:rsidP="00FE0E94">
      <w:pPr>
        <w:pStyle w:val="Footnote"/>
      </w:pPr>
      <w:r w:rsidRPr="00FB2F37">
        <w:rPr>
          <w:rStyle w:val="FootnoteReference"/>
        </w:rPr>
        <w:footnoteRef/>
      </w:r>
      <w:r w:rsidRPr="00FE0E94">
        <w:t xml:space="preserve"> </w:t>
      </w:r>
      <w:r>
        <w:tab/>
      </w:r>
      <w:r w:rsidRPr="00FE0E94">
        <w:t>When the relationship between a generic practice and a process area is less direct, the risk of confusion is reduced; therefore, we do not describe all recursive relationships in the table (e.g., for generic practices 2.3, 2.4, and 2.10).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CB" w:rsidRDefault="007B30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551" w:rsidRPr="00280551" w:rsidRDefault="00280551" w:rsidP="00280551">
    <w:pPr>
      <w:pStyle w:val="Header"/>
    </w:pPr>
    <w:r w:rsidRPr="00280551">
      <w:rPr>
        <w:noProof/>
      </w:rPr>
      <w:drawing>
        <wp:inline distT="0" distB="0" distL="0" distR="0">
          <wp:extent cx="2743200" cy="231775"/>
          <wp:effectExtent l="19050" t="0" r="0" b="0"/>
          <wp:docPr id="1" name="Picture 2" descr="SEI_CMY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I_CMYK_Word"/>
                  <pic:cNvPicPr>
                    <a:picLocks noChangeAspect="1" noChangeArrowheads="1"/>
                  </pic:cNvPicPr>
                </pic:nvPicPr>
                <pic:blipFill>
                  <a:blip r:embed="rId1"/>
                  <a:srcRect/>
                  <a:stretch>
                    <a:fillRect/>
                  </a:stretch>
                </pic:blipFill>
                <pic:spPr bwMode="auto">
                  <a:xfrm>
                    <a:off x="0" y="0"/>
                    <a:ext cx="2743200" cy="2317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CB" w:rsidRDefault="007B30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D87B1C" w:rsidRDefault="00733BFE" w:rsidP="006928B0">
    <w:pPr>
      <w:pStyle w:val="Header"/>
    </w:pPr>
    <w:r>
      <w:t>CMMI for Development, Version 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6928B0" w:rsidRDefault="00733BFE" w:rsidP="006928B0">
    <w:pPr>
      <w:pStyle w:val="Header"/>
      <w:jc w:val="right"/>
    </w:pPr>
    <w:r w:rsidRPr="002E2C55">
      <w:t>CMMI for Development, Version 1.3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Default="00733BF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9C7294" w:rsidRDefault="00733BFE" w:rsidP="00677544">
    <w:pPr>
      <w:pStyle w:val="Header"/>
    </w:pPr>
    <w:r w:rsidRPr="009C7294">
      <w:rPr>
        <w:noProof/>
      </w:rPr>
      <w:t xml:space="preserve">CMMI for </w:t>
    </w:r>
    <w:r>
      <w:rPr>
        <w:noProof/>
      </w:rPr>
      <w:t>Development</w:t>
    </w:r>
    <w:r w:rsidRPr="009C7294">
      <w:rPr>
        <w:noProof/>
      </w:rPr>
      <w:t>, Version 1.3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BFE" w:rsidRPr="009C7294" w:rsidRDefault="00733BFE" w:rsidP="00677544">
    <w:pPr>
      <w:pStyle w:val="Header"/>
      <w:jc w:val="right"/>
    </w:pPr>
    <w:r w:rsidRPr="009C7294">
      <w:rPr>
        <w:noProof/>
      </w:rPr>
      <w:t xml:space="preserve">CMMI for </w:t>
    </w:r>
    <w:r>
      <w:rPr>
        <w:noProof/>
      </w:rPr>
      <w:t>Development</w:t>
    </w:r>
    <w:r w:rsidRPr="009C7294">
      <w:rPr>
        <w:noProof/>
      </w:rPr>
      <w:t>, Version 1.3</w:t>
    </w:r>
  </w:p>
  <w:p w:rsidR="00733BFE" w:rsidRPr="002D6EA8" w:rsidRDefault="00733BFE" w:rsidP="006775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CCD526"/>
    <w:lvl w:ilvl="0">
      <w:start w:val="1"/>
      <w:numFmt w:val="decimal"/>
      <w:lvlText w:val="%1."/>
      <w:lvlJc w:val="left"/>
      <w:pPr>
        <w:tabs>
          <w:tab w:val="num" w:pos="1800"/>
        </w:tabs>
        <w:ind w:left="1800" w:hanging="360"/>
      </w:pPr>
    </w:lvl>
  </w:abstractNum>
  <w:abstractNum w:abstractNumId="1">
    <w:nsid w:val="FFFFFF7D"/>
    <w:multiLevelType w:val="singleLevel"/>
    <w:tmpl w:val="3C18C4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1689D8A"/>
    <w:lvl w:ilvl="0">
      <w:start w:val="1"/>
      <w:numFmt w:val="decimal"/>
      <w:lvlText w:val="%1."/>
      <w:lvlJc w:val="left"/>
      <w:pPr>
        <w:tabs>
          <w:tab w:val="num" w:pos="1080"/>
        </w:tabs>
        <w:ind w:left="1080" w:hanging="360"/>
      </w:pPr>
    </w:lvl>
  </w:abstractNum>
  <w:abstractNum w:abstractNumId="3">
    <w:nsid w:val="FFFFFF7F"/>
    <w:multiLevelType w:val="singleLevel"/>
    <w:tmpl w:val="BA561C14"/>
    <w:lvl w:ilvl="0">
      <w:start w:val="1"/>
      <w:numFmt w:val="decimal"/>
      <w:pStyle w:val="ListNumber2"/>
      <w:lvlText w:val="%1."/>
      <w:lvlJc w:val="left"/>
      <w:pPr>
        <w:tabs>
          <w:tab w:val="num" w:pos="720"/>
        </w:tabs>
        <w:ind w:left="720" w:hanging="360"/>
      </w:pPr>
    </w:lvl>
  </w:abstractNum>
  <w:abstractNum w:abstractNumId="4">
    <w:nsid w:val="FFFFFF80"/>
    <w:multiLevelType w:val="singleLevel"/>
    <w:tmpl w:val="4BB60862"/>
    <w:lvl w:ilvl="0">
      <w:start w:val="1"/>
      <w:numFmt w:val="bullet"/>
      <w:pStyle w:val="ListBullet5"/>
      <w:lvlText w:val=""/>
      <w:lvlJc w:val="left"/>
      <w:pPr>
        <w:tabs>
          <w:tab w:val="num" w:pos="1800"/>
        </w:tabs>
        <w:ind w:left="1800" w:hanging="360"/>
      </w:pPr>
      <w:rPr>
        <w:rFonts w:ascii="Symbol" w:hAnsi="Symbol" w:hint="default"/>
        <w:sz w:val="16"/>
      </w:rPr>
    </w:lvl>
  </w:abstractNum>
  <w:abstractNum w:abstractNumId="5">
    <w:nsid w:val="FFFFFF81"/>
    <w:multiLevelType w:val="singleLevel"/>
    <w:tmpl w:val="3248425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B6C90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858EE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7C384E"/>
    <w:lvl w:ilvl="0">
      <w:start w:val="1"/>
      <w:numFmt w:val="decimal"/>
      <w:lvlText w:val="%1."/>
      <w:lvlJc w:val="left"/>
      <w:pPr>
        <w:tabs>
          <w:tab w:val="num" w:pos="360"/>
        </w:tabs>
        <w:ind w:left="360" w:hanging="360"/>
      </w:pPr>
    </w:lvl>
  </w:abstractNum>
  <w:abstractNum w:abstractNumId="9">
    <w:nsid w:val="FFFFFF89"/>
    <w:multiLevelType w:val="singleLevel"/>
    <w:tmpl w:val="D408B3EA"/>
    <w:lvl w:ilvl="0">
      <w:start w:val="1"/>
      <w:numFmt w:val="bullet"/>
      <w:lvlText w:val=""/>
      <w:lvlJc w:val="left"/>
      <w:pPr>
        <w:tabs>
          <w:tab w:val="num" w:pos="360"/>
        </w:tabs>
        <w:ind w:left="360" w:hanging="360"/>
      </w:pPr>
      <w:rPr>
        <w:rFonts w:ascii="Symbol" w:hAnsi="Symbol" w:hint="default"/>
      </w:rPr>
    </w:lvl>
  </w:abstractNum>
  <w:abstractNum w:abstractNumId="10">
    <w:nsid w:val="00915CC8"/>
    <w:multiLevelType w:val="singleLevel"/>
    <w:tmpl w:val="D7C2D0B4"/>
    <w:lvl w:ilvl="0">
      <w:start w:val="1"/>
      <w:numFmt w:val="bullet"/>
      <w:pStyle w:val="Bulletlist1"/>
      <w:lvlText w:val=""/>
      <w:lvlJc w:val="left"/>
      <w:pPr>
        <w:tabs>
          <w:tab w:val="num" w:pos="360"/>
        </w:tabs>
        <w:ind w:left="360" w:hanging="360"/>
      </w:pPr>
      <w:rPr>
        <w:rFonts w:ascii="Symbol" w:hAnsi="Symbol" w:hint="default"/>
      </w:rPr>
    </w:lvl>
  </w:abstractNum>
  <w:abstractNum w:abstractNumId="11">
    <w:nsid w:val="00B264D0"/>
    <w:multiLevelType w:val="hybridMultilevel"/>
    <w:tmpl w:val="AC64FA9A"/>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nsid w:val="01E96A5F"/>
    <w:multiLevelType w:val="hybridMultilevel"/>
    <w:tmpl w:val="2E142554"/>
    <w:lvl w:ilvl="0" w:tplc="BB7E63CE">
      <w:start w:val="1"/>
      <w:numFmt w:val="decimal"/>
      <w:lvlText w:val="%1."/>
      <w:lvlJc w:val="left"/>
      <w:pPr>
        <w:ind w:left="1530"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nsid w:val="02906C20"/>
    <w:multiLevelType w:val="hybridMultilevel"/>
    <w:tmpl w:val="B1C46086"/>
    <w:lvl w:ilvl="0" w:tplc="BB7E63CE">
      <w:start w:val="1"/>
      <w:numFmt w:val="decimal"/>
      <w:lvlText w:val="%1."/>
      <w:lvlJc w:val="left"/>
      <w:pPr>
        <w:ind w:left="151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E4238B"/>
    <w:multiLevelType w:val="hybridMultilevel"/>
    <w:tmpl w:val="87F44118"/>
    <w:lvl w:ilvl="0" w:tplc="49CA4406">
      <w:start w:val="5"/>
      <w:numFmt w:val="decimal"/>
      <w:lvlText w:val="%1."/>
      <w:lvlJc w:val="left"/>
      <w:pPr>
        <w:ind w:left="2724" w:hanging="4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22D14"/>
    <w:multiLevelType w:val="singleLevel"/>
    <w:tmpl w:val="1D62938C"/>
    <w:lvl w:ilvl="0">
      <w:start w:val="1"/>
      <w:numFmt w:val="bullet"/>
      <w:pStyle w:val="BlockBullet"/>
      <w:lvlText w:val=""/>
      <w:lvlJc w:val="left"/>
      <w:pPr>
        <w:tabs>
          <w:tab w:val="num" w:pos="360"/>
        </w:tabs>
        <w:ind w:left="360" w:hanging="360"/>
      </w:pPr>
      <w:rPr>
        <w:rFonts w:ascii="Symbol" w:hAnsi="Symbol" w:hint="default"/>
      </w:rPr>
    </w:lvl>
  </w:abstractNum>
  <w:abstractNum w:abstractNumId="16">
    <w:nsid w:val="05FD6200"/>
    <w:multiLevelType w:val="hybridMultilevel"/>
    <w:tmpl w:val="BD1A22C4"/>
    <w:lvl w:ilvl="0" w:tplc="04090001">
      <w:start w:val="1"/>
      <w:numFmt w:val="bullet"/>
      <w:lvlText w:val=""/>
      <w:lvlJc w:val="left"/>
      <w:pPr>
        <w:ind w:left="3096" w:hanging="360"/>
      </w:pPr>
      <w:rPr>
        <w:rFonts w:ascii="Symbol" w:hAnsi="Symbol" w:hint="default"/>
      </w:rPr>
    </w:lvl>
    <w:lvl w:ilvl="1" w:tplc="04090003" w:tentative="1">
      <w:start w:val="1"/>
      <w:numFmt w:val="bullet"/>
      <w:lvlText w:val="o"/>
      <w:lvlJc w:val="left"/>
      <w:pPr>
        <w:ind w:left="3816" w:hanging="360"/>
      </w:pPr>
      <w:rPr>
        <w:rFonts w:ascii="Courier New" w:hAnsi="Courier New" w:cs="Courier New" w:hint="default"/>
      </w:rPr>
    </w:lvl>
    <w:lvl w:ilvl="2" w:tplc="04090005" w:tentative="1">
      <w:start w:val="1"/>
      <w:numFmt w:val="bullet"/>
      <w:lvlText w:val=""/>
      <w:lvlJc w:val="left"/>
      <w:pPr>
        <w:ind w:left="4536" w:hanging="360"/>
      </w:pPr>
      <w:rPr>
        <w:rFonts w:ascii="Wingdings" w:hAnsi="Wingdings" w:hint="default"/>
      </w:rPr>
    </w:lvl>
    <w:lvl w:ilvl="3" w:tplc="04090001" w:tentative="1">
      <w:start w:val="1"/>
      <w:numFmt w:val="bullet"/>
      <w:lvlText w:val=""/>
      <w:lvlJc w:val="left"/>
      <w:pPr>
        <w:ind w:left="5256" w:hanging="360"/>
      </w:pPr>
      <w:rPr>
        <w:rFonts w:ascii="Symbol" w:hAnsi="Symbol" w:hint="default"/>
      </w:rPr>
    </w:lvl>
    <w:lvl w:ilvl="4" w:tplc="04090003" w:tentative="1">
      <w:start w:val="1"/>
      <w:numFmt w:val="bullet"/>
      <w:lvlText w:val="o"/>
      <w:lvlJc w:val="left"/>
      <w:pPr>
        <w:ind w:left="5976" w:hanging="360"/>
      </w:pPr>
      <w:rPr>
        <w:rFonts w:ascii="Courier New" w:hAnsi="Courier New" w:cs="Courier New" w:hint="default"/>
      </w:rPr>
    </w:lvl>
    <w:lvl w:ilvl="5" w:tplc="04090005" w:tentative="1">
      <w:start w:val="1"/>
      <w:numFmt w:val="bullet"/>
      <w:lvlText w:val=""/>
      <w:lvlJc w:val="left"/>
      <w:pPr>
        <w:ind w:left="6696" w:hanging="360"/>
      </w:pPr>
      <w:rPr>
        <w:rFonts w:ascii="Wingdings" w:hAnsi="Wingdings" w:hint="default"/>
      </w:rPr>
    </w:lvl>
    <w:lvl w:ilvl="6" w:tplc="04090001" w:tentative="1">
      <w:start w:val="1"/>
      <w:numFmt w:val="bullet"/>
      <w:lvlText w:val=""/>
      <w:lvlJc w:val="left"/>
      <w:pPr>
        <w:ind w:left="7416" w:hanging="360"/>
      </w:pPr>
      <w:rPr>
        <w:rFonts w:ascii="Symbol" w:hAnsi="Symbol" w:hint="default"/>
      </w:rPr>
    </w:lvl>
    <w:lvl w:ilvl="7" w:tplc="04090003" w:tentative="1">
      <w:start w:val="1"/>
      <w:numFmt w:val="bullet"/>
      <w:lvlText w:val="o"/>
      <w:lvlJc w:val="left"/>
      <w:pPr>
        <w:ind w:left="8136" w:hanging="360"/>
      </w:pPr>
      <w:rPr>
        <w:rFonts w:ascii="Courier New" w:hAnsi="Courier New" w:cs="Courier New" w:hint="default"/>
      </w:rPr>
    </w:lvl>
    <w:lvl w:ilvl="8" w:tplc="04090005" w:tentative="1">
      <w:start w:val="1"/>
      <w:numFmt w:val="bullet"/>
      <w:lvlText w:val=""/>
      <w:lvlJc w:val="left"/>
      <w:pPr>
        <w:ind w:left="8856" w:hanging="360"/>
      </w:pPr>
      <w:rPr>
        <w:rFonts w:ascii="Wingdings" w:hAnsi="Wingdings" w:hint="default"/>
      </w:rPr>
    </w:lvl>
  </w:abstractNum>
  <w:abstractNum w:abstractNumId="17">
    <w:nsid w:val="086D6D34"/>
    <w:multiLevelType w:val="multilevel"/>
    <w:tmpl w:val="B63C8CB6"/>
    <w:lvl w:ilvl="0">
      <w:start w:val="1"/>
      <w:numFmt w:val="bullet"/>
      <w:lvlText w:val=""/>
      <w:lvlJc w:val="left"/>
      <w:pPr>
        <w:tabs>
          <w:tab w:val="num" w:pos="1008"/>
        </w:tabs>
        <w:ind w:left="1008" w:hanging="360"/>
      </w:pPr>
      <w:rPr>
        <w:rFonts w:ascii="Symbol" w:hAnsi="Symbol" w:hint="default"/>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8">
    <w:nsid w:val="092A47B5"/>
    <w:multiLevelType w:val="hybridMultilevel"/>
    <w:tmpl w:val="DDEE7200"/>
    <w:lvl w:ilvl="0" w:tplc="571EAADA">
      <w:start w:val="1"/>
      <w:numFmt w:val="decimal"/>
      <w:lvlText w:val="%1."/>
      <w:lvlJc w:val="left"/>
      <w:pPr>
        <w:ind w:left="2724" w:hanging="42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19">
    <w:nsid w:val="0AD3792D"/>
    <w:multiLevelType w:val="hybridMultilevel"/>
    <w:tmpl w:val="251612B8"/>
    <w:lvl w:ilvl="0" w:tplc="04090001">
      <w:start w:val="1"/>
      <w:numFmt w:val="bullet"/>
      <w:lvlText w:val=""/>
      <w:lvlJc w:val="left"/>
      <w:pPr>
        <w:ind w:left="3144" w:hanging="420"/>
      </w:pPr>
      <w:rPr>
        <w:rFonts w:ascii="Symbol" w:hAnsi="Symbol"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20">
    <w:nsid w:val="0B6605FC"/>
    <w:multiLevelType w:val="hybridMultilevel"/>
    <w:tmpl w:val="8FC4D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751A8E"/>
    <w:multiLevelType w:val="multilevel"/>
    <w:tmpl w:val="E2D23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0DE53DCD"/>
    <w:multiLevelType w:val="hybridMultilevel"/>
    <w:tmpl w:val="21E6CFF4"/>
    <w:lvl w:ilvl="0" w:tplc="0409000F">
      <w:start w:val="1"/>
      <w:numFmt w:val="decimal"/>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3">
    <w:nsid w:val="0EC37BF2"/>
    <w:multiLevelType w:val="hybridMultilevel"/>
    <w:tmpl w:val="3F7E4C56"/>
    <w:lvl w:ilvl="0" w:tplc="E7F8C490">
      <w:start w:val="5"/>
      <w:numFmt w:val="decimal"/>
      <w:lvlText w:val="%1."/>
      <w:lvlJc w:val="left"/>
      <w:pPr>
        <w:tabs>
          <w:tab w:val="num" w:pos="2724"/>
        </w:tabs>
        <w:ind w:left="2724" w:hanging="420"/>
      </w:pPr>
      <w:rPr>
        <w:rFonts w:hint="default"/>
      </w:r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24">
    <w:nsid w:val="11E772C7"/>
    <w:multiLevelType w:val="hybridMultilevel"/>
    <w:tmpl w:val="38928970"/>
    <w:lvl w:ilvl="0" w:tplc="F43073F6">
      <w:start w:val="1"/>
      <w:numFmt w:val="decimal"/>
      <w:lvlText w:val="%1."/>
      <w:lvlJc w:val="left"/>
      <w:pPr>
        <w:tabs>
          <w:tab w:val="num" w:pos="2769"/>
        </w:tabs>
        <w:ind w:left="2769" w:hanging="465"/>
      </w:pPr>
      <w:rPr>
        <w:rFonts w:hint="default"/>
        <w:b/>
        <w:color w:val="000000"/>
        <w:sz w:val="18"/>
      </w:r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25">
    <w:nsid w:val="126D150F"/>
    <w:multiLevelType w:val="hybridMultilevel"/>
    <w:tmpl w:val="2340C0CE"/>
    <w:lvl w:ilvl="0" w:tplc="04090001">
      <w:start w:val="1"/>
      <w:numFmt w:val="bullet"/>
      <w:lvlText w:val=""/>
      <w:lvlJc w:val="left"/>
      <w:pPr>
        <w:tabs>
          <w:tab w:val="num" w:pos="2664"/>
        </w:tabs>
        <w:ind w:left="2664" w:hanging="360"/>
      </w:pPr>
      <w:rPr>
        <w:rFonts w:ascii="Symbol" w:hAnsi="Symbol" w:hint="default"/>
      </w:rPr>
    </w:lvl>
    <w:lvl w:ilvl="1" w:tplc="04090003" w:tentative="1">
      <w:start w:val="1"/>
      <w:numFmt w:val="bullet"/>
      <w:lvlText w:val="o"/>
      <w:lvlJc w:val="left"/>
      <w:pPr>
        <w:tabs>
          <w:tab w:val="num" w:pos="3384"/>
        </w:tabs>
        <w:ind w:left="3384" w:hanging="360"/>
      </w:pPr>
      <w:rPr>
        <w:rFonts w:ascii="Courier New" w:hAnsi="Courier New" w:cs="Courier New" w:hint="default"/>
      </w:rPr>
    </w:lvl>
    <w:lvl w:ilvl="2" w:tplc="04090005" w:tentative="1">
      <w:start w:val="1"/>
      <w:numFmt w:val="bullet"/>
      <w:lvlText w:val=""/>
      <w:lvlJc w:val="left"/>
      <w:pPr>
        <w:tabs>
          <w:tab w:val="num" w:pos="4104"/>
        </w:tabs>
        <w:ind w:left="4104" w:hanging="360"/>
      </w:pPr>
      <w:rPr>
        <w:rFonts w:ascii="Wingdings" w:hAnsi="Wingdings" w:hint="default"/>
      </w:rPr>
    </w:lvl>
    <w:lvl w:ilvl="3" w:tplc="04090001" w:tentative="1">
      <w:start w:val="1"/>
      <w:numFmt w:val="bullet"/>
      <w:lvlText w:val=""/>
      <w:lvlJc w:val="left"/>
      <w:pPr>
        <w:tabs>
          <w:tab w:val="num" w:pos="4824"/>
        </w:tabs>
        <w:ind w:left="4824" w:hanging="360"/>
      </w:pPr>
      <w:rPr>
        <w:rFonts w:ascii="Symbol" w:hAnsi="Symbol" w:hint="default"/>
      </w:rPr>
    </w:lvl>
    <w:lvl w:ilvl="4" w:tplc="04090003" w:tentative="1">
      <w:start w:val="1"/>
      <w:numFmt w:val="bullet"/>
      <w:lvlText w:val="o"/>
      <w:lvlJc w:val="left"/>
      <w:pPr>
        <w:tabs>
          <w:tab w:val="num" w:pos="5544"/>
        </w:tabs>
        <w:ind w:left="5544" w:hanging="360"/>
      </w:pPr>
      <w:rPr>
        <w:rFonts w:ascii="Courier New" w:hAnsi="Courier New" w:cs="Courier New" w:hint="default"/>
      </w:rPr>
    </w:lvl>
    <w:lvl w:ilvl="5" w:tplc="04090005" w:tentative="1">
      <w:start w:val="1"/>
      <w:numFmt w:val="bullet"/>
      <w:lvlText w:val=""/>
      <w:lvlJc w:val="left"/>
      <w:pPr>
        <w:tabs>
          <w:tab w:val="num" w:pos="6264"/>
        </w:tabs>
        <w:ind w:left="6264" w:hanging="360"/>
      </w:pPr>
      <w:rPr>
        <w:rFonts w:ascii="Wingdings" w:hAnsi="Wingdings" w:hint="default"/>
      </w:rPr>
    </w:lvl>
    <w:lvl w:ilvl="6" w:tplc="04090001" w:tentative="1">
      <w:start w:val="1"/>
      <w:numFmt w:val="bullet"/>
      <w:lvlText w:val=""/>
      <w:lvlJc w:val="left"/>
      <w:pPr>
        <w:tabs>
          <w:tab w:val="num" w:pos="6984"/>
        </w:tabs>
        <w:ind w:left="6984" w:hanging="360"/>
      </w:pPr>
      <w:rPr>
        <w:rFonts w:ascii="Symbol" w:hAnsi="Symbol" w:hint="default"/>
      </w:rPr>
    </w:lvl>
    <w:lvl w:ilvl="7" w:tplc="04090003" w:tentative="1">
      <w:start w:val="1"/>
      <w:numFmt w:val="bullet"/>
      <w:lvlText w:val="o"/>
      <w:lvlJc w:val="left"/>
      <w:pPr>
        <w:tabs>
          <w:tab w:val="num" w:pos="7704"/>
        </w:tabs>
        <w:ind w:left="7704" w:hanging="360"/>
      </w:pPr>
      <w:rPr>
        <w:rFonts w:ascii="Courier New" w:hAnsi="Courier New" w:cs="Courier New" w:hint="default"/>
      </w:rPr>
    </w:lvl>
    <w:lvl w:ilvl="8" w:tplc="04090005" w:tentative="1">
      <w:start w:val="1"/>
      <w:numFmt w:val="bullet"/>
      <w:lvlText w:val=""/>
      <w:lvlJc w:val="left"/>
      <w:pPr>
        <w:tabs>
          <w:tab w:val="num" w:pos="8424"/>
        </w:tabs>
        <w:ind w:left="8424" w:hanging="360"/>
      </w:pPr>
      <w:rPr>
        <w:rFonts w:ascii="Wingdings" w:hAnsi="Wingdings" w:hint="default"/>
      </w:rPr>
    </w:lvl>
  </w:abstractNum>
  <w:abstractNum w:abstractNumId="26">
    <w:nsid w:val="13793EF1"/>
    <w:multiLevelType w:val="hybridMultilevel"/>
    <w:tmpl w:val="9D20836C"/>
    <w:lvl w:ilvl="0" w:tplc="3462EC40">
      <w:start w:val="1"/>
      <w:numFmt w:val="bullet"/>
      <w:pStyle w:val="TableText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E725D3"/>
    <w:multiLevelType w:val="singleLevel"/>
    <w:tmpl w:val="CE6804F8"/>
    <w:lvl w:ilvl="0">
      <w:start w:val="1"/>
      <w:numFmt w:val="bullet"/>
      <w:pStyle w:val="list-bullet-level-2"/>
      <w:lvlText w:val=""/>
      <w:lvlJc w:val="left"/>
      <w:pPr>
        <w:tabs>
          <w:tab w:val="num" w:pos="360"/>
        </w:tabs>
        <w:ind w:left="360" w:hanging="360"/>
      </w:pPr>
      <w:rPr>
        <w:rFonts w:ascii="Symbol" w:hAnsi="Symbol" w:hint="default"/>
      </w:rPr>
    </w:lvl>
  </w:abstractNum>
  <w:abstractNum w:abstractNumId="28">
    <w:nsid w:val="166B2CC9"/>
    <w:multiLevelType w:val="multilevel"/>
    <w:tmpl w:val="A22C14EC"/>
    <w:lvl w:ilvl="0">
      <w:start w:val="1"/>
      <w:numFmt w:val="decimal"/>
      <w:lvlText w:val="%1."/>
      <w:lvlJc w:val="left"/>
      <w:pPr>
        <w:ind w:left="2724" w:hanging="420"/>
      </w:pPr>
      <w:rPr>
        <w:rFonts w:cs="Times New Roman" w:hint="default"/>
      </w:rPr>
    </w:lvl>
    <w:lvl w:ilvl="1">
      <w:start w:val="1"/>
      <w:numFmt w:val="lowerLetter"/>
      <w:lvlText w:val="%2."/>
      <w:lvlJc w:val="left"/>
      <w:pPr>
        <w:ind w:left="3384" w:hanging="360"/>
      </w:pPr>
      <w:rPr>
        <w:rFonts w:cs="Times New Roman"/>
      </w:rPr>
    </w:lvl>
    <w:lvl w:ilvl="2">
      <w:start w:val="1"/>
      <w:numFmt w:val="lowerRoman"/>
      <w:lvlText w:val="%3."/>
      <w:lvlJc w:val="right"/>
      <w:pPr>
        <w:ind w:left="4104" w:hanging="180"/>
      </w:pPr>
      <w:rPr>
        <w:rFonts w:cs="Times New Roman"/>
      </w:rPr>
    </w:lvl>
    <w:lvl w:ilvl="3">
      <w:start w:val="1"/>
      <w:numFmt w:val="decimal"/>
      <w:lvlText w:val="%4."/>
      <w:lvlJc w:val="left"/>
      <w:pPr>
        <w:ind w:left="4824" w:hanging="360"/>
      </w:pPr>
      <w:rPr>
        <w:rFonts w:cs="Times New Roman"/>
      </w:rPr>
    </w:lvl>
    <w:lvl w:ilvl="4">
      <w:start w:val="1"/>
      <w:numFmt w:val="lowerLetter"/>
      <w:lvlText w:val="%5."/>
      <w:lvlJc w:val="left"/>
      <w:pPr>
        <w:ind w:left="5544" w:hanging="360"/>
      </w:pPr>
      <w:rPr>
        <w:rFonts w:cs="Times New Roman"/>
      </w:rPr>
    </w:lvl>
    <w:lvl w:ilvl="5">
      <w:start w:val="1"/>
      <w:numFmt w:val="lowerRoman"/>
      <w:lvlText w:val="%6."/>
      <w:lvlJc w:val="right"/>
      <w:pPr>
        <w:ind w:left="6264" w:hanging="180"/>
      </w:pPr>
      <w:rPr>
        <w:rFonts w:cs="Times New Roman"/>
      </w:rPr>
    </w:lvl>
    <w:lvl w:ilvl="6">
      <w:start w:val="1"/>
      <w:numFmt w:val="decimal"/>
      <w:lvlText w:val="%7."/>
      <w:lvlJc w:val="left"/>
      <w:pPr>
        <w:ind w:left="6984" w:hanging="360"/>
      </w:pPr>
      <w:rPr>
        <w:rFonts w:cs="Times New Roman"/>
      </w:rPr>
    </w:lvl>
    <w:lvl w:ilvl="7">
      <w:start w:val="1"/>
      <w:numFmt w:val="lowerLetter"/>
      <w:lvlText w:val="%8."/>
      <w:lvlJc w:val="left"/>
      <w:pPr>
        <w:ind w:left="7704" w:hanging="360"/>
      </w:pPr>
      <w:rPr>
        <w:rFonts w:cs="Times New Roman"/>
      </w:rPr>
    </w:lvl>
    <w:lvl w:ilvl="8">
      <w:start w:val="1"/>
      <w:numFmt w:val="lowerRoman"/>
      <w:lvlText w:val="%9."/>
      <w:lvlJc w:val="right"/>
      <w:pPr>
        <w:ind w:left="8424" w:hanging="180"/>
      </w:pPr>
      <w:rPr>
        <w:rFonts w:cs="Times New Roman"/>
      </w:rPr>
    </w:lvl>
  </w:abstractNum>
  <w:abstractNum w:abstractNumId="29">
    <w:nsid w:val="183426B7"/>
    <w:multiLevelType w:val="hybridMultilevel"/>
    <w:tmpl w:val="0D0CCAA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18E842E9"/>
    <w:multiLevelType w:val="hybridMultilevel"/>
    <w:tmpl w:val="5874CC1E"/>
    <w:lvl w:ilvl="0" w:tplc="99B2BB70">
      <w:start w:val="1"/>
      <w:numFmt w:val="bullet"/>
      <w:lvlText w:val=""/>
      <w:lvlJc w:val="left"/>
      <w:pPr>
        <w:tabs>
          <w:tab w:val="num" w:pos="2664"/>
        </w:tabs>
        <w:ind w:left="2664" w:hanging="360"/>
      </w:pPr>
      <w:rPr>
        <w:rFonts w:ascii="Symbol" w:hAnsi="Symbol" w:hint="default"/>
        <w:color w:val="C0C0C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B2A63C1"/>
    <w:multiLevelType w:val="hybridMultilevel"/>
    <w:tmpl w:val="A22C14EC"/>
    <w:lvl w:ilvl="0" w:tplc="7CA4FB20">
      <w:start w:val="1"/>
      <w:numFmt w:val="decimal"/>
      <w:lvlText w:val="%1."/>
      <w:lvlJc w:val="left"/>
      <w:pPr>
        <w:ind w:left="2760" w:hanging="420"/>
      </w:pPr>
      <w:rPr>
        <w:rFonts w:cs="Times New Roman" w:hint="default"/>
      </w:rPr>
    </w:lvl>
    <w:lvl w:ilvl="1" w:tplc="04090019">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32">
    <w:nsid w:val="1C6A55D4"/>
    <w:multiLevelType w:val="hybridMultilevel"/>
    <w:tmpl w:val="C4E2C7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nsid w:val="1CCC039D"/>
    <w:multiLevelType w:val="hybridMultilevel"/>
    <w:tmpl w:val="142C3C88"/>
    <w:lvl w:ilvl="0" w:tplc="8F124622">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34">
    <w:nsid w:val="1D742682"/>
    <w:multiLevelType w:val="hybridMultilevel"/>
    <w:tmpl w:val="591CE44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E7807B4"/>
    <w:multiLevelType w:val="hybridMultilevel"/>
    <w:tmpl w:val="8B829C68"/>
    <w:lvl w:ilvl="0" w:tplc="62025856">
      <w:start w:val="5"/>
      <w:numFmt w:val="decimal"/>
      <w:lvlText w:val="%1."/>
      <w:lvlJc w:val="left"/>
      <w:pPr>
        <w:ind w:left="2760" w:hanging="420"/>
      </w:pPr>
      <w:rPr>
        <w:rFonts w:cs="Times New Roman"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6">
    <w:nsid w:val="1F8725D3"/>
    <w:multiLevelType w:val="hybridMultilevel"/>
    <w:tmpl w:val="712E7BC2"/>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37">
    <w:nsid w:val="202D0F7E"/>
    <w:multiLevelType w:val="multilevel"/>
    <w:tmpl w:val="849A8508"/>
    <w:lvl w:ilvl="0">
      <w:start w:val="1"/>
      <w:numFmt w:val="decimal"/>
      <w:lvlText w:val="%1."/>
      <w:lvlJc w:val="left"/>
      <w:pPr>
        <w:tabs>
          <w:tab w:val="num" w:pos="2664"/>
        </w:tabs>
        <w:ind w:left="266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2156064C"/>
    <w:multiLevelType w:val="multilevel"/>
    <w:tmpl w:val="1F0C7F94"/>
    <w:lvl w:ilvl="0">
      <w:start w:val="1"/>
      <w:numFmt w:val="decimal"/>
      <w:lvlText w:val="%1."/>
      <w:lvlJc w:val="left"/>
      <w:pPr>
        <w:ind w:left="1512" w:hanging="360"/>
      </w:pPr>
    </w:lvl>
    <w:lvl w:ilvl="1">
      <w:start w:val="1"/>
      <w:numFmt w:val="lowerLetter"/>
      <w:lvlText w:val="%2."/>
      <w:lvlJc w:val="left"/>
      <w:pPr>
        <w:ind w:left="2250"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9">
    <w:nsid w:val="21A15830"/>
    <w:multiLevelType w:val="hybridMultilevel"/>
    <w:tmpl w:val="0A1E65DC"/>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40">
    <w:nsid w:val="22D04D9A"/>
    <w:multiLevelType w:val="hybridMultilevel"/>
    <w:tmpl w:val="8BEC5540"/>
    <w:lvl w:ilvl="0" w:tplc="7CA4FB20">
      <w:start w:val="1"/>
      <w:numFmt w:val="decimal"/>
      <w:lvlText w:val="%1."/>
      <w:lvlJc w:val="left"/>
      <w:pPr>
        <w:ind w:left="2724" w:hanging="420"/>
      </w:pPr>
      <w:rPr>
        <w:rFonts w:cs="Times New Roman" w:hint="default"/>
      </w:rPr>
    </w:lvl>
    <w:lvl w:ilvl="1" w:tplc="04090019">
      <w:start w:val="1"/>
      <w:numFmt w:val="lowerLetter"/>
      <w:lvlText w:val="%2."/>
      <w:lvlJc w:val="left"/>
      <w:pPr>
        <w:ind w:left="3384" w:hanging="360"/>
      </w:pPr>
      <w:rPr>
        <w:rFonts w:cs="Times New Roman"/>
      </w:rPr>
    </w:lvl>
    <w:lvl w:ilvl="2" w:tplc="0409001B" w:tentative="1">
      <w:start w:val="1"/>
      <w:numFmt w:val="lowerRoman"/>
      <w:lvlText w:val="%3."/>
      <w:lvlJc w:val="right"/>
      <w:pPr>
        <w:ind w:left="4104" w:hanging="180"/>
      </w:pPr>
      <w:rPr>
        <w:rFonts w:cs="Times New Roman"/>
      </w:rPr>
    </w:lvl>
    <w:lvl w:ilvl="3" w:tplc="0409000F" w:tentative="1">
      <w:start w:val="1"/>
      <w:numFmt w:val="decimal"/>
      <w:lvlText w:val="%4."/>
      <w:lvlJc w:val="left"/>
      <w:pPr>
        <w:ind w:left="4824" w:hanging="360"/>
      </w:pPr>
      <w:rPr>
        <w:rFonts w:cs="Times New Roman"/>
      </w:rPr>
    </w:lvl>
    <w:lvl w:ilvl="4" w:tplc="04090019" w:tentative="1">
      <w:start w:val="1"/>
      <w:numFmt w:val="lowerLetter"/>
      <w:lvlText w:val="%5."/>
      <w:lvlJc w:val="left"/>
      <w:pPr>
        <w:ind w:left="5544" w:hanging="360"/>
      </w:pPr>
      <w:rPr>
        <w:rFonts w:cs="Times New Roman"/>
      </w:rPr>
    </w:lvl>
    <w:lvl w:ilvl="5" w:tplc="0409001B" w:tentative="1">
      <w:start w:val="1"/>
      <w:numFmt w:val="lowerRoman"/>
      <w:lvlText w:val="%6."/>
      <w:lvlJc w:val="right"/>
      <w:pPr>
        <w:ind w:left="6264" w:hanging="180"/>
      </w:pPr>
      <w:rPr>
        <w:rFonts w:cs="Times New Roman"/>
      </w:rPr>
    </w:lvl>
    <w:lvl w:ilvl="6" w:tplc="0409000F" w:tentative="1">
      <w:start w:val="1"/>
      <w:numFmt w:val="decimal"/>
      <w:lvlText w:val="%7."/>
      <w:lvlJc w:val="left"/>
      <w:pPr>
        <w:ind w:left="6984" w:hanging="360"/>
      </w:pPr>
      <w:rPr>
        <w:rFonts w:cs="Times New Roman"/>
      </w:rPr>
    </w:lvl>
    <w:lvl w:ilvl="7" w:tplc="04090019" w:tentative="1">
      <w:start w:val="1"/>
      <w:numFmt w:val="lowerLetter"/>
      <w:lvlText w:val="%8."/>
      <w:lvlJc w:val="left"/>
      <w:pPr>
        <w:ind w:left="7704" w:hanging="360"/>
      </w:pPr>
      <w:rPr>
        <w:rFonts w:cs="Times New Roman"/>
      </w:rPr>
    </w:lvl>
    <w:lvl w:ilvl="8" w:tplc="0409001B" w:tentative="1">
      <w:start w:val="1"/>
      <w:numFmt w:val="lowerRoman"/>
      <w:lvlText w:val="%9."/>
      <w:lvlJc w:val="right"/>
      <w:pPr>
        <w:ind w:left="8424" w:hanging="180"/>
      </w:pPr>
      <w:rPr>
        <w:rFonts w:cs="Times New Roman"/>
      </w:rPr>
    </w:lvl>
  </w:abstractNum>
  <w:abstractNum w:abstractNumId="41">
    <w:nsid w:val="23A52C55"/>
    <w:multiLevelType w:val="multilevel"/>
    <w:tmpl w:val="D0D2C1AE"/>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42">
    <w:nsid w:val="273A1323"/>
    <w:multiLevelType w:val="hybridMultilevel"/>
    <w:tmpl w:val="2E142554"/>
    <w:lvl w:ilvl="0" w:tplc="BB7E63CE">
      <w:start w:val="1"/>
      <w:numFmt w:val="decimal"/>
      <w:lvlText w:val="%1."/>
      <w:lvlJc w:val="left"/>
      <w:pPr>
        <w:ind w:left="1530"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nsid w:val="28004F9B"/>
    <w:multiLevelType w:val="singleLevel"/>
    <w:tmpl w:val="CB7E2FCA"/>
    <w:lvl w:ilvl="0">
      <w:start w:val="1"/>
      <w:numFmt w:val="bullet"/>
      <w:pStyle w:val="amp-list"/>
      <w:lvlText w:val=""/>
      <w:lvlJc w:val="left"/>
      <w:pPr>
        <w:tabs>
          <w:tab w:val="num" w:pos="360"/>
        </w:tabs>
        <w:ind w:left="360" w:hanging="360"/>
      </w:pPr>
      <w:rPr>
        <w:rFonts w:ascii="Symbol" w:hAnsi="Symbol" w:hint="default"/>
      </w:rPr>
    </w:lvl>
  </w:abstractNum>
  <w:abstractNum w:abstractNumId="44">
    <w:nsid w:val="29F26BF9"/>
    <w:multiLevelType w:val="hybridMultilevel"/>
    <w:tmpl w:val="E8800048"/>
    <w:lvl w:ilvl="0" w:tplc="7482FEEC">
      <w:start w:val="4"/>
      <w:numFmt w:val="decimal"/>
      <w:lvlText w:val="%1."/>
      <w:lvlJc w:val="left"/>
      <w:pPr>
        <w:ind w:left="2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3A2A02"/>
    <w:multiLevelType w:val="hybridMultilevel"/>
    <w:tmpl w:val="6966E7BC"/>
    <w:lvl w:ilvl="0" w:tplc="AA62EF64">
      <w:start w:val="1"/>
      <w:numFmt w:val="decimal"/>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
    <w:nsid w:val="2DB957F0"/>
    <w:multiLevelType w:val="hybridMultilevel"/>
    <w:tmpl w:val="BEF8BCAE"/>
    <w:lvl w:ilvl="0" w:tplc="0409000F">
      <w:start w:val="1"/>
      <w:numFmt w:val="decimal"/>
      <w:lvlText w:val="%1."/>
      <w:lvlJc w:val="left"/>
      <w:pPr>
        <w:ind w:left="2664" w:hanging="360"/>
      </w:p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47">
    <w:nsid w:val="2EB33E7B"/>
    <w:multiLevelType w:val="hybridMultilevel"/>
    <w:tmpl w:val="4A9A5D28"/>
    <w:lvl w:ilvl="0" w:tplc="54D49A94">
      <w:start w:val="5"/>
      <w:numFmt w:val="decimal"/>
      <w:lvlText w:val="%1."/>
      <w:lvlJc w:val="left"/>
      <w:pPr>
        <w:ind w:left="2724" w:hanging="42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F60A8E"/>
    <w:multiLevelType w:val="singleLevel"/>
    <w:tmpl w:val="CB7E1B26"/>
    <w:lvl w:ilvl="0">
      <w:start w:val="1"/>
      <w:numFmt w:val="upperLetter"/>
      <w:lvlText w:val="Appendix %1."/>
      <w:lvlJc w:val="left"/>
      <w:pPr>
        <w:ind w:left="360" w:hanging="360"/>
      </w:pPr>
      <w:rPr>
        <w:rFonts w:hint="default"/>
      </w:rPr>
    </w:lvl>
  </w:abstractNum>
  <w:abstractNum w:abstractNumId="49">
    <w:nsid w:val="337A1A38"/>
    <w:multiLevelType w:val="hybridMultilevel"/>
    <w:tmpl w:val="28942AA0"/>
    <w:lvl w:ilvl="0" w:tplc="5B38FAF4">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50">
    <w:nsid w:val="338C4C2E"/>
    <w:multiLevelType w:val="hybridMultilevel"/>
    <w:tmpl w:val="43AA6172"/>
    <w:lvl w:ilvl="0" w:tplc="662C29BC">
      <w:start w:val="1"/>
      <w:numFmt w:val="decimal"/>
      <w:lvlText w:val="%1."/>
      <w:lvlJc w:val="left"/>
      <w:pPr>
        <w:ind w:left="3144" w:hanging="420"/>
      </w:pPr>
      <w:rPr>
        <w:rFonts w:cs="Times New Roman"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51">
    <w:nsid w:val="35C21D9A"/>
    <w:multiLevelType w:val="hybridMultilevel"/>
    <w:tmpl w:val="86F4BC0C"/>
    <w:lvl w:ilvl="0" w:tplc="4EBCFD4A">
      <w:start w:val="1"/>
      <w:numFmt w:val="decimal"/>
      <w:lvlText w:val="%1."/>
      <w:lvlJc w:val="left"/>
      <w:pPr>
        <w:tabs>
          <w:tab w:val="num" w:pos="2664"/>
        </w:tabs>
        <w:ind w:left="2664" w:hanging="360"/>
      </w:pPr>
      <w:rPr>
        <w:rFonts w:hint="default"/>
      </w:r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52">
    <w:nsid w:val="36C679DC"/>
    <w:multiLevelType w:val="hybridMultilevel"/>
    <w:tmpl w:val="9B9E6E04"/>
    <w:lvl w:ilvl="0" w:tplc="04090001">
      <w:start w:val="1"/>
      <w:numFmt w:val="bullet"/>
      <w:lvlText w:val=""/>
      <w:lvlJc w:val="left"/>
      <w:pPr>
        <w:ind w:left="3462" w:hanging="360"/>
      </w:pPr>
      <w:rPr>
        <w:rFonts w:ascii="Symbol" w:hAnsi="Symbol" w:hint="default"/>
      </w:rPr>
    </w:lvl>
    <w:lvl w:ilvl="1" w:tplc="04090003" w:tentative="1">
      <w:start w:val="1"/>
      <w:numFmt w:val="bullet"/>
      <w:lvlText w:val="o"/>
      <w:lvlJc w:val="left"/>
      <w:pPr>
        <w:ind w:left="4182" w:hanging="360"/>
      </w:pPr>
      <w:rPr>
        <w:rFonts w:ascii="Courier New" w:hAnsi="Courier New" w:cs="Courier New" w:hint="default"/>
      </w:rPr>
    </w:lvl>
    <w:lvl w:ilvl="2" w:tplc="04090005" w:tentative="1">
      <w:start w:val="1"/>
      <w:numFmt w:val="bullet"/>
      <w:lvlText w:val=""/>
      <w:lvlJc w:val="left"/>
      <w:pPr>
        <w:ind w:left="4902" w:hanging="360"/>
      </w:pPr>
      <w:rPr>
        <w:rFonts w:ascii="Wingdings" w:hAnsi="Wingdings" w:hint="default"/>
      </w:rPr>
    </w:lvl>
    <w:lvl w:ilvl="3" w:tplc="04090001" w:tentative="1">
      <w:start w:val="1"/>
      <w:numFmt w:val="bullet"/>
      <w:lvlText w:val=""/>
      <w:lvlJc w:val="left"/>
      <w:pPr>
        <w:ind w:left="5622" w:hanging="360"/>
      </w:pPr>
      <w:rPr>
        <w:rFonts w:ascii="Symbol" w:hAnsi="Symbol" w:hint="default"/>
      </w:rPr>
    </w:lvl>
    <w:lvl w:ilvl="4" w:tplc="04090003" w:tentative="1">
      <w:start w:val="1"/>
      <w:numFmt w:val="bullet"/>
      <w:lvlText w:val="o"/>
      <w:lvlJc w:val="left"/>
      <w:pPr>
        <w:ind w:left="6342" w:hanging="360"/>
      </w:pPr>
      <w:rPr>
        <w:rFonts w:ascii="Courier New" w:hAnsi="Courier New" w:cs="Courier New" w:hint="default"/>
      </w:rPr>
    </w:lvl>
    <w:lvl w:ilvl="5" w:tplc="04090005" w:tentative="1">
      <w:start w:val="1"/>
      <w:numFmt w:val="bullet"/>
      <w:lvlText w:val=""/>
      <w:lvlJc w:val="left"/>
      <w:pPr>
        <w:ind w:left="7062" w:hanging="360"/>
      </w:pPr>
      <w:rPr>
        <w:rFonts w:ascii="Wingdings" w:hAnsi="Wingdings" w:hint="default"/>
      </w:rPr>
    </w:lvl>
    <w:lvl w:ilvl="6" w:tplc="04090001" w:tentative="1">
      <w:start w:val="1"/>
      <w:numFmt w:val="bullet"/>
      <w:lvlText w:val=""/>
      <w:lvlJc w:val="left"/>
      <w:pPr>
        <w:ind w:left="7782" w:hanging="360"/>
      </w:pPr>
      <w:rPr>
        <w:rFonts w:ascii="Symbol" w:hAnsi="Symbol" w:hint="default"/>
      </w:rPr>
    </w:lvl>
    <w:lvl w:ilvl="7" w:tplc="04090003" w:tentative="1">
      <w:start w:val="1"/>
      <w:numFmt w:val="bullet"/>
      <w:lvlText w:val="o"/>
      <w:lvlJc w:val="left"/>
      <w:pPr>
        <w:ind w:left="8502" w:hanging="360"/>
      </w:pPr>
      <w:rPr>
        <w:rFonts w:ascii="Courier New" w:hAnsi="Courier New" w:cs="Courier New" w:hint="default"/>
      </w:rPr>
    </w:lvl>
    <w:lvl w:ilvl="8" w:tplc="04090005" w:tentative="1">
      <w:start w:val="1"/>
      <w:numFmt w:val="bullet"/>
      <w:lvlText w:val=""/>
      <w:lvlJc w:val="left"/>
      <w:pPr>
        <w:ind w:left="9222" w:hanging="360"/>
      </w:pPr>
      <w:rPr>
        <w:rFonts w:ascii="Wingdings" w:hAnsi="Wingdings" w:hint="default"/>
      </w:rPr>
    </w:lvl>
  </w:abstractNum>
  <w:abstractNum w:abstractNumId="53">
    <w:nsid w:val="3F7B101A"/>
    <w:multiLevelType w:val="multilevel"/>
    <w:tmpl w:val="F6D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1017AFF"/>
    <w:multiLevelType w:val="hybridMultilevel"/>
    <w:tmpl w:val="993E5244"/>
    <w:lvl w:ilvl="0" w:tplc="B8483568">
      <w:start w:val="1"/>
      <w:numFmt w:val="decimal"/>
      <w:lvlText w:val="%1."/>
      <w:lvlJc w:val="left"/>
      <w:pPr>
        <w:tabs>
          <w:tab w:val="num" w:pos="2724"/>
        </w:tabs>
        <w:ind w:left="2724" w:hanging="420"/>
      </w:pPr>
      <w:rPr>
        <w:rFonts w:cs="Times New Roman" w:hint="default"/>
      </w:rPr>
    </w:lvl>
    <w:lvl w:ilvl="1" w:tplc="04090001">
      <w:start w:val="1"/>
      <w:numFmt w:val="bullet"/>
      <w:lvlText w:val=""/>
      <w:lvlJc w:val="left"/>
      <w:pPr>
        <w:tabs>
          <w:tab w:val="num" w:pos="3384"/>
        </w:tabs>
        <w:ind w:left="3384" w:hanging="360"/>
      </w:pPr>
      <w:rPr>
        <w:rFonts w:ascii="Symbol" w:hAnsi="Symbol" w:hint="default"/>
      </w:rPr>
    </w:lvl>
    <w:lvl w:ilvl="2" w:tplc="0409001B" w:tentative="1">
      <w:start w:val="1"/>
      <w:numFmt w:val="lowerRoman"/>
      <w:lvlText w:val="%3."/>
      <w:lvlJc w:val="right"/>
      <w:pPr>
        <w:tabs>
          <w:tab w:val="num" w:pos="4104"/>
        </w:tabs>
        <w:ind w:left="4104" w:hanging="180"/>
      </w:pPr>
      <w:rPr>
        <w:rFonts w:cs="Times New Roman"/>
      </w:rPr>
    </w:lvl>
    <w:lvl w:ilvl="3" w:tplc="0409000F" w:tentative="1">
      <w:start w:val="1"/>
      <w:numFmt w:val="decimal"/>
      <w:lvlText w:val="%4."/>
      <w:lvlJc w:val="left"/>
      <w:pPr>
        <w:tabs>
          <w:tab w:val="num" w:pos="4824"/>
        </w:tabs>
        <w:ind w:left="4824" w:hanging="360"/>
      </w:pPr>
      <w:rPr>
        <w:rFonts w:cs="Times New Roman"/>
      </w:rPr>
    </w:lvl>
    <w:lvl w:ilvl="4" w:tplc="04090019" w:tentative="1">
      <w:start w:val="1"/>
      <w:numFmt w:val="lowerLetter"/>
      <w:lvlText w:val="%5."/>
      <w:lvlJc w:val="left"/>
      <w:pPr>
        <w:tabs>
          <w:tab w:val="num" w:pos="5544"/>
        </w:tabs>
        <w:ind w:left="5544" w:hanging="360"/>
      </w:pPr>
      <w:rPr>
        <w:rFonts w:cs="Times New Roman"/>
      </w:rPr>
    </w:lvl>
    <w:lvl w:ilvl="5" w:tplc="0409001B" w:tentative="1">
      <w:start w:val="1"/>
      <w:numFmt w:val="lowerRoman"/>
      <w:lvlText w:val="%6."/>
      <w:lvlJc w:val="right"/>
      <w:pPr>
        <w:tabs>
          <w:tab w:val="num" w:pos="6264"/>
        </w:tabs>
        <w:ind w:left="6264" w:hanging="180"/>
      </w:pPr>
      <w:rPr>
        <w:rFonts w:cs="Times New Roman"/>
      </w:rPr>
    </w:lvl>
    <w:lvl w:ilvl="6" w:tplc="0409000F" w:tentative="1">
      <w:start w:val="1"/>
      <w:numFmt w:val="decimal"/>
      <w:lvlText w:val="%7."/>
      <w:lvlJc w:val="left"/>
      <w:pPr>
        <w:tabs>
          <w:tab w:val="num" w:pos="6984"/>
        </w:tabs>
        <w:ind w:left="6984" w:hanging="360"/>
      </w:pPr>
      <w:rPr>
        <w:rFonts w:cs="Times New Roman"/>
      </w:rPr>
    </w:lvl>
    <w:lvl w:ilvl="7" w:tplc="04090019" w:tentative="1">
      <w:start w:val="1"/>
      <w:numFmt w:val="lowerLetter"/>
      <w:lvlText w:val="%8."/>
      <w:lvlJc w:val="left"/>
      <w:pPr>
        <w:tabs>
          <w:tab w:val="num" w:pos="7704"/>
        </w:tabs>
        <w:ind w:left="7704" w:hanging="360"/>
      </w:pPr>
      <w:rPr>
        <w:rFonts w:cs="Times New Roman"/>
      </w:rPr>
    </w:lvl>
    <w:lvl w:ilvl="8" w:tplc="0409001B" w:tentative="1">
      <w:start w:val="1"/>
      <w:numFmt w:val="lowerRoman"/>
      <w:lvlText w:val="%9."/>
      <w:lvlJc w:val="right"/>
      <w:pPr>
        <w:tabs>
          <w:tab w:val="num" w:pos="8424"/>
        </w:tabs>
        <w:ind w:left="8424" w:hanging="180"/>
      </w:pPr>
      <w:rPr>
        <w:rFonts w:cs="Times New Roman"/>
      </w:rPr>
    </w:lvl>
  </w:abstractNum>
  <w:abstractNum w:abstractNumId="55">
    <w:nsid w:val="4196537F"/>
    <w:multiLevelType w:val="multilevel"/>
    <w:tmpl w:val="667AD9F2"/>
    <w:lvl w:ilvl="0">
      <w:start w:val="1"/>
      <w:numFmt w:val="decimal"/>
      <w:lvlText w:val="%1."/>
      <w:lvlJc w:val="left"/>
      <w:pPr>
        <w:tabs>
          <w:tab w:val="num" w:pos="2664"/>
        </w:tabs>
        <w:ind w:left="266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31F2CB2"/>
    <w:multiLevelType w:val="hybridMultilevel"/>
    <w:tmpl w:val="020A7B06"/>
    <w:lvl w:ilvl="0" w:tplc="F55A44C0">
      <w:start w:val="1"/>
      <w:numFmt w:val="decimal"/>
      <w:lvlText w:val="%1."/>
      <w:lvlJc w:val="left"/>
      <w:pPr>
        <w:ind w:left="2724" w:hanging="42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57">
    <w:nsid w:val="44EF385F"/>
    <w:multiLevelType w:val="singleLevel"/>
    <w:tmpl w:val="E0B28FBE"/>
    <w:lvl w:ilvl="0">
      <w:start w:val="1"/>
      <w:numFmt w:val="decimal"/>
      <w:pStyle w:val="ListNumbered1"/>
      <w:lvlText w:val="%1."/>
      <w:legacy w:legacy="1" w:legacySpace="0" w:legacyIndent="432"/>
      <w:lvlJc w:val="left"/>
      <w:pPr>
        <w:ind w:left="432" w:hanging="432"/>
      </w:pPr>
      <w:rPr>
        <w:rFonts w:cs="Times New Roman"/>
      </w:rPr>
    </w:lvl>
  </w:abstractNum>
  <w:abstractNum w:abstractNumId="58">
    <w:nsid w:val="465E4F85"/>
    <w:multiLevelType w:val="multilevel"/>
    <w:tmpl w:val="0E007C74"/>
    <w:lvl w:ilvl="0">
      <w:start w:val="1"/>
      <w:numFmt w:val="decimal"/>
      <w:lvlText w:val="%1."/>
      <w:lvlJc w:val="left"/>
      <w:pPr>
        <w:tabs>
          <w:tab w:val="num" w:pos="2664"/>
        </w:tabs>
        <w:ind w:left="266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7723557"/>
    <w:multiLevelType w:val="hybridMultilevel"/>
    <w:tmpl w:val="1F0C7F94"/>
    <w:lvl w:ilvl="0" w:tplc="0409000F">
      <w:start w:val="1"/>
      <w:numFmt w:val="decimal"/>
      <w:lvlText w:val="%1."/>
      <w:lvlJc w:val="left"/>
      <w:pPr>
        <w:ind w:left="1512" w:hanging="360"/>
      </w:pPr>
    </w:lvl>
    <w:lvl w:ilvl="1" w:tplc="04090019">
      <w:start w:val="1"/>
      <w:numFmt w:val="lowerLetter"/>
      <w:lvlText w:val="%2."/>
      <w:lvlJc w:val="left"/>
      <w:pPr>
        <w:ind w:left="2250"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0">
    <w:nsid w:val="4ACB0DAF"/>
    <w:multiLevelType w:val="hybridMultilevel"/>
    <w:tmpl w:val="3B70AC4E"/>
    <w:lvl w:ilvl="0" w:tplc="7DD018C4">
      <w:start w:val="1"/>
      <w:numFmt w:val="decimal"/>
      <w:lvlText w:val="%1."/>
      <w:lvlJc w:val="left"/>
      <w:pPr>
        <w:ind w:left="272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D205EE"/>
    <w:multiLevelType w:val="hybridMultilevel"/>
    <w:tmpl w:val="2690DE74"/>
    <w:lvl w:ilvl="0" w:tplc="AC78FCCA">
      <w:start w:val="1"/>
      <w:numFmt w:val="decimal"/>
      <w:pStyle w:val="list-number-1"/>
      <w:lvlText w:val="%1."/>
      <w:lvlJc w:val="left"/>
      <w:pPr>
        <w:tabs>
          <w:tab w:val="num" w:pos="2664"/>
        </w:tabs>
        <w:ind w:left="26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0A93A2A"/>
    <w:multiLevelType w:val="hybridMultilevel"/>
    <w:tmpl w:val="413E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21A6934"/>
    <w:multiLevelType w:val="hybridMultilevel"/>
    <w:tmpl w:val="01B03A40"/>
    <w:lvl w:ilvl="0" w:tplc="CCC07076">
      <w:start w:val="3"/>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64">
    <w:nsid w:val="52B40161"/>
    <w:multiLevelType w:val="hybridMultilevel"/>
    <w:tmpl w:val="057485B4"/>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65">
    <w:nsid w:val="533A22E2"/>
    <w:multiLevelType w:val="hybridMultilevel"/>
    <w:tmpl w:val="BE821CDE"/>
    <w:lvl w:ilvl="0" w:tplc="04090001">
      <w:start w:val="1"/>
      <w:numFmt w:val="bullet"/>
      <w:lvlText w:val=""/>
      <w:lvlJc w:val="left"/>
      <w:pPr>
        <w:tabs>
          <w:tab w:val="num" w:pos="3456"/>
        </w:tabs>
        <w:ind w:left="3456" w:hanging="360"/>
      </w:pPr>
      <w:rPr>
        <w:rFonts w:ascii="Symbol" w:hAnsi="Symbol" w:hint="default"/>
      </w:rPr>
    </w:lvl>
    <w:lvl w:ilvl="1" w:tplc="04090003" w:tentative="1">
      <w:start w:val="1"/>
      <w:numFmt w:val="bullet"/>
      <w:lvlText w:val="o"/>
      <w:lvlJc w:val="left"/>
      <w:pPr>
        <w:tabs>
          <w:tab w:val="num" w:pos="4176"/>
        </w:tabs>
        <w:ind w:left="4176" w:hanging="360"/>
      </w:pPr>
      <w:rPr>
        <w:rFonts w:ascii="Courier New" w:hAnsi="Courier New" w:cs="Courier New" w:hint="default"/>
      </w:rPr>
    </w:lvl>
    <w:lvl w:ilvl="2" w:tplc="04090005" w:tentative="1">
      <w:start w:val="1"/>
      <w:numFmt w:val="bullet"/>
      <w:lvlText w:val=""/>
      <w:lvlJc w:val="left"/>
      <w:pPr>
        <w:tabs>
          <w:tab w:val="num" w:pos="4896"/>
        </w:tabs>
        <w:ind w:left="4896" w:hanging="360"/>
      </w:pPr>
      <w:rPr>
        <w:rFonts w:ascii="Wingdings" w:hAnsi="Wingdings" w:hint="default"/>
      </w:rPr>
    </w:lvl>
    <w:lvl w:ilvl="3" w:tplc="04090001" w:tentative="1">
      <w:start w:val="1"/>
      <w:numFmt w:val="bullet"/>
      <w:lvlText w:val=""/>
      <w:lvlJc w:val="left"/>
      <w:pPr>
        <w:tabs>
          <w:tab w:val="num" w:pos="5616"/>
        </w:tabs>
        <w:ind w:left="5616" w:hanging="360"/>
      </w:pPr>
      <w:rPr>
        <w:rFonts w:ascii="Symbol" w:hAnsi="Symbol" w:hint="default"/>
      </w:rPr>
    </w:lvl>
    <w:lvl w:ilvl="4" w:tplc="04090003" w:tentative="1">
      <w:start w:val="1"/>
      <w:numFmt w:val="bullet"/>
      <w:lvlText w:val="o"/>
      <w:lvlJc w:val="left"/>
      <w:pPr>
        <w:tabs>
          <w:tab w:val="num" w:pos="6336"/>
        </w:tabs>
        <w:ind w:left="6336" w:hanging="360"/>
      </w:pPr>
      <w:rPr>
        <w:rFonts w:ascii="Courier New" w:hAnsi="Courier New" w:cs="Courier New" w:hint="default"/>
      </w:rPr>
    </w:lvl>
    <w:lvl w:ilvl="5" w:tplc="04090005" w:tentative="1">
      <w:start w:val="1"/>
      <w:numFmt w:val="bullet"/>
      <w:lvlText w:val=""/>
      <w:lvlJc w:val="left"/>
      <w:pPr>
        <w:tabs>
          <w:tab w:val="num" w:pos="7056"/>
        </w:tabs>
        <w:ind w:left="7056" w:hanging="360"/>
      </w:pPr>
      <w:rPr>
        <w:rFonts w:ascii="Wingdings" w:hAnsi="Wingdings" w:hint="default"/>
      </w:rPr>
    </w:lvl>
    <w:lvl w:ilvl="6" w:tplc="04090001" w:tentative="1">
      <w:start w:val="1"/>
      <w:numFmt w:val="bullet"/>
      <w:lvlText w:val=""/>
      <w:lvlJc w:val="left"/>
      <w:pPr>
        <w:tabs>
          <w:tab w:val="num" w:pos="7776"/>
        </w:tabs>
        <w:ind w:left="7776" w:hanging="360"/>
      </w:pPr>
      <w:rPr>
        <w:rFonts w:ascii="Symbol" w:hAnsi="Symbol" w:hint="default"/>
      </w:rPr>
    </w:lvl>
    <w:lvl w:ilvl="7" w:tplc="04090003" w:tentative="1">
      <w:start w:val="1"/>
      <w:numFmt w:val="bullet"/>
      <w:lvlText w:val="o"/>
      <w:lvlJc w:val="left"/>
      <w:pPr>
        <w:tabs>
          <w:tab w:val="num" w:pos="8496"/>
        </w:tabs>
        <w:ind w:left="8496" w:hanging="360"/>
      </w:pPr>
      <w:rPr>
        <w:rFonts w:ascii="Courier New" w:hAnsi="Courier New" w:cs="Courier New" w:hint="default"/>
      </w:rPr>
    </w:lvl>
    <w:lvl w:ilvl="8" w:tplc="04090005" w:tentative="1">
      <w:start w:val="1"/>
      <w:numFmt w:val="bullet"/>
      <w:lvlText w:val=""/>
      <w:lvlJc w:val="left"/>
      <w:pPr>
        <w:tabs>
          <w:tab w:val="num" w:pos="9216"/>
        </w:tabs>
        <w:ind w:left="9216" w:hanging="360"/>
      </w:pPr>
      <w:rPr>
        <w:rFonts w:ascii="Wingdings" w:hAnsi="Wingdings" w:hint="default"/>
      </w:rPr>
    </w:lvl>
  </w:abstractNum>
  <w:abstractNum w:abstractNumId="66">
    <w:nsid w:val="55236BB8"/>
    <w:multiLevelType w:val="hybridMultilevel"/>
    <w:tmpl w:val="9E024FA4"/>
    <w:lvl w:ilvl="0" w:tplc="FE721194">
      <w:start w:val="4"/>
      <w:numFmt w:val="decimal"/>
      <w:lvlText w:val="%1."/>
      <w:lvlJc w:val="left"/>
      <w:pPr>
        <w:ind w:left="272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5D109B9"/>
    <w:multiLevelType w:val="hybridMultilevel"/>
    <w:tmpl w:val="81BEEAA6"/>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cs="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cs="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cs="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68">
    <w:nsid w:val="56012174"/>
    <w:multiLevelType w:val="hybridMultilevel"/>
    <w:tmpl w:val="67A0E542"/>
    <w:lvl w:ilvl="0" w:tplc="519672C4">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69">
    <w:nsid w:val="570C3FE7"/>
    <w:multiLevelType w:val="hybridMultilevel"/>
    <w:tmpl w:val="62665070"/>
    <w:lvl w:ilvl="0" w:tplc="04090003">
      <w:start w:val="1"/>
      <w:numFmt w:val="bullet"/>
      <w:lvlText w:val="o"/>
      <w:lvlJc w:val="left"/>
      <w:pPr>
        <w:tabs>
          <w:tab w:val="num" w:pos="2664"/>
        </w:tabs>
        <w:ind w:left="2664" w:hanging="360"/>
      </w:pPr>
      <w:rPr>
        <w:rFonts w:ascii="Courier New" w:hAnsi="Courier New" w:hint="default"/>
      </w:rPr>
    </w:lvl>
    <w:lvl w:ilvl="1" w:tplc="04090003" w:tentative="1">
      <w:start w:val="1"/>
      <w:numFmt w:val="bullet"/>
      <w:lvlText w:val="o"/>
      <w:lvlJc w:val="left"/>
      <w:pPr>
        <w:tabs>
          <w:tab w:val="num" w:pos="3744"/>
        </w:tabs>
        <w:ind w:left="3744" w:hanging="360"/>
      </w:pPr>
      <w:rPr>
        <w:rFonts w:ascii="Courier New" w:hAnsi="Courier New" w:hint="default"/>
      </w:rPr>
    </w:lvl>
    <w:lvl w:ilvl="2" w:tplc="04090005" w:tentative="1">
      <w:start w:val="1"/>
      <w:numFmt w:val="bullet"/>
      <w:lvlText w:val=""/>
      <w:lvlJc w:val="left"/>
      <w:pPr>
        <w:tabs>
          <w:tab w:val="num" w:pos="4464"/>
        </w:tabs>
        <w:ind w:left="4464" w:hanging="360"/>
      </w:pPr>
      <w:rPr>
        <w:rFonts w:ascii="Wingdings" w:hAnsi="Wingdings" w:hint="default"/>
      </w:rPr>
    </w:lvl>
    <w:lvl w:ilvl="3" w:tplc="04090001" w:tentative="1">
      <w:start w:val="1"/>
      <w:numFmt w:val="bullet"/>
      <w:lvlText w:val=""/>
      <w:lvlJc w:val="left"/>
      <w:pPr>
        <w:tabs>
          <w:tab w:val="num" w:pos="5184"/>
        </w:tabs>
        <w:ind w:left="5184" w:hanging="360"/>
      </w:pPr>
      <w:rPr>
        <w:rFonts w:ascii="Symbol" w:hAnsi="Symbol" w:hint="default"/>
      </w:rPr>
    </w:lvl>
    <w:lvl w:ilvl="4" w:tplc="04090003" w:tentative="1">
      <w:start w:val="1"/>
      <w:numFmt w:val="bullet"/>
      <w:lvlText w:val="o"/>
      <w:lvlJc w:val="left"/>
      <w:pPr>
        <w:tabs>
          <w:tab w:val="num" w:pos="5904"/>
        </w:tabs>
        <w:ind w:left="5904" w:hanging="360"/>
      </w:pPr>
      <w:rPr>
        <w:rFonts w:ascii="Courier New" w:hAnsi="Courier New" w:hint="default"/>
      </w:rPr>
    </w:lvl>
    <w:lvl w:ilvl="5" w:tplc="04090005" w:tentative="1">
      <w:start w:val="1"/>
      <w:numFmt w:val="bullet"/>
      <w:lvlText w:val=""/>
      <w:lvlJc w:val="left"/>
      <w:pPr>
        <w:tabs>
          <w:tab w:val="num" w:pos="6624"/>
        </w:tabs>
        <w:ind w:left="6624" w:hanging="360"/>
      </w:pPr>
      <w:rPr>
        <w:rFonts w:ascii="Wingdings" w:hAnsi="Wingdings" w:hint="default"/>
      </w:rPr>
    </w:lvl>
    <w:lvl w:ilvl="6" w:tplc="04090001" w:tentative="1">
      <w:start w:val="1"/>
      <w:numFmt w:val="bullet"/>
      <w:lvlText w:val=""/>
      <w:lvlJc w:val="left"/>
      <w:pPr>
        <w:tabs>
          <w:tab w:val="num" w:pos="7344"/>
        </w:tabs>
        <w:ind w:left="7344" w:hanging="360"/>
      </w:pPr>
      <w:rPr>
        <w:rFonts w:ascii="Symbol" w:hAnsi="Symbol" w:hint="default"/>
      </w:rPr>
    </w:lvl>
    <w:lvl w:ilvl="7" w:tplc="04090003" w:tentative="1">
      <w:start w:val="1"/>
      <w:numFmt w:val="bullet"/>
      <w:lvlText w:val="o"/>
      <w:lvlJc w:val="left"/>
      <w:pPr>
        <w:tabs>
          <w:tab w:val="num" w:pos="8064"/>
        </w:tabs>
        <w:ind w:left="8064" w:hanging="360"/>
      </w:pPr>
      <w:rPr>
        <w:rFonts w:ascii="Courier New" w:hAnsi="Courier New" w:hint="default"/>
      </w:rPr>
    </w:lvl>
    <w:lvl w:ilvl="8" w:tplc="04090005" w:tentative="1">
      <w:start w:val="1"/>
      <w:numFmt w:val="bullet"/>
      <w:lvlText w:val=""/>
      <w:lvlJc w:val="left"/>
      <w:pPr>
        <w:tabs>
          <w:tab w:val="num" w:pos="8784"/>
        </w:tabs>
        <w:ind w:left="8784" w:hanging="360"/>
      </w:pPr>
      <w:rPr>
        <w:rFonts w:ascii="Wingdings" w:hAnsi="Wingdings" w:hint="default"/>
      </w:rPr>
    </w:lvl>
  </w:abstractNum>
  <w:abstractNum w:abstractNumId="70">
    <w:nsid w:val="575D5AEC"/>
    <w:multiLevelType w:val="hybridMultilevel"/>
    <w:tmpl w:val="A62A369C"/>
    <w:lvl w:ilvl="0" w:tplc="AC78FCCA">
      <w:start w:val="1"/>
      <w:numFmt w:val="decimal"/>
      <w:lvlText w:val="(%1)"/>
      <w:lvlJc w:val="left"/>
      <w:pPr>
        <w:ind w:left="648" w:hanging="360"/>
      </w:pPr>
      <w:rPr>
        <w:rFonts w:cs="Times New Roman" w:hint="default"/>
        <w:i w:val="0"/>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nsid w:val="58822F22"/>
    <w:multiLevelType w:val="hybridMultilevel"/>
    <w:tmpl w:val="3150269C"/>
    <w:lvl w:ilvl="0" w:tplc="2AF8F10E">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2">
    <w:nsid w:val="59C470DC"/>
    <w:multiLevelType w:val="hybridMultilevel"/>
    <w:tmpl w:val="D44E6620"/>
    <w:lvl w:ilvl="0" w:tplc="04090001">
      <w:start w:val="1"/>
      <w:numFmt w:val="bullet"/>
      <w:lvlText w:val=""/>
      <w:lvlJc w:val="left"/>
      <w:pPr>
        <w:ind w:left="3462" w:hanging="360"/>
      </w:pPr>
      <w:rPr>
        <w:rFonts w:ascii="Symbol" w:hAnsi="Symbol" w:hint="default"/>
      </w:rPr>
    </w:lvl>
    <w:lvl w:ilvl="1" w:tplc="04090003" w:tentative="1">
      <w:start w:val="1"/>
      <w:numFmt w:val="bullet"/>
      <w:lvlText w:val="o"/>
      <w:lvlJc w:val="left"/>
      <w:pPr>
        <w:ind w:left="4182" w:hanging="360"/>
      </w:pPr>
      <w:rPr>
        <w:rFonts w:ascii="Courier New" w:hAnsi="Courier New" w:cs="Courier New" w:hint="default"/>
      </w:rPr>
    </w:lvl>
    <w:lvl w:ilvl="2" w:tplc="04090005" w:tentative="1">
      <w:start w:val="1"/>
      <w:numFmt w:val="bullet"/>
      <w:lvlText w:val=""/>
      <w:lvlJc w:val="left"/>
      <w:pPr>
        <w:ind w:left="4902" w:hanging="360"/>
      </w:pPr>
      <w:rPr>
        <w:rFonts w:ascii="Wingdings" w:hAnsi="Wingdings" w:hint="default"/>
      </w:rPr>
    </w:lvl>
    <w:lvl w:ilvl="3" w:tplc="04090001" w:tentative="1">
      <w:start w:val="1"/>
      <w:numFmt w:val="bullet"/>
      <w:lvlText w:val=""/>
      <w:lvlJc w:val="left"/>
      <w:pPr>
        <w:ind w:left="5622" w:hanging="360"/>
      </w:pPr>
      <w:rPr>
        <w:rFonts w:ascii="Symbol" w:hAnsi="Symbol" w:hint="default"/>
      </w:rPr>
    </w:lvl>
    <w:lvl w:ilvl="4" w:tplc="04090003" w:tentative="1">
      <w:start w:val="1"/>
      <w:numFmt w:val="bullet"/>
      <w:lvlText w:val="o"/>
      <w:lvlJc w:val="left"/>
      <w:pPr>
        <w:ind w:left="6342" w:hanging="360"/>
      </w:pPr>
      <w:rPr>
        <w:rFonts w:ascii="Courier New" w:hAnsi="Courier New" w:cs="Courier New" w:hint="default"/>
      </w:rPr>
    </w:lvl>
    <w:lvl w:ilvl="5" w:tplc="04090005" w:tentative="1">
      <w:start w:val="1"/>
      <w:numFmt w:val="bullet"/>
      <w:lvlText w:val=""/>
      <w:lvlJc w:val="left"/>
      <w:pPr>
        <w:ind w:left="7062" w:hanging="360"/>
      </w:pPr>
      <w:rPr>
        <w:rFonts w:ascii="Wingdings" w:hAnsi="Wingdings" w:hint="default"/>
      </w:rPr>
    </w:lvl>
    <w:lvl w:ilvl="6" w:tplc="04090001" w:tentative="1">
      <w:start w:val="1"/>
      <w:numFmt w:val="bullet"/>
      <w:lvlText w:val=""/>
      <w:lvlJc w:val="left"/>
      <w:pPr>
        <w:ind w:left="7782" w:hanging="360"/>
      </w:pPr>
      <w:rPr>
        <w:rFonts w:ascii="Symbol" w:hAnsi="Symbol" w:hint="default"/>
      </w:rPr>
    </w:lvl>
    <w:lvl w:ilvl="7" w:tplc="04090003" w:tentative="1">
      <w:start w:val="1"/>
      <w:numFmt w:val="bullet"/>
      <w:lvlText w:val="o"/>
      <w:lvlJc w:val="left"/>
      <w:pPr>
        <w:ind w:left="8502" w:hanging="360"/>
      </w:pPr>
      <w:rPr>
        <w:rFonts w:ascii="Courier New" w:hAnsi="Courier New" w:cs="Courier New" w:hint="default"/>
      </w:rPr>
    </w:lvl>
    <w:lvl w:ilvl="8" w:tplc="04090005" w:tentative="1">
      <w:start w:val="1"/>
      <w:numFmt w:val="bullet"/>
      <w:lvlText w:val=""/>
      <w:lvlJc w:val="left"/>
      <w:pPr>
        <w:ind w:left="9222" w:hanging="360"/>
      </w:pPr>
      <w:rPr>
        <w:rFonts w:ascii="Wingdings" w:hAnsi="Wingdings" w:hint="default"/>
      </w:rPr>
    </w:lvl>
  </w:abstractNum>
  <w:abstractNum w:abstractNumId="73">
    <w:nsid w:val="5A326725"/>
    <w:multiLevelType w:val="multilevel"/>
    <w:tmpl w:val="667AD9F2"/>
    <w:lvl w:ilvl="0">
      <w:start w:val="1"/>
      <w:numFmt w:val="decimal"/>
      <w:lvlText w:val="%1."/>
      <w:lvlJc w:val="left"/>
      <w:pPr>
        <w:tabs>
          <w:tab w:val="num" w:pos="2664"/>
        </w:tabs>
        <w:ind w:left="266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nsid w:val="5ACA4C97"/>
    <w:multiLevelType w:val="multilevel"/>
    <w:tmpl w:val="04090025"/>
    <w:lvl w:ilvl="0">
      <w:start w:val="1"/>
      <w:numFmt w:val="decimal"/>
      <w:pStyle w:val="Heading1"/>
      <w:lvlText w:val="%1"/>
      <w:lvlJc w:val="left"/>
      <w:pPr>
        <w:tabs>
          <w:tab w:val="num" w:pos="972"/>
        </w:tabs>
        <w:ind w:left="97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
    <w:nsid w:val="5D30494E"/>
    <w:multiLevelType w:val="hybridMultilevel"/>
    <w:tmpl w:val="0C24005C"/>
    <w:lvl w:ilvl="0" w:tplc="73C261FE">
      <w:start w:val="6"/>
      <w:numFmt w:val="decimal"/>
      <w:lvlText w:val="%1."/>
      <w:lvlJc w:val="left"/>
      <w:pPr>
        <w:ind w:left="2724" w:hanging="420"/>
      </w:pPr>
      <w:rPr>
        <w:rFonts w:cs="Times New Roman"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76">
    <w:nsid w:val="5DCE7FC4"/>
    <w:multiLevelType w:val="hybridMultilevel"/>
    <w:tmpl w:val="E6E21430"/>
    <w:lvl w:ilvl="0" w:tplc="E7CE80C8">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77">
    <w:nsid w:val="600320BE"/>
    <w:multiLevelType w:val="hybridMultilevel"/>
    <w:tmpl w:val="A9362DEA"/>
    <w:lvl w:ilvl="0" w:tplc="BB86B9AE">
      <w:start w:val="1"/>
      <w:numFmt w:val="decimal"/>
      <w:pStyle w:val="Style3"/>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2F10239"/>
    <w:multiLevelType w:val="singleLevel"/>
    <w:tmpl w:val="37A07DC0"/>
    <w:lvl w:ilvl="0">
      <w:start w:val="1"/>
      <w:numFmt w:val="bullet"/>
      <w:pStyle w:val="Bulletlist2"/>
      <w:lvlText w:val=""/>
      <w:lvlJc w:val="left"/>
      <w:pPr>
        <w:tabs>
          <w:tab w:val="num" w:pos="360"/>
        </w:tabs>
        <w:ind w:left="360" w:hanging="360"/>
      </w:pPr>
      <w:rPr>
        <w:rFonts w:ascii="Symbol" w:hAnsi="Symbol" w:hint="default"/>
      </w:rPr>
    </w:lvl>
  </w:abstractNum>
  <w:abstractNum w:abstractNumId="79">
    <w:nsid w:val="63AE4F06"/>
    <w:multiLevelType w:val="hybridMultilevel"/>
    <w:tmpl w:val="E42062E2"/>
    <w:lvl w:ilvl="0" w:tplc="BFC6818C">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0">
    <w:nsid w:val="66226C5F"/>
    <w:multiLevelType w:val="hybridMultilevel"/>
    <w:tmpl w:val="8604D622"/>
    <w:lvl w:ilvl="0" w:tplc="6480E92E">
      <w:start w:val="1"/>
      <w:numFmt w:val="bullet"/>
      <w:pStyle w:val="glossary-list-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6CB41B8"/>
    <w:multiLevelType w:val="hybridMultilevel"/>
    <w:tmpl w:val="CAAE1306"/>
    <w:lvl w:ilvl="0" w:tplc="54D49A94">
      <w:start w:val="5"/>
      <w:numFmt w:val="decimal"/>
      <w:lvlText w:val="%1."/>
      <w:lvlJc w:val="left"/>
      <w:pPr>
        <w:ind w:left="2724" w:hanging="4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6FC15D4"/>
    <w:multiLevelType w:val="singleLevel"/>
    <w:tmpl w:val="6282AC58"/>
    <w:lvl w:ilvl="0">
      <w:numFmt w:val="decimal"/>
      <w:lvlText w:val="%1."/>
      <w:lvlJc w:val="left"/>
      <w:pPr>
        <w:tabs>
          <w:tab w:val="num" w:pos="2664"/>
        </w:tabs>
        <w:ind w:left="2664" w:hanging="360"/>
      </w:pPr>
      <w:rPr>
        <w:rFonts w:hint="default"/>
      </w:rPr>
    </w:lvl>
  </w:abstractNum>
  <w:abstractNum w:abstractNumId="83">
    <w:nsid w:val="67382148"/>
    <w:multiLevelType w:val="hybridMultilevel"/>
    <w:tmpl w:val="3E686BD6"/>
    <w:lvl w:ilvl="0" w:tplc="BFC6818C">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4">
    <w:nsid w:val="69E66536"/>
    <w:multiLevelType w:val="hybridMultilevel"/>
    <w:tmpl w:val="B78E7134"/>
    <w:lvl w:ilvl="0" w:tplc="881868B0">
      <w:start w:val="2"/>
      <w:numFmt w:val="decimal"/>
      <w:lvlText w:val="%1."/>
      <w:lvlJc w:val="left"/>
      <w:pPr>
        <w:ind w:left="2664" w:hanging="360"/>
      </w:pPr>
      <w:rPr>
        <w:rFonts w:hint="default"/>
        <w:i w:val="0"/>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85">
    <w:nsid w:val="6A6039FC"/>
    <w:multiLevelType w:val="hybridMultilevel"/>
    <w:tmpl w:val="53229E30"/>
    <w:lvl w:ilvl="0" w:tplc="6480E92E">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6">
    <w:nsid w:val="6BF3235C"/>
    <w:multiLevelType w:val="hybridMultilevel"/>
    <w:tmpl w:val="B06A634A"/>
    <w:lvl w:ilvl="0" w:tplc="774867D8">
      <w:start w:val="1"/>
      <w:numFmt w:val="bullet"/>
      <w:pStyle w:val="list-bullet"/>
      <w:lvlText w:val=""/>
      <w:lvlJc w:val="left"/>
      <w:pPr>
        <w:tabs>
          <w:tab w:val="num" w:pos="2664"/>
        </w:tabs>
        <w:ind w:left="2664" w:hanging="360"/>
      </w:pPr>
      <w:rPr>
        <w:rFonts w:ascii="Symbol" w:hAnsi="Symbol" w:hint="default"/>
      </w:rPr>
    </w:lvl>
    <w:lvl w:ilvl="1" w:tplc="04090003">
      <w:start w:val="1"/>
      <w:numFmt w:val="bullet"/>
      <w:lvlText w:val="o"/>
      <w:lvlJc w:val="left"/>
      <w:pPr>
        <w:tabs>
          <w:tab w:val="num" w:pos="3744"/>
        </w:tabs>
        <w:ind w:left="3744" w:hanging="360"/>
      </w:pPr>
      <w:rPr>
        <w:rFonts w:ascii="Courier New" w:hAnsi="Courier New" w:hint="default"/>
      </w:rPr>
    </w:lvl>
    <w:lvl w:ilvl="2" w:tplc="04090005" w:tentative="1">
      <w:start w:val="1"/>
      <w:numFmt w:val="bullet"/>
      <w:lvlText w:val=""/>
      <w:lvlJc w:val="left"/>
      <w:pPr>
        <w:tabs>
          <w:tab w:val="num" w:pos="4464"/>
        </w:tabs>
        <w:ind w:left="4464" w:hanging="360"/>
      </w:pPr>
      <w:rPr>
        <w:rFonts w:ascii="Wingdings" w:hAnsi="Wingdings" w:hint="default"/>
      </w:rPr>
    </w:lvl>
    <w:lvl w:ilvl="3" w:tplc="04090001" w:tentative="1">
      <w:start w:val="1"/>
      <w:numFmt w:val="bullet"/>
      <w:lvlText w:val=""/>
      <w:lvlJc w:val="left"/>
      <w:pPr>
        <w:tabs>
          <w:tab w:val="num" w:pos="5184"/>
        </w:tabs>
        <w:ind w:left="5184" w:hanging="360"/>
      </w:pPr>
      <w:rPr>
        <w:rFonts w:ascii="Symbol" w:hAnsi="Symbol" w:hint="default"/>
      </w:rPr>
    </w:lvl>
    <w:lvl w:ilvl="4" w:tplc="04090003" w:tentative="1">
      <w:start w:val="1"/>
      <w:numFmt w:val="bullet"/>
      <w:lvlText w:val="o"/>
      <w:lvlJc w:val="left"/>
      <w:pPr>
        <w:tabs>
          <w:tab w:val="num" w:pos="5904"/>
        </w:tabs>
        <w:ind w:left="5904" w:hanging="360"/>
      </w:pPr>
      <w:rPr>
        <w:rFonts w:ascii="Courier New" w:hAnsi="Courier New" w:hint="default"/>
      </w:rPr>
    </w:lvl>
    <w:lvl w:ilvl="5" w:tplc="04090005" w:tentative="1">
      <w:start w:val="1"/>
      <w:numFmt w:val="bullet"/>
      <w:lvlText w:val=""/>
      <w:lvlJc w:val="left"/>
      <w:pPr>
        <w:tabs>
          <w:tab w:val="num" w:pos="6624"/>
        </w:tabs>
        <w:ind w:left="6624" w:hanging="360"/>
      </w:pPr>
      <w:rPr>
        <w:rFonts w:ascii="Wingdings" w:hAnsi="Wingdings" w:hint="default"/>
      </w:rPr>
    </w:lvl>
    <w:lvl w:ilvl="6" w:tplc="04090001" w:tentative="1">
      <w:start w:val="1"/>
      <w:numFmt w:val="bullet"/>
      <w:lvlText w:val=""/>
      <w:lvlJc w:val="left"/>
      <w:pPr>
        <w:tabs>
          <w:tab w:val="num" w:pos="7344"/>
        </w:tabs>
        <w:ind w:left="7344" w:hanging="360"/>
      </w:pPr>
      <w:rPr>
        <w:rFonts w:ascii="Symbol" w:hAnsi="Symbol" w:hint="default"/>
      </w:rPr>
    </w:lvl>
    <w:lvl w:ilvl="7" w:tplc="04090003" w:tentative="1">
      <w:start w:val="1"/>
      <w:numFmt w:val="bullet"/>
      <w:lvlText w:val="o"/>
      <w:lvlJc w:val="left"/>
      <w:pPr>
        <w:tabs>
          <w:tab w:val="num" w:pos="8064"/>
        </w:tabs>
        <w:ind w:left="8064" w:hanging="360"/>
      </w:pPr>
      <w:rPr>
        <w:rFonts w:ascii="Courier New" w:hAnsi="Courier New" w:hint="default"/>
      </w:rPr>
    </w:lvl>
    <w:lvl w:ilvl="8" w:tplc="04090005" w:tentative="1">
      <w:start w:val="1"/>
      <w:numFmt w:val="bullet"/>
      <w:lvlText w:val=""/>
      <w:lvlJc w:val="left"/>
      <w:pPr>
        <w:tabs>
          <w:tab w:val="num" w:pos="8784"/>
        </w:tabs>
        <w:ind w:left="8784" w:hanging="360"/>
      </w:pPr>
      <w:rPr>
        <w:rFonts w:ascii="Wingdings" w:hAnsi="Wingdings" w:hint="default"/>
      </w:rPr>
    </w:lvl>
  </w:abstractNum>
  <w:abstractNum w:abstractNumId="87">
    <w:nsid w:val="6CC87814"/>
    <w:multiLevelType w:val="hybridMultilevel"/>
    <w:tmpl w:val="6C3E0162"/>
    <w:lvl w:ilvl="0" w:tplc="DA22EEB6">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88">
    <w:nsid w:val="6EB27D3E"/>
    <w:multiLevelType w:val="singleLevel"/>
    <w:tmpl w:val="64D4AB14"/>
    <w:lvl w:ilvl="0">
      <w:start w:val="1"/>
      <w:numFmt w:val="lowerLetter"/>
      <w:pStyle w:val="ListNumbered2"/>
      <w:lvlText w:val="%1."/>
      <w:legacy w:legacy="1" w:legacySpace="0" w:legacyIndent="432"/>
      <w:lvlJc w:val="left"/>
      <w:pPr>
        <w:ind w:left="864" w:hanging="432"/>
      </w:pPr>
      <w:rPr>
        <w:rFonts w:cs="Times New Roman"/>
      </w:rPr>
    </w:lvl>
  </w:abstractNum>
  <w:abstractNum w:abstractNumId="89">
    <w:nsid w:val="6ED655C3"/>
    <w:multiLevelType w:val="multilevel"/>
    <w:tmpl w:val="A22C14EC"/>
    <w:lvl w:ilvl="0">
      <w:start w:val="1"/>
      <w:numFmt w:val="decimal"/>
      <w:lvlText w:val="%1."/>
      <w:lvlJc w:val="left"/>
      <w:pPr>
        <w:ind w:left="2724" w:hanging="420"/>
      </w:pPr>
      <w:rPr>
        <w:rFonts w:cs="Times New Roman" w:hint="default"/>
      </w:rPr>
    </w:lvl>
    <w:lvl w:ilvl="1">
      <w:start w:val="1"/>
      <w:numFmt w:val="lowerLetter"/>
      <w:lvlText w:val="%2."/>
      <w:lvlJc w:val="left"/>
      <w:pPr>
        <w:ind w:left="3384" w:hanging="360"/>
      </w:pPr>
      <w:rPr>
        <w:rFonts w:cs="Times New Roman"/>
      </w:rPr>
    </w:lvl>
    <w:lvl w:ilvl="2">
      <w:start w:val="1"/>
      <w:numFmt w:val="lowerRoman"/>
      <w:lvlText w:val="%3."/>
      <w:lvlJc w:val="right"/>
      <w:pPr>
        <w:ind w:left="4104" w:hanging="180"/>
      </w:pPr>
      <w:rPr>
        <w:rFonts w:cs="Times New Roman"/>
      </w:rPr>
    </w:lvl>
    <w:lvl w:ilvl="3">
      <w:start w:val="1"/>
      <w:numFmt w:val="decimal"/>
      <w:lvlText w:val="%4."/>
      <w:lvlJc w:val="left"/>
      <w:pPr>
        <w:ind w:left="4824" w:hanging="360"/>
      </w:pPr>
      <w:rPr>
        <w:rFonts w:cs="Times New Roman"/>
      </w:rPr>
    </w:lvl>
    <w:lvl w:ilvl="4">
      <w:start w:val="1"/>
      <w:numFmt w:val="lowerLetter"/>
      <w:lvlText w:val="%5."/>
      <w:lvlJc w:val="left"/>
      <w:pPr>
        <w:ind w:left="5544" w:hanging="360"/>
      </w:pPr>
      <w:rPr>
        <w:rFonts w:cs="Times New Roman"/>
      </w:rPr>
    </w:lvl>
    <w:lvl w:ilvl="5">
      <w:start w:val="1"/>
      <w:numFmt w:val="lowerRoman"/>
      <w:lvlText w:val="%6."/>
      <w:lvlJc w:val="right"/>
      <w:pPr>
        <w:ind w:left="6264" w:hanging="180"/>
      </w:pPr>
      <w:rPr>
        <w:rFonts w:cs="Times New Roman"/>
      </w:rPr>
    </w:lvl>
    <w:lvl w:ilvl="6">
      <w:start w:val="1"/>
      <w:numFmt w:val="decimal"/>
      <w:lvlText w:val="%7."/>
      <w:lvlJc w:val="left"/>
      <w:pPr>
        <w:ind w:left="6984" w:hanging="360"/>
      </w:pPr>
      <w:rPr>
        <w:rFonts w:cs="Times New Roman"/>
      </w:rPr>
    </w:lvl>
    <w:lvl w:ilvl="7">
      <w:start w:val="1"/>
      <w:numFmt w:val="lowerLetter"/>
      <w:lvlText w:val="%8."/>
      <w:lvlJc w:val="left"/>
      <w:pPr>
        <w:ind w:left="7704" w:hanging="360"/>
      </w:pPr>
      <w:rPr>
        <w:rFonts w:cs="Times New Roman"/>
      </w:rPr>
    </w:lvl>
    <w:lvl w:ilvl="8">
      <w:start w:val="1"/>
      <w:numFmt w:val="lowerRoman"/>
      <w:lvlText w:val="%9."/>
      <w:lvlJc w:val="right"/>
      <w:pPr>
        <w:ind w:left="8424" w:hanging="180"/>
      </w:pPr>
      <w:rPr>
        <w:rFonts w:cs="Times New Roman"/>
      </w:rPr>
    </w:lvl>
  </w:abstractNum>
  <w:abstractNum w:abstractNumId="90">
    <w:nsid w:val="6FC77D96"/>
    <w:multiLevelType w:val="hybridMultilevel"/>
    <w:tmpl w:val="81C4A9D4"/>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91">
    <w:nsid w:val="70B64C68"/>
    <w:multiLevelType w:val="hybridMultilevel"/>
    <w:tmpl w:val="C97C13B2"/>
    <w:lvl w:ilvl="0" w:tplc="DD7A3C3A">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92">
    <w:nsid w:val="716C1D63"/>
    <w:multiLevelType w:val="hybridMultilevel"/>
    <w:tmpl w:val="110422D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3">
    <w:nsid w:val="752D1C4D"/>
    <w:multiLevelType w:val="hybridMultilevel"/>
    <w:tmpl w:val="B63C8CB6"/>
    <w:lvl w:ilvl="0" w:tplc="7292AA6C">
      <w:start w:val="1"/>
      <w:numFmt w:val="bullet"/>
      <w:lvlText w:val=""/>
      <w:lvlJc w:val="left"/>
      <w:pPr>
        <w:tabs>
          <w:tab w:val="num" w:pos="1008"/>
        </w:tabs>
        <w:ind w:left="1008" w:hanging="360"/>
      </w:pPr>
      <w:rPr>
        <w:rFonts w:ascii="Symbol" w:hAnsi="Symbol" w:hint="default"/>
      </w:rPr>
    </w:lvl>
    <w:lvl w:ilvl="1" w:tplc="85AEE3AA" w:tentative="1">
      <w:start w:val="1"/>
      <w:numFmt w:val="bullet"/>
      <w:lvlText w:val="o"/>
      <w:lvlJc w:val="left"/>
      <w:pPr>
        <w:tabs>
          <w:tab w:val="num" w:pos="1728"/>
        </w:tabs>
        <w:ind w:left="1728" w:hanging="360"/>
      </w:pPr>
      <w:rPr>
        <w:rFonts w:ascii="Courier New" w:hAnsi="Courier New" w:hint="default"/>
      </w:rPr>
    </w:lvl>
    <w:lvl w:ilvl="2" w:tplc="A11641B4" w:tentative="1">
      <w:start w:val="1"/>
      <w:numFmt w:val="bullet"/>
      <w:lvlText w:val=""/>
      <w:lvlJc w:val="left"/>
      <w:pPr>
        <w:tabs>
          <w:tab w:val="num" w:pos="2448"/>
        </w:tabs>
        <w:ind w:left="2448" w:hanging="360"/>
      </w:pPr>
      <w:rPr>
        <w:rFonts w:ascii="Wingdings" w:hAnsi="Wingdings" w:hint="default"/>
      </w:rPr>
    </w:lvl>
    <w:lvl w:ilvl="3" w:tplc="EC8E8AA8" w:tentative="1">
      <w:start w:val="1"/>
      <w:numFmt w:val="bullet"/>
      <w:lvlText w:val=""/>
      <w:lvlJc w:val="left"/>
      <w:pPr>
        <w:tabs>
          <w:tab w:val="num" w:pos="3168"/>
        </w:tabs>
        <w:ind w:left="3168" w:hanging="360"/>
      </w:pPr>
      <w:rPr>
        <w:rFonts w:ascii="Symbol" w:hAnsi="Symbol" w:hint="default"/>
      </w:rPr>
    </w:lvl>
    <w:lvl w:ilvl="4" w:tplc="CC988F76" w:tentative="1">
      <w:start w:val="1"/>
      <w:numFmt w:val="bullet"/>
      <w:lvlText w:val="o"/>
      <w:lvlJc w:val="left"/>
      <w:pPr>
        <w:tabs>
          <w:tab w:val="num" w:pos="3888"/>
        </w:tabs>
        <w:ind w:left="3888" w:hanging="360"/>
      </w:pPr>
      <w:rPr>
        <w:rFonts w:ascii="Courier New" w:hAnsi="Courier New" w:hint="default"/>
      </w:rPr>
    </w:lvl>
    <w:lvl w:ilvl="5" w:tplc="4D0AC9D2" w:tentative="1">
      <w:start w:val="1"/>
      <w:numFmt w:val="bullet"/>
      <w:lvlText w:val=""/>
      <w:lvlJc w:val="left"/>
      <w:pPr>
        <w:tabs>
          <w:tab w:val="num" w:pos="4608"/>
        </w:tabs>
        <w:ind w:left="4608" w:hanging="360"/>
      </w:pPr>
      <w:rPr>
        <w:rFonts w:ascii="Wingdings" w:hAnsi="Wingdings" w:hint="default"/>
      </w:rPr>
    </w:lvl>
    <w:lvl w:ilvl="6" w:tplc="FD509300" w:tentative="1">
      <w:start w:val="1"/>
      <w:numFmt w:val="bullet"/>
      <w:lvlText w:val=""/>
      <w:lvlJc w:val="left"/>
      <w:pPr>
        <w:tabs>
          <w:tab w:val="num" w:pos="5328"/>
        </w:tabs>
        <w:ind w:left="5328" w:hanging="360"/>
      </w:pPr>
      <w:rPr>
        <w:rFonts w:ascii="Symbol" w:hAnsi="Symbol" w:hint="default"/>
      </w:rPr>
    </w:lvl>
    <w:lvl w:ilvl="7" w:tplc="028298BC" w:tentative="1">
      <w:start w:val="1"/>
      <w:numFmt w:val="bullet"/>
      <w:lvlText w:val="o"/>
      <w:lvlJc w:val="left"/>
      <w:pPr>
        <w:tabs>
          <w:tab w:val="num" w:pos="6048"/>
        </w:tabs>
        <w:ind w:left="6048" w:hanging="360"/>
      </w:pPr>
      <w:rPr>
        <w:rFonts w:ascii="Courier New" w:hAnsi="Courier New" w:hint="default"/>
      </w:rPr>
    </w:lvl>
    <w:lvl w:ilvl="8" w:tplc="CDF6E052" w:tentative="1">
      <w:start w:val="1"/>
      <w:numFmt w:val="bullet"/>
      <w:lvlText w:val=""/>
      <w:lvlJc w:val="left"/>
      <w:pPr>
        <w:tabs>
          <w:tab w:val="num" w:pos="6768"/>
        </w:tabs>
        <w:ind w:left="6768" w:hanging="360"/>
      </w:pPr>
      <w:rPr>
        <w:rFonts w:ascii="Wingdings" w:hAnsi="Wingdings" w:hint="default"/>
      </w:rPr>
    </w:lvl>
  </w:abstractNum>
  <w:abstractNum w:abstractNumId="94">
    <w:nsid w:val="776835F8"/>
    <w:multiLevelType w:val="hybridMultilevel"/>
    <w:tmpl w:val="57642DFA"/>
    <w:lvl w:ilvl="0" w:tplc="0409000F">
      <w:start w:val="1"/>
      <w:numFmt w:val="decimal"/>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5">
    <w:nsid w:val="7CDB3DFA"/>
    <w:multiLevelType w:val="singleLevel"/>
    <w:tmpl w:val="92D22E56"/>
    <w:lvl w:ilvl="0">
      <w:start w:val="1"/>
      <w:numFmt w:val="bullet"/>
      <w:pStyle w:val="sp-statement-list"/>
      <w:lvlText w:val=""/>
      <w:lvlJc w:val="left"/>
      <w:pPr>
        <w:tabs>
          <w:tab w:val="num" w:pos="360"/>
        </w:tabs>
        <w:ind w:left="360" w:hanging="360"/>
      </w:pPr>
      <w:rPr>
        <w:rFonts w:ascii="Symbol" w:hAnsi="Symbol" w:hint="default"/>
      </w:rPr>
    </w:lvl>
  </w:abstractNum>
  <w:abstractNum w:abstractNumId="96">
    <w:nsid w:val="7D8E1480"/>
    <w:multiLevelType w:val="hybridMultilevel"/>
    <w:tmpl w:val="D25CC6A2"/>
    <w:lvl w:ilvl="0" w:tplc="1C4A9CE0">
      <w:start w:val="1"/>
      <w:numFmt w:val="decimal"/>
      <w:lvlText w:val="%1."/>
      <w:lvlJc w:val="left"/>
      <w:pPr>
        <w:ind w:left="2664" w:hanging="36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num w:numId="1">
    <w:abstractNumId w:val="86"/>
  </w:num>
  <w:num w:numId="2">
    <w:abstractNumId w:val="74"/>
  </w:num>
  <w:num w:numId="3">
    <w:abstractNumId w:val="61"/>
  </w:num>
  <w:num w:numId="4">
    <w:abstractNumId w:val="82"/>
  </w:num>
  <w:num w:numId="5">
    <w:abstractNumId w:val="26"/>
  </w:num>
  <w:num w:numId="6">
    <w:abstractNumId w:val="64"/>
  </w:num>
  <w:num w:numId="7">
    <w:abstractNumId w:val="27"/>
  </w:num>
  <w:num w:numId="8">
    <w:abstractNumId w:val="10"/>
  </w:num>
  <w:num w:numId="9">
    <w:abstractNumId w:val="61"/>
    <w:lvlOverride w:ilvl="0">
      <w:startOverride w:val="1"/>
    </w:lvlOverride>
  </w:num>
  <w:num w:numId="10">
    <w:abstractNumId w:val="48"/>
  </w:num>
  <w:num w:numId="11">
    <w:abstractNumId w:val="78"/>
  </w:num>
  <w:num w:numId="12">
    <w:abstractNumId w:val="4"/>
  </w:num>
  <w:num w:numId="13">
    <w:abstractNumId w:val="1"/>
  </w:num>
  <w:num w:numId="14">
    <w:abstractNumId w:val="3"/>
  </w:num>
  <w:num w:numId="15">
    <w:abstractNumId w:val="43"/>
  </w:num>
  <w:num w:numId="16">
    <w:abstractNumId w:val="95"/>
  </w:num>
  <w:num w:numId="17">
    <w:abstractNumId w:val="80"/>
  </w:num>
  <w:num w:numId="18">
    <w:abstractNumId w:val="30"/>
  </w:num>
  <w:num w:numId="19">
    <w:abstractNumId w:val="55"/>
  </w:num>
  <w:num w:numId="20">
    <w:abstractNumId w:val="58"/>
  </w:num>
  <w:num w:numId="21">
    <w:abstractNumId w:val="9"/>
  </w:num>
  <w:num w:numId="22">
    <w:abstractNumId w:val="7"/>
  </w:num>
  <w:num w:numId="23">
    <w:abstractNumId w:val="6"/>
  </w:num>
  <w:num w:numId="24">
    <w:abstractNumId w:val="5"/>
  </w:num>
  <w:num w:numId="25">
    <w:abstractNumId w:val="8"/>
  </w:num>
  <w:num w:numId="26">
    <w:abstractNumId w:val="2"/>
  </w:num>
  <w:num w:numId="27">
    <w:abstractNumId w:val="0"/>
  </w:num>
  <w:num w:numId="28">
    <w:abstractNumId w:val="73"/>
  </w:num>
  <w:num w:numId="29">
    <w:abstractNumId w:val="37"/>
  </w:num>
  <w:num w:numId="30">
    <w:abstractNumId w:val="15"/>
  </w:num>
  <w:num w:numId="31">
    <w:abstractNumId w:val="77"/>
  </w:num>
  <w:num w:numId="32">
    <w:abstractNumId w:val="36"/>
  </w:num>
  <w:num w:numId="33">
    <w:abstractNumId w:val="23"/>
  </w:num>
  <w:num w:numId="34">
    <w:abstractNumId w:val="29"/>
  </w:num>
  <w:num w:numId="35">
    <w:abstractNumId w:val="56"/>
  </w:num>
  <w:num w:numId="3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57"/>
  </w:num>
  <w:num w:numId="39">
    <w:abstractNumId w:val="88"/>
  </w:num>
  <w:num w:numId="40">
    <w:abstractNumId w:val="85"/>
  </w:num>
  <w:num w:numId="41">
    <w:abstractNumId w:val="41"/>
  </w:num>
  <w:num w:numId="42">
    <w:abstractNumId w:val="11"/>
  </w:num>
  <w:num w:numId="43">
    <w:abstractNumId w:val="53"/>
  </w:num>
  <w:num w:numId="44">
    <w:abstractNumId w:val="93"/>
  </w:num>
  <w:num w:numId="45">
    <w:abstractNumId w:val="17"/>
  </w:num>
  <w:num w:numId="46">
    <w:abstractNumId w:val="70"/>
  </w:num>
  <w:num w:numId="47">
    <w:abstractNumId w:val="69"/>
  </w:num>
  <w:num w:numId="48">
    <w:abstractNumId w:val="16"/>
  </w:num>
  <w:num w:numId="49">
    <w:abstractNumId w:val="39"/>
  </w:num>
  <w:num w:numId="50">
    <w:abstractNumId w:val="32"/>
  </w:num>
  <w:num w:numId="51">
    <w:abstractNumId w:val="54"/>
  </w:num>
  <w:num w:numId="52">
    <w:abstractNumId w:val="65"/>
  </w:num>
  <w:num w:numId="53">
    <w:abstractNumId w:val="72"/>
  </w:num>
  <w:num w:numId="54">
    <w:abstractNumId w:val="52"/>
  </w:num>
  <w:num w:numId="55">
    <w:abstractNumId w:val="33"/>
  </w:num>
  <w:num w:numId="56">
    <w:abstractNumId w:val="44"/>
  </w:num>
  <w:num w:numId="57">
    <w:abstractNumId w:val="90"/>
  </w:num>
  <w:num w:numId="58">
    <w:abstractNumId w:val="18"/>
  </w:num>
  <w:num w:numId="59">
    <w:abstractNumId w:val="60"/>
  </w:num>
  <w:num w:numId="60">
    <w:abstractNumId w:val="66"/>
  </w:num>
  <w:num w:numId="61">
    <w:abstractNumId w:val="62"/>
  </w:num>
  <w:num w:numId="62">
    <w:abstractNumId w:val="49"/>
  </w:num>
  <w:num w:numId="63">
    <w:abstractNumId w:val="76"/>
  </w:num>
  <w:num w:numId="64">
    <w:abstractNumId w:val="67"/>
  </w:num>
  <w:num w:numId="65">
    <w:abstractNumId w:val="21"/>
  </w:num>
  <w:num w:numId="66">
    <w:abstractNumId w:val="24"/>
  </w:num>
  <w:num w:numId="67">
    <w:abstractNumId w:val="40"/>
  </w:num>
  <w:num w:numId="68">
    <w:abstractNumId w:val="31"/>
  </w:num>
  <w:num w:numId="69">
    <w:abstractNumId w:val="50"/>
  </w:num>
  <w:num w:numId="70">
    <w:abstractNumId w:val="25"/>
  </w:num>
  <w:num w:numId="71">
    <w:abstractNumId w:val="89"/>
  </w:num>
  <w:num w:numId="72">
    <w:abstractNumId w:val="28"/>
  </w:num>
  <w:num w:numId="73">
    <w:abstractNumId w:val="83"/>
  </w:num>
  <w:num w:numId="74">
    <w:abstractNumId w:val="42"/>
  </w:num>
  <w:num w:numId="75">
    <w:abstractNumId w:val="79"/>
  </w:num>
  <w:num w:numId="76">
    <w:abstractNumId w:val="13"/>
  </w:num>
  <w:num w:numId="77">
    <w:abstractNumId w:val="20"/>
  </w:num>
  <w:num w:numId="78">
    <w:abstractNumId w:val="59"/>
  </w:num>
  <w:num w:numId="79">
    <w:abstractNumId w:val="38"/>
  </w:num>
  <w:num w:numId="80">
    <w:abstractNumId w:val="12"/>
  </w:num>
  <w:num w:numId="81">
    <w:abstractNumId w:val="71"/>
  </w:num>
  <w:num w:numId="82">
    <w:abstractNumId w:val="68"/>
  </w:num>
  <w:num w:numId="83">
    <w:abstractNumId w:val="46"/>
  </w:num>
  <w:num w:numId="84">
    <w:abstractNumId w:val="84"/>
  </w:num>
  <w:num w:numId="85">
    <w:abstractNumId w:val="19"/>
  </w:num>
  <w:num w:numId="86">
    <w:abstractNumId w:val="34"/>
  </w:num>
  <w:num w:numId="87">
    <w:abstractNumId w:val="35"/>
  </w:num>
  <w:num w:numId="88">
    <w:abstractNumId w:val="14"/>
  </w:num>
  <w:num w:numId="89">
    <w:abstractNumId w:val="81"/>
  </w:num>
  <w:num w:numId="90">
    <w:abstractNumId w:val="47"/>
  </w:num>
  <w:num w:numId="91">
    <w:abstractNumId w:val="75"/>
  </w:num>
  <w:num w:numId="92">
    <w:abstractNumId w:val="45"/>
  </w:num>
  <w:num w:numId="93">
    <w:abstractNumId w:val="63"/>
  </w:num>
  <w:num w:numId="94">
    <w:abstractNumId w:val="96"/>
  </w:num>
  <w:num w:numId="95">
    <w:abstractNumId w:val="92"/>
  </w:num>
  <w:num w:numId="96">
    <w:abstractNumId w:val="94"/>
  </w:num>
  <w:num w:numId="97">
    <w:abstractNumId w:val="87"/>
  </w:num>
  <w:num w:numId="98">
    <w:abstractNumId w:val="91"/>
  </w:num>
  <w:num w:numId="99">
    <w:abstractNumId w:val="22"/>
  </w:num>
  <w:num w:numId="100">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doNotTrackMoves/>
  <w:defaultTabStop w:val="720"/>
  <w:evenAndOddHeaders/>
  <w:drawingGridHorizontalSpacing w:val="110"/>
  <w:displayHorizontalDrawingGridEvery w:val="2"/>
  <w:characterSpacingControl w:val="doNotCompress"/>
  <w:hdrShapeDefaults>
    <o:shapedefaults v:ext="edit" spidmax="19353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393F"/>
    <w:rsid w:val="00001874"/>
    <w:rsid w:val="00004701"/>
    <w:rsid w:val="00007737"/>
    <w:rsid w:val="00010C3A"/>
    <w:rsid w:val="00013EBC"/>
    <w:rsid w:val="000152E4"/>
    <w:rsid w:val="00016727"/>
    <w:rsid w:val="00022014"/>
    <w:rsid w:val="0002411E"/>
    <w:rsid w:val="000244F9"/>
    <w:rsid w:val="00024EC8"/>
    <w:rsid w:val="00025A75"/>
    <w:rsid w:val="000279C0"/>
    <w:rsid w:val="00027BBB"/>
    <w:rsid w:val="00030E65"/>
    <w:rsid w:val="000310C2"/>
    <w:rsid w:val="00033FAB"/>
    <w:rsid w:val="00034115"/>
    <w:rsid w:val="00040E16"/>
    <w:rsid w:val="0004459C"/>
    <w:rsid w:val="00045B81"/>
    <w:rsid w:val="00047E36"/>
    <w:rsid w:val="00053E90"/>
    <w:rsid w:val="000546F9"/>
    <w:rsid w:val="00055F19"/>
    <w:rsid w:val="0006045E"/>
    <w:rsid w:val="000612CE"/>
    <w:rsid w:val="0006338C"/>
    <w:rsid w:val="0006661B"/>
    <w:rsid w:val="00067E57"/>
    <w:rsid w:val="00070080"/>
    <w:rsid w:val="000756F3"/>
    <w:rsid w:val="00075DA0"/>
    <w:rsid w:val="00076591"/>
    <w:rsid w:val="00077921"/>
    <w:rsid w:val="00077E59"/>
    <w:rsid w:val="00082D5D"/>
    <w:rsid w:val="00083037"/>
    <w:rsid w:val="000917E2"/>
    <w:rsid w:val="00094118"/>
    <w:rsid w:val="000971DD"/>
    <w:rsid w:val="00097AE9"/>
    <w:rsid w:val="000A0DDF"/>
    <w:rsid w:val="000A16C4"/>
    <w:rsid w:val="000A2B25"/>
    <w:rsid w:val="000A2C90"/>
    <w:rsid w:val="000A2F4A"/>
    <w:rsid w:val="000A766E"/>
    <w:rsid w:val="000B366C"/>
    <w:rsid w:val="000B47CB"/>
    <w:rsid w:val="000B65E0"/>
    <w:rsid w:val="000B682E"/>
    <w:rsid w:val="000B6A89"/>
    <w:rsid w:val="000C0AC5"/>
    <w:rsid w:val="000C33A9"/>
    <w:rsid w:val="000C5CEB"/>
    <w:rsid w:val="000C711D"/>
    <w:rsid w:val="000C7C87"/>
    <w:rsid w:val="000D1F1D"/>
    <w:rsid w:val="000D3038"/>
    <w:rsid w:val="000E0E2A"/>
    <w:rsid w:val="000E1220"/>
    <w:rsid w:val="000E330F"/>
    <w:rsid w:val="000E3708"/>
    <w:rsid w:val="000E5774"/>
    <w:rsid w:val="000E5FE7"/>
    <w:rsid w:val="000F0FDD"/>
    <w:rsid w:val="000F1877"/>
    <w:rsid w:val="000F3161"/>
    <w:rsid w:val="000F3663"/>
    <w:rsid w:val="000F38AE"/>
    <w:rsid w:val="000F44C9"/>
    <w:rsid w:val="00103104"/>
    <w:rsid w:val="001033CF"/>
    <w:rsid w:val="00104A6B"/>
    <w:rsid w:val="001059B4"/>
    <w:rsid w:val="00110FA7"/>
    <w:rsid w:val="00111216"/>
    <w:rsid w:val="00111922"/>
    <w:rsid w:val="001211ED"/>
    <w:rsid w:val="001227FE"/>
    <w:rsid w:val="00124AE8"/>
    <w:rsid w:val="001253B9"/>
    <w:rsid w:val="001260E3"/>
    <w:rsid w:val="00127279"/>
    <w:rsid w:val="00142CB8"/>
    <w:rsid w:val="00146266"/>
    <w:rsid w:val="001463CB"/>
    <w:rsid w:val="00151AA3"/>
    <w:rsid w:val="00153982"/>
    <w:rsid w:val="00153A24"/>
    <w:rsid w:val="00157500"/>
    <w:rsid w:val="00157674"/>
    <w:rsid w:val="00163AF9"/>
    <w:rsid w:val="00164BCD"/>
    <w:rsid w:val="00165F7B"/>
    <w:rsid w:val="00167FC2"/>
    <w:rsid w:val="001703C1"/>
    <w:rsid w:val="00170CDA"/>
    <w:rsid w:val="00171B4B"/>
    <w:rsid w:val="00171BEA"/>
    <w:rsid w:val="0017352A"/>
    <w:rsid w:val="00173FA5"/>
    <w:rsid w:val="0017691C"/>
    <w:rsid w:val="00182959"/>
    <w:rsid w:val="00183906"/>
    <w:rsid w:val="00183B4E"/>
    <w:rsid w:val="00183CE8"/>
    <w:rsid w:val="00187127"/>
    <w:rsid w:val="00187E1F"/>
    <w:rsid w:val="00190F93"/>
    <w:rsid w:val="00195CF1"/>
    <w:rsid w:val="00195D91"/>
    <w:rsid w:val="001A31B1"/>
    <w:rsid w:val="001A33F9"/>
    <w:rsid w:val="001A4FA5"/>
    <w:rsid w:val="001A6ABD"/>
    <w:rsid w:val="001B110C"/>
    <w:rsid w:val="001B2660"/>
    <w:rsid w:val="001B27BF"/>
    <w:rsid w:val="001B46F3"/>
    <w:rsid w:val="001B4AAF"/>
    <w:rsid w:val="001B59C4"/>
    <w:rsid w:val="001C1D13"/>
    <w:rsid w:val="001C34B2"/>
    <w:rsid w:val="001C4575"/>
    <w:rsid w:val="001C5174"/>
    <w:rsid w:val="001C6A8E"/>
    <w:rsid w:val="001D229A"/>
    <w:rsid w:val="001D23E1"/>
    <w:rsid w:val="001D25C1"/>
    <w:rsid w:val="001D5216"/>
    <w:rsid w:val="001E17FE"/>
    <w:rsid w:val="001E2E35"/>
    <w:rsid w:val="001E3AAC"/>
    <w:rsid w:val="001E6626"/>
    <w:rsid w:val="001F11CF"/>
    <w:rsid w:val="001F1512"/>
    <w:rsid w:val="001F18BC"/>
    <w:rsid w:val="001F33F5"/>
    <w:rsid w:val="001F392C"/>
    <w:rsid w:val="001F5CDF"/>
    <w:rsid w:val="00203E7D"/>
    <w:rsid w:val="00204B5A"/>
    <w:rsid w:val="00204C48"/>
    <w:rsid w:val="0020526A"/>
    <w:rsid w:val="00206600"/>
    <w:rsid w:val="00211B13"/>
    <w:rsid w:val="0021385B"/>
    <w:rsid w:val="002143A0"/>
    <w:rsid w:val="00215682"/>
    <w:rsid w:val="00217CC6"/>
    <w:rsid w:val="00217F0F"/>
    <w:rsid w:val="0022223E"/>
    <w:rsid w:val="00222E43"/>
    <w:rsid w:val="00225661"/>
    <w:rsid w:val="00227FCA"/>
    <w:rsid w:val="00232ABE"/>
    <w:rsid w:val="00235B62"/>
    <w:rsid w:val="00240B3F"/>
    <w:rsid w:val="00241A77"/>
    <w:rsid w:val="00243359"/>
    <w:rsid w:val="0024552C"/>
    <w:rsid w:val="00247B59"/>
    <w:rsid w:val="00252232"/>
    <w:rsid w:val="00253A09"/>
    <w:rsid w:val="00255503"/>
    <w:rsid w:val="00256734"/>
    <w:rsid w:val="00260627"/>
    <w:rsid w:val="002656B7"/>
    <w:rsid w:val="00274F73"/>
    <w:rsid w:val="00275A10"/>
    <w:rsid w:val="00276925"/>
    <w:rsid w:val="00280551"/>
    <w:rsid w:val="0028111C"/>
    <w:rsid w:val="002819DD"/>
    <w:rsid w:val="00281F90"/>
    <w:rsid w:val="00287072"/>
    <w:rsid w:val="00293DF5"/>
    <w:rsid w:val="00294C6F"/>
    <w:rsid w:val="00294FD7"/>
    <w:rsid w:val="002959CB"/>
    <w:rsid w:val="0029668C"/>
    <w:rsid w:val="002A1E85"/>
    <w:rsid w:val="002A3D57"/>
    <w:rsid w:val="002A444A"/>
    <w:rsid w:val="002A4783"/>
    <w:rsid w:val="002A4E72"/>
    <w:rsid w:val="002A5A7C"/>
    <w:rsid w:val="002A75D6"/>
    <w:rsid w:val="002B1548"/>
    <w:rsid w:val="002B1563"/>
    <w:rsid w:val="002B4958"/>
    <w:rsid w:val="002B5C5B"/>
    <w:rsid w:val="002B5E52"/>
    <w:rsid w:val="002B766C"/>
    <w:rsid w:val="002B7C4B"/>
    <w:rsid w:val="002C22E1"/>
    <w:rsid w:val="002C3B27"/>
    <w:rsid w:val="002C4E28"/>
    <w:rsid w:val="002C5351"/>
    <w:rsid w:val="002C6595"/>
    <w:rsid w:val="002C69C7"/>
    <w:rsid w:val="002C79B9"/>
    <w:rsid w:val="002D2A1B"/>
    <w:rsid w:val="002D2C00"/>
    <w:rsid w:val="002D340B"/>
    <w:rsid w:val="002D6F39"/>
    <w:rsid w:val="002D76D9"/>
    <w:rsid w:val="002E1B9A"/>
    <w:rsid w:val="002E2083"/>
    <w:rsid w:val="002E28FE"/>
    <w:rsid w:val="002E2C55"/>
    <w:rsid w:val="002E3AE6"/>
    <w:rsid w:val="002E40E7"/>
    <w:rsid w:val="002E4AE5"/>
    <w:rsid w:val="002E5652"/>
    <w:rsid w:val="002E5E44"/>
    <w:rsid w:val="002E7AB9"/>
    <w:rsid w:val="002F1A51"/>
    <w:rsid w:val="002F290B"/>
    <w:rsid w:val="002F3847"/>
    <w:rsid w:val="002F4AB2"/>
    <w:rsid w:val="003005EA"/>
    <w:rsid w:val="00300E7C"/>
    <w:rsid w:val="00302862"/>
    <w:rsid w:val="0030293F"/>
    <w:rsid w:val="0031191D"/>
    <w:rsid w:val="0031472F"/>
    <w:rsid w:val="00315A83"/>
    <w:rsid w:val="00316A7C"/>
    <w:rsid w:val="003174B5"/>
    <w:rsid w:val="0032167A"/>
    <w:rsid w:val="003216C8"/>
    <w:rsid w:val="00322BE4"/>
    <w:rsid w:val="00323A2C"/>
    <w:rsid w:val="00324943"/>
    <w:rsid w:val="00325957"/>
    <w:rsid w:val="003272AA"/>
    <w:rsid w:val="00327A13"/>
    <w:rsid w:val="00327C98"/>
    <w:rsid w:val="0033774F"/>
    <w:rsid w:val="003447B7"/>
    <w:rsid w:val="00346061"/>
    <w:rsid w:val="00346FA8"/>
    <w:rsid w:val="00351188"/>
    <w:rsid w:val="0035226B"/>
    <w:rsid w:val="003526AB"/>
    <w:rsid w:val="0035475B"/>
    <w:rsid w:val="00362BFC"/>
    <w:rsid w:val="00364FF4"/>
    <w:rsid w:val="00365425"/>
    <w:rsid w:val="00366A25"/>
    <w:rsid w:val="0037058C"/>
    <w:rsid w:val="00370E2B"/>
    <w:rsid w:val="00372EE1"/>
    <w:rsid w:val="003732C0"/>
    <w:rsid w:val="003740AA"/>
    <w:rsid w:val="00375021"/>
    <w:rsid w:val="00376F15"/>
    <w:rsid w:val="00382E7D"/>
    <w:rsid w:val="003948E3"/>
    <w:rsid w:val="003951D6"/>
    <w:rsid w:val="00397B6B"/>
    <w:rsid w:val="003A08FD"/>
    <w:rsid w:val="003A3E35"/>
    <w:rsid w:val="003A55E4"/>
    <w:rsid w:val="003A76BD"/>
    <w:rsid w:val="003B0968"/>
    <w:rsid w:val="003B2D82"/>
    <w:rsid w:val="003B5FB3"/>
    <w:rsid w:val="003C1C18"/>
    <w:rsid w:val="003C5B5F"/>
    <w:rsid w:val="003C61F0"/>
    <w:rsid w:val="003C65A0"/>
    <w:rsid w:val="003D00F7"/>
    <w:rsid w:val="003D022E"/>
    <w:rsid w:val="003D390B"/>
    <w:rsid w:val="003D3AD8"/>
    <w:rsid w:val="003D67D0"/>
    <w:rsid w:val="003E02F5"/>
    <w:rsid w:val="003E33E3"/>
    <w:rsid w:val="003E7CF0"/>
    <w:rsid w:val="003F0BBA"/>
    <w:rsid w:val="003F32A7"/>
    <w:rsid w:val="003F5AEA"/>
    <w:rsid w:val="00400148"/>
    <w:rsid w:val="00400B51"/>
    <w:rsid w:val="00401474"/>
    <w:rsid w:val="00404365"/>
    <w:rsid w:val="004077FC"/>
    <w:rsid w:val="00407EDE"/>
    <w:rsid w:val="00415C13"/>
    <w:rsid w:val="00423300"/>
    <w:rsid w:val="00425D07"/>
    <w:rsid w:val="00426698"/>
    <w:rsid w:val="00427CDC"/>
    <w:rsid w:val="00430CC6"/>
    <w:rsid w:val="00430DCB"/>
    <w:rsid w:val="004310FE"/>
    <w:rsid w:val="00431FF2"/>
    <w:rsid w:val="00432495"/>
    <w:rsid w:val="00432586"/>
    <w:rsid w:val="00435112"/>
    <w:rsid w:val="00435C65"/>
    <w:rsid w:val="00445A1E"/>
    <w:rsid w:val="004468EA"/>
    <w:rsid w:val="004506B0"/>
    <w:rsid w:val="00451D49"/>
    <w:rsid w:val="00454531"/>
    <w:rsid w:val="004603BD"/>
    <w:rsid w:val="00460CF1"/>
    <w:rsid w:val="00461AAB"/>
    <w:rsid w:val="0046564D"/>
    <w:rsid w:val="00465F68"/>
    <w:rsid w:val="004725B7"/>
    <w:rsid w:val="00472AB7"/>
    <w:rsid w:val="00472E3F"/>
    <w:rsid w:val="004740C4"/>
    <w:rsid w:val="004742DB"/>
    <w:rsid w:val="00476020"/>
    <w:rsid w:val="0047657B"/>
    <w:rsid w:val="00477346"/>
    <w:rsid w:val="00480AD3"/>
    <w:rsid w:val="004812EA"/>
    <w:rsid w:val="0048325E"/>
    <w:rsid w:val="00484710"/>
    <w:rsid w:val="00485CFB"/>
    <w:rsid w:val="004866C3"/>
    <w:rsid w:val="004878D2"/>
    <w:rsid w:val="0049374E"/>
    <w:rsid w:val="00494020"/>
    <w:rsid w:val="0049528C"/>
    <w:rsid w:val="004969F7"/>
    <w:rsid w:val="004979AD"/>
    <w:rsid w:val="00497C26"/>
    <w:rsid w:val="004A1FD5"/>
    <w:rsid w:val="004A28CA"/>
    <w:rsid w:val="004A394D"/>
    <w:rsid w:val="004A62F9"/>
    <w:rsid w:val="004B0A6B"/>
    <w:rsid w:val="004B3486"/>
    <w:rsid w:val="004B3713"/>
    <w:rsid w:val="004B6F24"/>
    <w:rsid w:val="004B778B"/>
    <w:rsid w:val="004C09AB"/>
    <w:rsid w:val="004C17D7"/>
    <w:rsid w:val="004C18A7"/>
    <w:rsid w:val="004C18B0"/>
    <w:rsid w:val="004C2797"/>
    <w:rsid w:val="004C6525"/>
    <w:rsid w:val="004D1452"/>
    <w:rsid w:val="004D1589"/>
    <w:rsid w:val="004D2684"/>
    <w:rsid w:val="004D334E"/>
    <w:rsid w:val="004D434E"/>
    <w:rsid w:val="004D4D44"/>
    <w:rsid w:val="004D6F8E"/>
    <w:rsid w:val="004D7341"/>
    <w:rsid w:val="004E20B3"/>
    <w:rsid w:val="004E551C"/>
    <w:rsid w:val="004E66AA"/>
    <w:rsid w:val="004E6930"/>
    <w:rsid w:val="004F27E0"/>
    <w:rsid w:val="004F4284"/>
    <w:rsid w:val="004F5076"/>
    <w:rsid w:val="004F58BA"/>
    <w:rsid w:val="004F79F8"/>
    <w:rsid w:val="0050055A"/>
    <w:rsid w:val="0050058B"/>
    <w:rsid w:val="00502089"/>
    <w:rsid w:val="005057E3"/>
    <w:rsid w:val="00510320"/>
    <w:rsid w:val="00511C1E"/>
    <w:rsid w:val="005128CB"/>
    <w:rsid w:val="00515D77"/>
    <w:rsid w:val="00517624"/>
    <w:rsid w:val="00520143"/>
    <w:rsid w:val="0052074F"/>
    <w:rsid w:val="00520819"/>
    <w:rsid w:val="00522B6D"/>
    <w:rsid w:val="00525D27"/>
    <w:rsid w:val="0052765F"/>
    <w:rsid w:val="00531DE1"/>
    <w:rsid w:val="00532F59"/>
    <w:rsid w:val="005331FE"/>
    <w:rsid w:val="0053374D"/>
    <w:rsid w:val="0053439A"/>
    <w:rsid w:val="00535B08"/>
    <w:rsid w:val="00540AAE"/>
    <w:rsid w:val="00540C83"/>
    <w:rsid w:val="00540CB7"/>
    <w:rsid w:val="00540E0D"/>
    <w:rsid w:val="0054110B"/>
    <w:rsid w:val="00543419"/>
    <w:rsid w:val="00544B0B"/>
    <w:rsid w:val="005454B5"/>
    <w:rsid w:val="0054633D"/>
    <w:rsid w:val="00547E18"/>
    <w:rsid w:val="00547F34"/>
    <w:rsid w:val="00550A56"/>
    <w:rsid w:val="0055380D"/>
    <w:rsid w:val="00556265"/>
    <w:rsid w:val="00557997"/>
    <w:rsid w:val="00560201"/>
    <w:rsid w:val="00560C37"/>
    <w:rsid w:val="0056512D"/>
    <w:rsid w:val="005658BF"/>
    <w:rsid w:val="00570135"/>
    <w:rsid w:val="00571A1A"/>
    <w:rsid w:val="0057236C"/>
    <w:rsid w:val="0057362E"/>
    <w:rsid w:val="005755B6"/>
    <w:rsid w:val="0058082E"/>
    <w:rsid w:val="00582700"/>
    <w:rsid w:val="00582E70"/>
    <w:rsid w:val="00586732"/>
    <w:rsid w:val="005904D0"/>
    <w:rsid w:val="005937D5"/>
    <w:rsid w:val="00594265"/>
    <w:rsid w:val="0059488E"/>
    <w:rsid w:val="0059597B"/>
    <w:rsid w:val="00595A59"/>
    <w:rsid w:val="005960E0"/>
    <w:rsid w:val="00596763"/>
    <w:rsid w:val="00596CB1"/>
    <w:rsid w:val="005A0210"/>
    <w:rsid w:val="005A0D82"/>
    <w:rsid w:val="005A55AD"/>
    <w:rsid w:val="005A703C"/>
    <w:rsid w:val="005B05BB"/>
    <w:rsid w:val="005B1EE5"/>
    <w:rsid w:val="005B3BAB"/>
    <w:rsid w:val="005B6142"/>
    <w:rsid w:val="005C1135"/>
    <w:rsid w:val="005C3838"/>
    <w:rsid w:val="005C4CDC"/>
    <w:rsid w:val="005C4D2D"/>
    <w:rsid w:val="005C6F9B"/>
    <w:rsid w:val="005D4374"/>
    <w:rsid w:val="005D5A06"/>
    <w:rsid w:val="005E6754"/>
    <w:rsid w:val="005F11CA"/>
    <w:rsid w:val="005F2477"/>
    <w:rsid w:val="005F3239"/>
    <w:rsid w:val="005F4C67"/>
    <w:rsid w:val="005F53BE"/>
    <w:rsid w:val="005F5525"/>
    <w:rsid w:val="005F5EC2"/>
    <w:rsid w:val="005F714C"/>
    <w:rsid w:val="005F783A"/>
    <w:rsid w:val="00602E53"/>
    <w:rsid w:val="006038F5"/>
    <w:rsid w:val="00605F0E"/>
    <w:rsid w:val="00611251"/>
    <w:rsid w:val="00612F3B"/>
    <w:rsid w:val="006209A5"/>
    <w:rsid w:val="0062113E"/>
    <w:rsid w:val="00626168"/>
    <w:rsid w:val="00626EB1"/>
    <w:rsid w:val="00632C3B"/>
    <w:rsid w:val="0063376D"/>
    <w:rsid w:val="00633F54"/>
    <w:rsid w:val="0063567A"/>
    <w:rsid w:val="00640198"/>
    <w:rsid w:val="00641E90"/>
    <w:rsid w:val="0064308A"/>
    <w:rsid w:val="00644712"/>
    <w:rsid w:val="00645B2B"/>
    <w:rsid w:val="00646BD9"/>
    <w:rsid w:val="00654320"/>
    <w:rsid w:val="006549D4"/>
    <w:rsid w:val="00656534"/>
    <w:rsid w:val="00656A6B"/>
    <w:rsid w:val="00657937"/>
    <w:rsid w:val="00660AFE"/>
    <w:rsid w:val="0066171B"/>
    <w:rsid w:val="00665C24"/>
    <w:rsid w:val="00667794"/>
    <w:rsid w:val="00667EB4"/>
    <w:rsid w:val="00672BB7"/>
    <w:rsid w:val="00675B17"/>
    <w:rsid w:val="00676943"/>
    <w:rsid w:val="00676D05"/>
    <w:rsid w:val="00677544"/>
    <w:rsid w:val="006818D2"/>
    <w:rsid w:val="0068259A"/>
    <w:rsid w:val="00682C4F"/>
    <w:rsid w:val="00683274"/>
    <w:rsid w:val="00683581"/>
    <w:rsid w:val="00685978"/>
    <w:rsid w:val="00691FB4"/>
    <w:rsid w:val="006928B0"/>
    <w:rsid w:val="00692954"/>
    <w:rsid w:val="006946CF"/>
    <w:rsid w:val="006963B6"/>
    <w:rsid w:val="00697B93"/>
    <w:rsid w:val="006A2ED4"/>
    <w:rsid w:val="006A3A1D"/>
    <w:rsid w:val="006A4A03"/>
    <w:rsid w:val="006A4ACD"/>
    <w:rsid w:val="006A4E8D"/>
    <w:rsid w:val="006A602C"/>
    <w:rsid w:val="006B2331"/>
    <w:rsid w:val="006B354D"/>
    <w:rsid w:val="006B455D"/>
    <w:rsid w:val="006B505E"/>
    <w:rsid w:val="006B526D"/>
    <w:rsid w:val="006B6069"/>
    <w:rsid w:val="006B65DB"/>
    <w:rsid w:val="006B6C46"/>
    <w:rsid w:val="006C1D71"/>
    <w:rsid w:val="006C21BF"/>
    <w:rsid w:val="006C5F7B"/>
    <w:rsid w:val="006D561D"/>
    <w:rsid w:val="006D73FF"/>
    <w:rsid w:val="006D7DEF"/>
    <w:rsid w:val="006E216F"/>
    <w:rsid w:val="006E285B"/>
    <w:rsid w:val="006E49C6"/>
    <w:rsid w:val="006E5069"/>
    <w:rsid w:val="006E643B"/>
    <w:rsid w:val="006F0F6C"/>
    <w:rsid w:val="006F572B"/>
    <w:rsid w:val="006F671E"/>
    <w:rsid w:val="007007F1"/>
    <w:rsid w:val="0070544B"/>
    <w:rsid w:val="00706898"/>
    <w:rsid w:val="007114F7"/>
    <w:rsid w:val="007118BF"/>
    <w:rsid w:val="00713DC1"/>
    <w:rsid w:val="00714518"/>
    <w:rsid w:val="00714863"/>
    <w:rsid w:val="00716334"/>
    <w:rsid w:val="007215AB"/>
    <w:rsid w:val="00724859"/>
    <w:rsid w:val="00727A17"/>
    <w:rsid w:val="00733BFE"/>
    <w:rsid w:val="00741D19"/>
    <w:rsid w:val="00742802"/>
    <w:rsid w:val="00742FC2"/>
    <w:rsid w:val="00743BD1"/>
    <w:rsid w:val="00760426"/>
    <w:rsid w:val="00760EAB"/>
    <w:rsid w:val="00762A83"/>
    <w:rsid w:val="00764608"/>
    <w:rsid w:val="007664B5"/>
    <w:rsid w:val="0076691E"/>
    <w:rsid w:val="00770C08"/>
    <w:rsid w:val="0077125C"/>
    <w:rsid w:val="00776D2B"/>
    <w:rsid w:val="00776FD3"/>
    <w:rsid w:val="00781EBA"/>
    <w:rsid w:val="00782B1A"/>
    <w:rsid w:val="00785522"/>
    <w:rsid w:val="0078643F"/>
    <w:rsid w:val="00790A16"/>
    <w:rsid w:val="00793C8B"/>
    <w:rsid w:val="00794913"/>
    <w:rsid w:val="00795874"/>
    <w:rsid w:val="00795B93"/>
    <w:rsid w:val="007A28E0"/>
    <w:rsid w:val="007A7802"/>
    <w:rsid w:val="007A7F84"/>
    <w:rsid w:val="007B195C"/>
    <w:rsid w:val="007B28AA"/>
    <w:rsid w:val="007B30CB"/>
    <w:rsid w:val="007B3687"/>
    <w:rsid w:val="007B555D"/>
    <w:rsid w:val="007C02A7"/>
    <w:rsid w:val="007C04FA"/>
    <w:rsid w:val="007C6296"/>
    <w:rsid w:val="007C73F2"/>
    <w:rsid w:val="007C7EC6"/>
    <w:rsid w:val="007D1BEA"/>
    <w:rsid w:val="007D2AEB"/>
    <w:rsid w:val="007D30DB"/>
    <w:rsid w:val="007D3BF3"/>
    <w:rsid w:val="007D3F6E"/>
    <w:rsid w:val="007D62D3"/>
    <w:rsid w:val="007E0A2A"/>
    <w:rsid w:val="007E3402"/>
    <w:rsid w:val="007E3516"/>
    <w:rsid w:val="007E3EDD"/>
    <w:rsid w:val="007E705A"/>
    <w:rsid w:val="007E77DD"/>
    <w:rsid w:val="007F1842"/>
    <w:rsid w:val="007F76AB"/>
    <w:rsid w:val="007F7AD2"/>
    <w:rsid w:val="00802970"/>
    <w:rsid w:val="00812369"/>
    <w:rsid w:val="00812AA6"/>
    <w:rsid w:val="008151B0"/>
    <w:rsid w:val="00815B25"/>
    <w:rsid w:val="0082087F"/>
    <w:rsid w:val="00820A14"/>
    <w:rsid w:val="008273A6"/>
    <w:rsid w:val="00833ABA"/>
    <w:rsid w:val="00833C76"/>
    <w:rsid w:val="0083449C"/>
    <w:rsid w:val="0083517D"/>
    <w:rsid w:val="0083566F"/>
    <w:rsid w:val="008366A1"/>
    <w:rsid w:val="00836DDE"/>
    <w:rsid w:val="008378AB"/>
    <w:rsid w:val="00844AD5"/>
    <w:rsid w:val="00845AE8"/>
    <w:rsid w:val="00846AD2"/>
    <w:rsid w:val="00847050"/>
    <w:rsid w:val="008506CC"/>
    <w:rsid w:val="00854A09"/>
    <w:rsid w:val="00855DB3"/>
    <w:rsid w:val="0085683A"/>
    <w:rsid w:val="008577F6"/>
    <w:rsid w:val="00861E3A"/>
    <w:rsid w:val="00862A95"/>
    <w:rsid w:val="008631F1"/>
    <w:rsid w:val="008636CE"/>
    <w:rsid w:val="00863EEA"/>
    <w:rsid w:val="00864967"/>
    <w:rsid w:val="008723EA"/>
    <w:rsid w:val="00876AF1"/>
    <w:rsid w:val="00880DF6"/>
    <w:rsid w:val="00883555"/>
    <w:rsid w:val="008907F1"/>
    <w:rsid w:val="0089346C"/>
    <w:rsid w:val="00893D0F"/>
    <w:rsid w:val="008940AA"/>
    <w:rsid w:val="00894727"/>
    <w:rsid w:val="00896026"/>
    <w:rsid w:val="008A32F9"/>
    <w:rsid w:val="008A5C85"/>
    <w:rsid w:val="008A7084"/>
    <w:rsid w:val="008A7341"/>
    <w:rsid w:val="008B48AD"/>
    <w:rsid w:val="008B56EE"/>
    <w:rsid w:val="008B5F31"/>
    <w:rsid w:val="008C176C"/>
    <w:rsid w:val="008C216B"/>
    <w:rsid w:val="008C398F"/>
    <w:rsid w:val="008D1AA3"/>
    <w:rsid w:val="008D2685"/>
    <w:rsid w:val="008D404C"/>
    <w:rsid w:val="008D7CAD"/>
    <w:rsid w:val="008E24F2"/>
    <w:rsid w:val="008E7999"/>
    <w:rsid w:val="008F1740"/>
    <w:rsid w:val="008F50FE"/>
    <w:rsid w:val="008F6DB7"/>
    <w:rsid w:val="00900E81"/>
    <w:rsid w:val="00901490"/>
    <w:rsid w:val="00906990"/>
    <w:rsid w:val="00906ABC"/>
    <w:rsid w:val="0090745D"/>
    <w:rsid w:val="0090781C"/>
    <w:rsid w:val="009107C1"/>
    <w:rsid w:val="00910B74"/>
    <w:rsid w:val="0091113E"/>
    <w:rsid w:val="009132DB"/>
    <w:rsid w:val="00914A34"/>
    <w:rsid w:val="00914DC6"/>
    <w:rsid w:val="00916D13"/>
    <w:rsid w:val="009205E2"/>
    <w:rsid w:val="0092654C"/>
    <w:rsid w:val="00927FAA"/>
    <w:rsid w:val="00930CFE"/>
    <w:rsid w:val="00934AF4"/>
    <w:rsid w:val="00940DA3"/>
    <w:rsid w:val="009416CF"/>
    <w:rsid w:val="0094355C"/>
    <w:rsid w:val="00944127"/>
    <w:rsid w:val="0094693B"/>
    <w:rsid w:val="009506CE"/>
    <w:rsid w:val="00952849"/>
    <w:rsid w:val="009562CE"/>
    <w:rsid w:val="009617C2"/>
    <w:rsid w:val="009629C1"/>
    <w:rsid w:val="0096578C"/>
    <w:rsid w:val="00972269"/>
    <w:rsid w:val="0097336B"/>
    <w:rsid w:val="0097369A"/>
    <w:rsid w:val="00975084"/>
    <w:rsid w:val="00976D40"/>
    <w:rsid w:val="00984155"/>
    <w:rsid w:val="00984A49"/>
    <w:rsid w:val="0098678D"/>
    <w:rsid w:val="009911FA"/>
    <w:rsid w:val="0099138A"/>
    <w:rsid w:val="009931CB"/>
    <w:rsid w:val="00993D15"/>
    <w:rsid w:val="00995C51"/>
    <w:rsid w:val="009963EC"/>
    <w:rsid w:val="009A4619"/>
    <w:rsid w:val="009A6383"/>
    <w:rsid w:val="009A683B"/>
    <w:rsid w:val="009A732F"/>
    <w:rsid w:val="009B0ACC"/>
    <w:rsid w:val="009B2FF5"/>
    <w:rsid w:val="009B3D51"/>
    <w:rsid w:val="009B71FA"/>
    <w:rsid w:val="009C3D8F"/>
    <w:rsid w:val="009C4512"/>
    <w:rsid w:val="009C5A39"/>
    <w:rsid w:val="009D2353"/>
    <w:rsid w:val="009D2FEA"/>
    <w:rsid w:val="009E2D75"/>
    <w:rsid w:val="009E3118"/>
    <w:rsid w:val="009E3403"/>
    <w:rsid w:val="009E3EA9"/>
    <w:rsid w:val="009E4F6D"/>
    <w:rsid w:val="009E6528"/>
    <w:rsid w:val="009E678F"/>
    <w:rsid w:val="009F05E4"/>
    <w:rsid w:val="009F2C50"/>
    <w:rsid w:val="009F409F"/>
    <w:rsid w:val="009F4803"/>
    <w:rsid w:val="009F5563"/>
    <w:rsid w:val="00A01FC4"/>
    <w:rsid w:val="00A0605F"/>
    <w:rsid w:val="00A10E9B"/>
    <w:rsid w:val="00A11485"/>
    <w:rsid w:val="00A126A6"/>
    <w:rsid w:val="00A13587"/>
    <w:rsid w:val="00A144E7"/>
    <w:rsid w:val="00A16294"/>
    <w:rsid w:val="00A26BFD"/>
    <w:rsid w:val="00A279DC"/>
    <w:rsid w:val="00A30105"/>
    <w:rsid w:val="00A31242"/>
    <w:rsid w:val="00A3380C"/>
    <w:rsid w:val="00A33F08"/>
    <w:rsid w:val="00A37731"/>
    <w:rsid w:val="00A4227C"/>
    <w:rsid w:val="00A43E84"/>
    <w:rsid w:val="00A45429"/>
    <w:rsid w:val="00A472A0"/>
    <w:rsid w:val="00A53ED3"/>
    <w:rsid w:val="00A55437"/>
    <w:rsid w:val="00A56A11"/>
    <w:rsid w:val="00A64C38"/>
    <w:rsid w:val="00A70D94"/>
    <w:rsid w:val="00A70F74"/>
    <w:rsid w:val="00A71111"/>
    <w:rsid w:val="00A813AB"/>
    <w:rsid w:val="00A82D34"/>
    <w:rsid w:val="00A835D0"/>
    <w:rsid w:val="00A84F4C"/>
    <w:rsid w:val="00A932EE"/>
    <w:rsid w:val="00A96DC7"/>
    <w:rsid w:val="00A97160"/>
    <w:rsid w:val="00A973F9"/>
    <w:rsid w:val="00AA5348"/>
    <w:rsid w:val="00AB0322"/>
    <w:rsid w:val="00AC1F80"/>
    <w:rsid w:val="00AC2B64"/>
    <w:rsid w:val="00AC2E73"/>
    <w:rsid w:val="00AC3D46"/>
    <w:rsid w:val="00AD1127"/>
    <w:rsid w:val="00AD22C2"/>
    <w:rsid w:val="00AD2B3F"/>
    <w:rsid w:val="00AD4176"/>
    <w:rsid w:val="00AD48D0"/>
    <w:rsid w:val="00AD4C7C"/>
    <w:rsid w:val="00AD5B7C"/>
    <w:rsid w:val="00AD638D"/>
    <w:rsid w:val="00AD7E84"/>
    <w:rsid w:val="00AE012E"/>
    <w:rsid w:val="00AE19B3"/>
    <w:rsid w:val="00AE1A1D"/>
    <w:rsid w:val="00AE1CE1"/>
    <w:rsid w:val="00AE38D2"/>
    <w:rsid w:val="00AE4D4D"/>
    <w:rsid w:val="00AE7931"/>
    <w:rsid w:val="00AF0258"/>
    <w:rsid w:val="00AF08F9"/>
    <w:rsid w:val="00AF2588"/>
    <w:rsid w:val="00AF3F66"/>
    <w:rsid w:val="00B001A3"/>
    <w:rsid w:val="00B00E1C"/>
    <w:rsid w:val="00B0393F"/>
    <w:rsid w:val="00B03AFA"/>
    <w:rsid w:val="00B04E7B"/>
    <w:rsid w:val="00B05026"/>
    <w:rsid w:val="00B13EB3"/>
    <w:rsid w:val="00B149A8"/>
    <w:rsid w:val="00B149D1"/>
    <w:rsid w:val="00B2057E"/>
    <w:rsid w:val="00B21687"/>
    <w:rsid w:val="00B21D26"/>
    <w:rsid w:val="00B22EAE"/>
    <w:rsid w:val="00B22FEE"/>
    <w:rsid w:val="00B23D89"/>
    <w:rsid w:val="00B263D0"/>
    <w:rsid w:val="00B3004E"/>
    <w:rsid w:val="00B32EBE"/>
    <w:rsid w:val="00B34E91"/>
    <w:rsid w:val="00B356E4"/>
    <w:rsid w:val="00B40AA9"/>
    <w:rsid w:val="00B4142D"/>
    <w:rsid w:val="00B44D1C"/>
    <w:rsid w:val="00B51F94"/>
    <w:rsid w:val="00B53C20"/>
    <w:rsid w:val="00B54CD4"/>
    <w:rsid w:val="00B54EEF"/>
    <w:rsid w:val="00B558B5"/>
    <w:rsid w:val="00B6122D"/>
    <w:rsid w:val="00B63123"/>
    <w:rsid w:val="00B63B4B"/>
    <w:rsid w:val="00B659F7"/>
    <w:rsid w:val="00B71D0F"/>
    <w:rsid w:val="00B72ECA"/>
    <w:rsid w:val="00B7340E"/>
    <w:rsid w:val="00B76C4A"/>
    <w:rsid w:val="00B77255"/>
    <w:rsid w:val="00B775A6"/>
    <w:rsid w:val="00B77750"/>
    <w:rsid w:val="00B836FE"/>
    <w:rsid w:val="00B86D4C"/>
    <w:rsid w:val="00B91FB7"/>
    <w:rsid w:val="00B929B9"/>
    <w:rsid w:val="00B94302"/>
    <w:rsid w:val="00B95D87"/>
    <w:rsid w:val="00B979BE"/>
    <w:rsid w:val="00BA0E27"/>
    <w:rsid w:val="00BA55C6"/>
    <w:rsid w:val="00BB0203"/>
    <w:rsid w:val="00BB0AAF"/>
    <w:rsid w:val="00BB2A1A"/>
    <w:rsid w:val="00BB6778"/>
    <w:rsid w:val="00BB6D1E"/>
    <w:rsid w:val="00BC34EE"/>
    <w:rsid w:val="00BC3598"/>
    <w:rsid w:val="00BC3E64"/>
    <w:rsid w:val="00BC504C"/>
    <w:rsid w:val="00BC6987"/>
    <w:rsid w:val="00BD00BE"/>
    <w:rsid w:val="00BD15A5"/>
    <w:rsid w:val="00BD2052"/>
    <w:rsid w:val="00BD38B3"/>
    <w:rsid w:val="00BD3F02"/>
    <w:rsid w:val="00BD53CF"/>
    <w:rsid w:val="00BD651B"/>
    <w:rsid w:val="00BE0903"/>
    <w:rsid w:val="00BE68F1"/>
    <w:rsid w:val="00BE6AEE"/>
    <w:rsid w:val="00BE6B84"/>
    <w:rsid w:val="00BF1D33"/>
    <w:rsid w:val="00BF6D5E"/>
    <w:rsid w:val="00C009EF"/>
    <w:rsid w:val="00C02DA3"/>
    <w:rsid w:val="00C0658D"/>
    <w:rsid w:val="00C13536"/>
    <w:rsid w:val="00C137D6"/>
    <w:rsid w:val="00C13B1C"/>
    <w:rsid w:val="00C162CD"/>
    <w:rsid w:val="00C17269"/>
    <w:rsid w:val="00C23FAC"/>
    <w:rsid w:val="00C2535D"/>
    <w:rsid w:val="00C25F78"/>
    <w:rsid w:val="00C26759"/>
    <w:rsid w:val="00C26C1F"/>
    <w:rsid w:val="00C26FB6"/>
    <w:rsid w:val="00C30B80"/>
    <w:rsid w:val="00C3107F"/>
    <w:rsid w:val="00C3123D"/>
    <w:rsid w:val="00C3352B"/>
    <w:rsid w:val="00C4195C"/>
    <w:rsid w:val="00C42AAB"/>
    <w:rsid w:val="00C44988"/>
    <w:rsid w:val="00C463F8"/>
    <w:rsid w:val="00C51668"/>
    <w:rsid w:val="00C52F8D"/>
    <w:rsid w:val="00C54876"/>
    <w:rsid w:val="00C562CC"/>
    <w:rsid w:val="00C56F42"/>
    <w:rsid w:val="00C57C12"/>
    <w:rsid w:val="00C57CA3"/>
    <w:rsid w:val="00C57FF9"/>
    <w:rsid w:val="00C61C43"/>
    <w:rsid w:val="00C639B9"/>
    <w:rsid w:val="00C66EA7"/>
    <w:rsid w:val="00C6780A"/>
    <w:rsid w:val="00C717DE"/>
    <w:rsid w:val="00C768B7"/>
    <w:rsid w:val="00C77DA5"/>
    <w:rsid w:val="00C86DAA"/>
    <w:rsid w:val="00C90098"/>
    <w:rsid w:val="00C91A3F"/>
    <w:rsid w:val="00C94E28"/>
    <w:rsid w:val="00C97C98"/>
    <w:rsid w:val="00CA0259"/>
    <w:rsid w:val="00CA0928"/>
    <w:rsid w:val="00CA3207"/>
    <w:rsid w:val="00CA4746"/>
    <w:rsid w:val="00CA79FA"/>
    <w:rsid w:val="00CB0C83"/>
    <w:rsid w:val="00CB113E"/>
    <w:rsid w:val="00CB2CE7"/>
    <w:rsid w:val="00CB2F4B"/>
    <w:rsid w:val="00CB45D1"/>
    <w:rsid w:val="00CC03CE"/>
    <w:rsid w:val="00CC1ACD"/>
    <w:rsid w:val="00CC1DE8"/>
    <w:rsid w:val="00CC32F2"/>
    <w:rsid w:val="00CD14DC"/>
    <w:rsid w:val="00CD2A2F"/>
    <w:rsid w:val="00CD48DB"/>
    <w:rsid w:val="00CD4A1B"/>
    <w:rsid w:val="00CD53F4"/>
    <w:rsid w:val="00CE2C6C"/>
    <w:rsid w:val="00CE702C"/>
    <w:rsid w:val="00CE7518"/>
    <w:rsid w:val="00CF0A03"/>
    <w:rsid w:val="00CF2FD8"/>
    <w:rsid w:val="00CF52FD"/>
    <w:rsid w:val="00CF5DD5"/>
    <w:rsid w:val="00D00048"/>
    <w:rsid w:val="00D030DD"/>
    <w:rsid w:val="00D05527"/>
    <w:rsid w:val="00D11AC8"/>
    <w:rsid w:val="00D13A03"/>
    <w:rsid w:val="00D16C68"/>
    <w:rsid w:val="00D21555"/>
    <w:rsid w:val="00D23852"/>
    <w:rsid w:val="00D25D8C"/>
    <w:rsid w:val="00D26E59"/>
    <w:rsid w:val="00D27F12"/>
    <w:rsid w:val="00D301CC"/>
    <w:rsid w:val="00D30670"/>
    <w:rsid w:val="00D30C66"/>
    <w:rsid w:val="00D32335"/>
    <w:rsid w:val="00D358E4"/>
    <w:rsid w:val="00D3625B"/>
    <w:rsid w:val="00D40B34"/>
    <w:rsid w:val="00D413F1"/>
    <w:rsid w:val="00D41CC2"/>
    <w:rsid w:val="00D46170"/>
    <w:rsid w:val="00D468F3"/>
    <w:rsid w:val="00D51E81"/>
    <w:rsid w:val="00D5350B"/>
    <w:rsid w:val="00D5576C"/>
    <w:rsid w:val="00D5640B"/>
    <w:rsid w:val="00D623B0"/>
    <w:rsid w:val="00D62B4E"/>
    <w:rsid w:val="00D62D1C"/>
    <w:rsid w:val="00D71EA2"/>
    <w:rsid w:val="00D71FEB"/>
    <w:rsid w:val="00D72494"/>
    <w:rsid w:val="00D72B0E"/>
    <w:rsid w:val="00D73792"/>
    <w:rsid w:val="00D74B9E"/>
    <w:rsid w:val="00D75F95"/>
    <w:rsid w:val="00D76510"/>
    <w:rsid w:val="00D77370"/>
    <w:rsid w:val="00D8105E"/>
    <w:rsid w:val="00D81195"/>
    <w:rsid w:val="00D82A42"/>
    <w:rsid w:val="00D82B70"/>
    <w:rsid w:val="00D838B2"/>
    <w:rsid w:val="00D840B4"/>
    <w:rsid w:val="00D87181"/>
    <w:rsid w:val="00D874F3"/>
    <w:rsid w:val="00D87A11"/>
    <w:rsid w:val="00D90EE5"/>
    <w:rsid w:val="00D92724"/>
    <w:rsid w:val="00D95637"/>
    <w:rsid w:val="00D9574D"/>
    <w:rsid w:val="00D9615C"/>
    <w:rsid w:val="00DA11F7"/>
    <w:rsid w:val="00DA1C8A"/>
    <w:rsid w:val="00DA1F9B"/>
    <w:rsid w:val="00DA354E"/>
    <w:rsid w:val="00DA3940"/>
    <w:rsid w:val="00DA4BBD"/>
    <w:rsid w:val="00DA7267"/>
    <w:rsid w:val="00DB0CB3"/>
    <w:rsid w:val="00DB0E3F"/>
    <w:rsid w:val="00DB35D7"/>
    <w:rsid w:val="00DB62F6"/>
    <w:rsid w:val="00DC10E3"/>
    <w:rsid w:val="00DC1D58"/>
    <w:rsid w:val="00DC21D2"/>
    <w:rsid w:val="00DC6854"/>
    <w:rsid w:val="00DD10FB"/>
    <w:rsid w:val="00DD1988"/>
    <w:rsid w:val="00DD2E23"/>
    <w:rsid w:val="00DD4739"/>
    <w:rsid w:val="00DD5682"/>
    <w:rsid w:val="00DD5FBD"/>
    <w:rsid w:val="00DE57A8"/>
    <w:rsid w:val="00DE62A2"/>
    <w:rsid w:val="00DF04EC"/>
    <w:rsid w:val="00DF0B43"/>
    <w:rsid w:val="00DF2658"/>
    <w:rsid w:val="00DF5770"/>
    <w:rsid w:val="00E0243A"/>
    <w:rsid w:val="00E07898"/>
    <w:rsid w:val="00E11769"/>
    <w:rsid w:val="00E127FE"/>
    <w:rsid w:val="00E12E29"/>
    <w:rsid w:val="00E1666A"/>
    <w:rsid w:val="00E16A6D"/>
    <w:rsid w:val="00E16B43"/>
    <w:rsid w:val="00E20730"/>
    <w:rsid w:val="00E22599"/>
    <w:rsid w:val="00E2723E"/>
    <w:rsid w:val="00E3047E"/>
    <w:rsid w:val="00E34928"/>
    <w:rsid w:val="00E407BA"/>
    <w:rsid w:val="00E4315D"/>
    <w:rsid w:val="00E4411B"/>
    <w:rsid w:val="00E4571E"/>
    <w:rsid w:val="00E46669"/>
    <w:rsid w:val="00E52F32"/>
    <w:rsid w:val="00E55E0C"/>
    <w:rsid w:val="00E55F95"/>
    <w:rsid w:val="00E57D8B"/>
    <w:rsid w:val="00E60842"/>
    <w:rsid w:val="00E608DB"/>
    <w:rsid w:val="00E60C56"/>
    <w:rsid w:val="00E61E26"/>
    <w:rsid w:val="00E61E47"/>
    <w:rsid w:val="00E66BAF"/>
    <w:rsid w:val="00E66E57"/>
    <w:rsid w:val="00E71905"/>
    <w:rsid w:val="00E7645B"/>
    <w:rsid w:val="00E76A0D"/>
    <w:rsid w:val="00E82B01"/>
    <w:rsid w:val="00E85E1C"/>
    <w:rsid w:val="00E8774E"/>
    <w:rsid w:val="00E913CA"/>
    <w:rsid w:val="00E966E0"/>
    <w:rsid w:val="00EA4D97"/>
    <w:rsid w:val="00EA5558"/>
    <w:rsid w:val="00EA5F28"/>
    <w:rsid w:val="00EB02E4"/>
    <w:rsid w:val="00EB0449"/>
    <w:rsid w:val="00EB572A"/>
    <w:rsid w:val="00EB5766"/>
    <w:rsid w:val="00EB6722"/>
    <w:rsid w:val="00EC11A1"/>
    <w:rsid w:val="00EC241C"/>
    <w:rsid w:val="00EC31EA"/>
    <w:rsid w:val="00EC370C"/>
    <w:rsid w:val="00EC499B"/>
    <w:rsid w:val="00EC5570"/>
    <w:rsid w:val="00EC5900"/>
    <w:rsid w:val="00EC6FD4"/>
    <w:rsid w:val="00ED1915"/>
    <w:rsid w:val="00ED2757"/>
    <w:rsid w:val="00ED72E1"/>
    <w:rsid w:val="00EE0151"/>
    <w:rsid w:val="00EE0931"/>
    <w:rsid w:val="00EE24D5"/>
    <w:rsid w:val="00EE7622"/>
    <w:rsid w:val="00EF1195"/>
    <w:rsid w:val="00EF1235"/>
    <w:rsid w:val="00EF3BCC"/>
    <w:rsid w:val="00F020D7"/>
    <w:rsid w:val="00F023CC"/>
    <w:rsid w:val="00F028F5"/>
    <w:rsid w:val="00F11B4C"/>
    <w:rsid w:val="00F120C5"/>
    <w:rsid w:val="00F146AD"/>
    <w:rsid w:val="00F16864"/>
    <w:rsid w:val="00F1691F"/>
    <w:rsid w:val="00F21245"/>
    <w:rsid w:val="00F21253"/>
    <w:rsid w:val="00F26AC1"/>
    <w:rsid w:val="00F30D3F"/>
    <w:rsid w:val="00F3125C"/>
    <w:rsid w:val="00F313BE"/>
    <w:rsid w:val="00F31AA2"/>
    <w:rsid w:val="00F32D74"/>
    <w:rsid w:val="00F3419D"/>
    <w:rsid w:val="00F4516B"/>
    <w:rsid w:val="00F513A3"/>
    <w:rsid w:val="00F514E1"/>
    <w:rsid w:val="00F5543B"/>
    <w:rsid w:val="00F56C0F"/>
    <w:rsid w:val="00F57C38"/>
    <w:rsid w:val="00F603FB"/>
    <w:rsid w:val="00F64CC1"/>
    <w:rsid w:val="00F67A31"/>
    <w:rsid w:val="00F7030E"/>
    <w:rsid w:val="00F72169"/>
    <w:rsid w:val="00F74692"/>
    <w:rsid w:val="00F75977"/>
    <w:rsid w:val="00F76260"/>
    <w:rsid w:val="00F7703D"/>
    <w:rsid w:val="00F81489"/>
    <w:rsid w:val="00F8220F"/>
    <w:rsid w:val="00F82AEE"/>
    <w:rsid w:val="00F83800"/>
    <w:rsid w:val="00F8461B"/>
    <w:rsid w:val="00F85DA4"/>
    <w:rsid w:val="00F861EE"/>
    <w:rsid w:val="00F9119E"/>
    <w:rsid w:val="00F95392"/>
    <w:rsid w:val="00F95E0D"/>
    <w:rsid w:val="00F96B3B"/>
    <w:rsid w:val="00F9732F"/>
    <w:rsid w:val="00F97C6F"/>
    <w:rsid w:val="00F97CBD"/>
    <w:rsid w:val="00FA22CA"/>
    <w:rsid w:val="00FA2ECC"/>
    <w:rsid w:val="00FA3C15"/>
    <w:rsid w:val="00FA46F7"/>
    <w:rsid w:val="00FA53B7"/>
    <w:rsid w:val="00FA682B"/>
    <w:rsid w:val="00FB22C1"/>
    <w:rsid w:val="00FB2933"/>
    <w:rsid w:val="00FB2F37"/>
    <w:rsid w:val="00FB341F"/>
    <w:rsid w:val="00FB559B"/>
    <w:rsid w:val="00FB6705"/>
    <w:rsid w:val="00FB6CE8"/>
    <w:rsid w:val="00FC0785"/>
    <w:rsid w:val="00FC0AD8"/>
    <w:rsid w:val="00FC160C"/>
    <w:rsid w:val="00FC3994"/>
    <w:rsid w:val="00FC3D80"/>
    <w:rsid w:val="00FC5A65"/>
    <w:rsid w:val="00FC6401"/>
    <w:rsid w:val="00FD0CA7"/>
    <w:rsid w:val="00FD3691"/>
    <w:rsid w:val="00FD7213"/>
    <w:rsid w:val="00FE0E94"/>
    <w:rsid w:val="00FE2CCD"/>
    <w:rsid w:val="00FE6008"/>
    <w:rsid w:val="00FF0EEC"/>
    <w:rsid w:val="00FF7F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3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List Bullet" w:uiPriority="0"/>
    <w:lsdException w:name="List Bullet 5"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E-mail Signature" w:uiPriority="0"/>
    <w:lsdException w:name="HTML Preformatted" w:uiPriority="0"/>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38A"/>
    <w:pPr>
      <w:spacing w:after="200" w:line="276" w:lineRule="auto"/>
    </w:pPr>
    <w:rPr>
      <w:sz w:val="22"/>
      <w:szCs w:val="22"/>
    </w:rPr>
  </w:style>
  <w:style w:type="paragraph" w:styleId="Heading1">
    <w:name w:val="heading 1"/>
    <w:basedOn w:val="Normal"/>
    <w:next w:val="Normal"/>
    <w:link w:val="Heading1Char"/>
    <w:qFormat/>
    <w:rsid w:val="00C137D6"/>
    <w:pPr>
      <w:keepNext/>
      <w:numPr>
        <w:numId w:val="2"/>
      </w:numPr>
      <w:pBdr>
        <w:top w:val="single" w:sz="6" w:space="2" w:color="auto"/>
      </w:pBdr>
      <w:suppressAutoHyphens/>
      <w:spacing w:before="60" w:after="1400" w:line="540" w:lineRule="atLeast"/>
      <w:ind w:left="979"/>
      <w:outlineLvl w:val="0"/>
    </w:pPr>
    <w:rPr>
      <w:rFonts w:ascii="Arial" w:eastAsia="Times New Roman" w:hAnsi="Arial"/>
      <w:b/>
      <w:kern w:val="28"/>
      <w:sz w:val="40"/>
      <w:szCs w:val="20"/>
    </w:rPr>
  </w:style>
  <w:style w:type="paragraph" w:styleId="Heading2">
    <w:name w:val="heading 2"/>
    <w:basedOn w:val="Normal"/>
    <w:next w:val="Normal"/>
    <w:link w:val="Heading2Char"/>
    <w:qFormat/>
    <w:rsid w:val="00C137D6"/>
    <w:pPr>
      <w:keepNext/>
      <w:numPr>
        <w:ilvl w:val="1"/>
        <w:numId w:val="2"/>
      </w:numPr>
      <w:suppressAutoHyphens/>
      <w:spacing w:before="120" w:after="0" w:line="380" w:lineRule="atLeast"/>
      <w:outlineLvl w:val="1"/>
    </w:pPr>
    <w:rPr>
      <w:rFonts w:ascii="Arial" w:eastAsia="Times New Roman" w:hAnsi="Arial"/>
      <w:b/>
      <w:kern w:val="32"/>
      <w:sz w:val="32"/>
      <w:szCs w:val="20"/>
    </w:rPr>
  </w:style>
  <w:style w:type="paragraph" w:styleId="Heading3">
    <w:name w:val="heading 3"/>
    <w:basedOn w:val="Normal"/>
    <w:next w:val="Normal"/>
    <w:link w:val="Heading3Char"/>
    <w:qFormat/>
    <w:rsid w:val="00C137D6"/>
    <w:pPr>
      <w:keepNext/>
      <w:numPr>
        <w:ilvl w:val="2"/>
        <w:numId w:val="2"/>
      </w:numPr>
      <w:suppressAutoHyphens/>
      <w:spacing w:before="120" w:after="0" w:line="340" w:lineRule="atLeast"/>
      <w:outlineLvl w:val="2"/>
    </w:pPr>
    <w:rPr>
      <w:rFonts w:ascii="Arial" w:eastAsia="Times New Roman" w:hAnsi="Arial"/>
      <w:noProof/>
      <w:kern w:val="28"/>
      <w:sz w:val="28"/>
      <w:szCs w:val="20"/>
    </w:rPr>
  </w:style>
  <w:style w:type="paragraph" w:styleId="Heading4">
    <w:name w:val="heading 4"/>
    <w:basedOn w:val="Normal"/>
    <w:next w:val="Normal"/>
    <w:link w:val="Heading4Char"/>
    <w:qFormat/>
    <w:rsid w:val="00C137D6"/>
    <w:pPr>
      <w:keepNext/>
      <w:numPr>
        <w:ilvl w:val="3"/>
        <w:numId w:val="2"/>
      </w:numPr>
      <w:suppressAutoHyphens/>
      <w:spacing w:before="120" w:after="0" w:line="280" w:lineRule="atLeast"/>
      <w:outlineLvl w:val="3"/>
    </w:pPr>
    <w:rPr>
      <w:rFonts w:ascii="Arial" w:eastAsia="Times New Roman" w:hAnsi="Arial"/>
      <w:b/>
      <w:kern w:val="32"/>
      <w:sz w:val="24"/>
      <w:szCs w:val="20"/>
    </w:rPr>
  </w:style>
  <w:style w:type="paragraph" w:styleId="Heading5">
    <w:name w:val="heading 5"/>
    <w:basedOn w:val="Normal"/>
    <w:link w:val="Heading5Char"/>
    <w:qFormat/>
    <w:rsid w:val="00C137D6"/>
    <w:pPr>
      <w:numPr>
        <w:ilvl w:val="4"/>
        <w:numId w:val="2"/>
      </w:numPr>
      <w:suppressAutoHyphens/>
      <w:spacing w:before="240" w:after="60" w:line="240" w:lineRule="auto"/>
      <w:outlineLvl w:val="4"/>
    </w:pPr>
    <w:rPr>
      <w:rFonts w:ascii="Arial" w:eastAsia="Times New Roman" w:hAnsi="Arial"/>
      <w:b/>
      <w:noProof/>
      <w:kern w:val="32"/>
      <w:szCs w:val="20"/>
    </w:rPr>
  </w:style>
  <w:style w:type="paragraph" w:styleId="Heading6">
    <w:name w:val="heading 6"/>
    <w:basedOn w:val="Normal"/>
    <w:link w:val="Heading6Char"/>
    <w:qFormat/>
    <w:rsid w:val="00C137D6"/>
    <w:pPr>
      <w:numPr>
        <w:ilvl w:val="5"/>
        <w:numId w:val="2"/>
      </w:numPr>
      <w:suppressAutoHyphens/>
      <w:spacing w:before="240" w:after="60" w:line="240" w:lineRule="auto"/>
      <w:outlineLvl w:val="5"/>
    </w:pPr>
    <w:rPr>
      <w:rFonts w:ascii="Times New Roman" w:eastAsia="Times New Roman" w:hAnsi="Times New Roman"/>
      <w:b/>
      <w:i/>
      <w:noProof/>
      <w:kern w:val="32"/>
      <w:szCs w:val="20"/>
    </w:rPr>
  </w:style>
  <w:style w:type="paragraph" w:styleId="Heading7">
    <w:name w:val="heading 7"/>
    <w:basedOn w:val="Normal"/>
    <w:link w:val="Heading7Char"/>
    <w:qFormat/>
    <w:rsid w:val="00C137D6"/>
    <w:pPr>
      <w:numPr>
        <w:ilvl w:val="6"/>
        <w:numId w:val="2"/>
      </w:numPr>
      <w:suppressAutoHyphens/>
      <w:spacing w:before="240" w:after="60" w:line="240" w:lineRule="auto"/>
      <w:outlineLvl w:val="6"/>
    </w:pPr>
    <w:rPr>
      <w:rFonts w:ascii="Arial" w:eastAsia="Times New Roman" w:hAnsi="Arial"/>
      <w:b/>
      <w:noProof/>
      <w:kern w:val="32"/>
      <w:sz w:val="20"/>
      <w:szCs w:val="20"/>
    </w:rPr>
  </w:style>
  <w:style w:type="paragraph" w:styleId="Heading8">
    <w:name w:val="heading 8"/>
    <w:basedOn w:val="Normal"/>
    <w:link w:val="Heading8Char"/>
    <w:qFormat/>
    <w:rsid w:val="00C137D6"/>
    <w:pPr>
      <w:numPr>
        <w:ilvl w:val="7"/>
        <w:numId w:val="2"/>
      </w:numPr>
      <w:suppressAutoHyphens/>
      <w:spacing w:before="240" w:after="60" w:line="240" w:lineRule="auto"/>
      <w:outlineLvl w:val="7"/>
    </w:pPr>
    <w:rPr>
      <w:rFonts w:ascii="Arial" w:eastAsia="Times New Roman" w:hAnsi="Arial"/>
      <w:b/>
      <w:i/>
      <w:noProof/>
      <w:kern w:val="32"/>
      <w:sz w:val="20"/>
      <w:szCs w:val="20"/>
    </w:rPr>
  </w:style>
  <w:style w:type="paragraph" w:styleId="Heading9">
    <w:name w:val="heading 9"/>
    <w:basedOn w:val="Normal"/>
    <w:link w:val="Heading9Char"/>
    <w:qFormat/>
    <w:rsid w:val="00C137D6"/>
    <w:pPr>
      <w:numPr>
        <w:ilvl w:val="8"/>
        <w:numId w:val="2"/>
      </w:numPr>
      <w:suppressAutoHyphens/>
      <w:spacing w:before="240" w:after="60" w:line="240" w:lineRule="auto"/>
      <w:outlineLvl w:val="8"/>
    </w:pPr>
    <w:rPr>
      <w:rFonts w:ascii="Arial" w:eastAsia="Times New Roman" w:hAnsi="Arial"/>
      <w:i/>
      <w:noProof/>
      <w:kern w:val="32"/>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7D6"/>
    <w:rPr>
      <w:rFonts w:ascii="Arial" w:eastAsia="Times New Roman" w:hAnsi="Arial"/>
      <w:b/>
      <w:kern w:val="28"/>
      <w:sz w:val="40"/>
    </w:rPr>
  </w:style>
  <w:style w:type="character" w:customStyle="1" w:styleId="Heading2Char">
    <w:name w:val="Heading 2 Char"/>
    <w:basedOn w:val="DefaultParagraphFont"/>
    <w:link w:val="Heading2"/>
    <w:rsid w:val="00C137D6"/>
    <w:rPr>
      <w:rFonts w:ascii="Arial" w:eastAsia="Times New Roman" w:hAnsi="Arial"/>
      <w:b/>
      <w:kern w:val="32"/>
      <w:sz w:val="32"/>
    </w:rPr>
  </w:style>
  <w:style w:type="character" w:customStyle="1" w:styleId="Heading3Char">
    <w:name w:val="Heading 3 Char"/>
    <w:basedOn w:val="DefaultParagraphFont"/>
    <w:link w:val="Heading3"/>
    <w:rsid w:val="00C137D6"/>
    <w:rPr>
      <w:rFonts w:ascii="Arial" w:eastAsia="Times New Roman" w:hAnsi="Arial"/>
      <w:noProof/>
      <w:kern w:val="28"/>
      <w:sz w:val="28"/>
    </w:rPr>
  </w:style>
  <w:style w:type="character" w:customStyle="1" w:styleId="Heading4Char">
    <w:name w:val="Heading 4 Char"/>
    <w:basedOn w:val="DefaultParagraphFont"/>
    <w:link w:val="Heading4"/>
    <w:rsid w:val="00C137D6"/>
    <w:rPr>
      <w:rFonts w:ascii="Arial" w:eastAsia="Times New Roman" w:hAnsi="Arial"/>
      <w:b/>
      <w:kern w:val="32"/>
      <w:sz w:val="24"/>
    </w:rPr>
  </w:style>
  <w:style w:type="character" w:customStyle="1" w:styleId="Heading5Char">
    <w:name w:val="Heading 5 Char"/>
    <w:basedOn w:val="DefaultParagraphFont"/>
    <w:link w:val="Heading5"/>
    <w:rsid w:val="00C137D6"/>
    <w:rPr>
      <w:rFonts w:ascii="Arial" w:eastAsia="Times New Roman" w:hAnsi="Arial"/>
      <w:b/>
      <w:noProof/>
      <w:kern w:val="32"/>
      <w:sz w:val="22"/>
    </w:rPr>
  </w:style>
  <w:style w:type="character" w:customStyle="1" w:styleId="Heading6Char">
    <w:name w:val="Heading 6 Char"/>
    <w:basedOn w:val="DefaultParagraphFont"/>
    <w:link w:val="Heading6"/>
    <w:rsid w:val="00C137D6"/>
    <w:rPr>
      <w:rFonts w:ascii="Times New Roman" w:eastAsia="Times New Roman" w:hAnsi="Times New Roman"/>
      <w:b/>
      <w:i/>
      <w:noProof/>
      <w:kern w:val="32"/>
      <w:sz w:val="22"/>
    </w:rPr>
  </w:style>
  <w:style w:type="character" w:customStyle="1" w:styleId="Heading7Char">
    <w:name w:val="Heading 7 Char"/>
    <w:basedOn w:val="DefaultParagraphFont"/>
    <w:link w:val="Heading7"/>
    <w:rsid w:val="00C137D6"/>
    <w:rPr>
      <w:rFonts w:ascii="Arial" w:eastAsia="Times New Roman" w:hAnsi="Arial"/>
      <w:b/>
      <w:noProof/>
      <w:kern w:val="32"/>
    </w:rPr>
  </w:style>
  <w:style w:type="character" w:customStyle="1" w:styleId="Heading8Char">
    <w:name w:val="Heading 8 Char"/>
    <w:basedOn w:val="DefaultParagraphFont"/>
    <w:link w:val="Heading8"/>
    <w:rsid w:val="00C137D6"/>
    <w:rPr>
      <w:rFonts w:ascii="Arial" w:eastAsia="Times New Roman" w:hAnsi="Arial"/>
      <w:b/>
      <w:i/>
      <w:noProof/>
      <w:kern w:val="32"/>
    </w:rPr>
  </w:style>
  <w:style w:type="character" w:customStyle="1" w:styleId="Heading9Char">
    <w:name w:val="Heading 9 Char"/>
    <w:basedOn w:val="DefaultParagraphFont"/>
    <w:link w:val="Heading9"/>
    <w:rsid w:val="00C137D6"/>
    <w:rPr>
      <w:rFonts w:ascii="Arial" w:eastAsia="Times New Roman" w:hAnsi="Arial"/>
      <w:i/>
      <w:noProof/>
      <w:kern w:val="32"/>
      <w:sz w:val="18"/>
    </w:rPr>
  </w:style>
  <w:style w:type="paragraph" w:styleId="Header">
    <w:name w:val="header"/>
    <w:basedOn w:val="Normal"/>
    <w:link w:val="HeaderChar"/>
    <w:rsid w:val="00C137D6"/>
    <w:pPr>
      <w:tabs>
        <w:tab w:val="center" w:pos="4320"/>
        <w:tab w:val="right" w:pos="8640"/>
      </w:tabs>
      <w:suppressAutoHyphens/>
      <w:spacing w:after="0" w:line="240" w:lineRule="auto"/>
    </w:pPr>
    <w:rPr>
      <w:rFonts w:ascii="Arial" w:eastAsia="Times New Roman" w:hAnsi="Arial"/>
      <w:b/>
      <w:kern w:val="32"/>
      <w:sz w:val="12"/>
      <w:szCs w:val="20"/>
    </w:rPr>
  </w:style>
  <w:style w:type="character" w:customStyle="1" w:styleId="HeaderChar">
    <w:name w:val="Header Char"/>
    <w:basedOn w:val="DefaultParagraphFont"/>
    <w:link w:val="Header"/>
    <w:rsid w:val="00C137D6"/>
    <w:rPr>
      <w:rFonts w:ascii="Arial" w:eastAsia="Times New Roman" w:hAnsi="Arial"/>
      <w:b/>
      <w:kern w:val="32"/>
      <w:sz w:val="12"/>
    </w:rPr>
  </w:style>
  <w:style w:type="paragraph" w:styleId="Footer">
    <w:name w:val="footer"/>
    <w:basedOn w:val="Normal"/>
    <w:link w:val="FooterChar"/>
    <w:rsid w:val="00C137D6"/>
    <w:pPr>
      <w:widowControl w:val="0"/>
      <w:tabs>
        <w:tab w:val="right" w:pos="9000"/>
      </w:tabs>
      <w:suppressAutoHyphens/>
      <w:spacing w:after="0" w:line="240" w:lineRule="atLeast"/>
      <w:jc w:val="both"/>
    </w:pPr>
    <w:rPr>
      <w:rFonts w:ascii="Arial" w:eastAsia="Times New Roman" w:hAnsi="Arial"/>
      <w:b/>
      <w:noProof/>
      <w:kern w:val="32"/>
      <w:sz w:val="18"/>
      <w:szCs w:val="20"/>
    </w:rPr>
  </w:style>
  <w:style w:type="character" w:customStyle="1" w:styleId="FooterChar">
    <w:name w:val="Footer Char"/>
    <w:basedOn w:val="DefaultParagraphFont"/>
    <w:link w:val="Footer"/>
    <w:rsid w:val="00C137D6"/>
    <w:rPr>
      <w:rFonts w:ascii="Arial" w:eastAsia="Times New Roman" w:hAnsi="Arial"/>
      <w:b/>
      <w:noProof/>
      <w:kern w:val="32"/>
      <w:sz w:val="18"/>
    </w:rPr>
  </w:style>
  <w:style w:type="character" w:styleId="PageNumber">
    <w:name w:val="page number"/>
    <w:basedOn w:val="DefaultParagraphFont"/>
    <w:rsid w:val="00C137D6"/>
  </w:style>
  <w:style w:type="character" w:styleId="FootnoteReference">
    <w:name w:val="footnote reference"/>
    <w:basedOn w:val="DefaultParagraphFont"/>
    <w:rsid w:val="00C137D6"/>
    <w:rPr>
      <w:vertAlign w:val="superscript"/>
    </w:rPr>
  </w:style>
  <w:style w:type="paragraph" w:styleId="FootnoteText">
    <w:name w:val="footnote text"/>
    <w:basedOn w:val="Normal"/>
    <w:link w:val="FootnoteTextChar"/>
    <w:rsid w:val="00FE0E94"/>
    <w:pPr>
      <w:suppressAutoHyphens/>
      <w:spacing w:after="160" w:line="200" w:lineRule="atLeast"/>
      <w:ind w:left="360" w:hanging="360"/>
    </w:pPr>
    <w:rPr>
      <w:rFonts w:ascii="Arial" w:eastAsia="Times New Roman" w:hAnsi="Arial"/>
      <w:kern w:val="20"/>
      <w:sz w:val="16"/>
      <w:szCs w:val="20"/>
    </w:rPr>
  </w:style>
  <w:style w:type="character" w:customStyle="1" w:styleId="FootnoteTextChar">
    <w:name w:val="Footnote Text Char"/>
    <w:basedOn w:val="DefaultParagraphFont"/>
    <w:link w:val="FootnoteText"/>
    <w:rsid w:val="00FE0E94"/>
    <w:rPr>
      <w:rFonts w:ascii="Arial" w:eastAsia="Times New Roman" w:hAnsi="Arial"/>
      <w:kern w:val="20"/>
      <w:sz w:val="16"/>
    </w:rPr>
  </w:style>
  <w:style w:type="paragraph" w:customStyle="1" w:styleId="Heading1-nonum">
    <w:name w:val="Heading 1- nonum"/>
    <w:next w:val="Normal"/>
    <w:link w:val="Heading1-nonumChar"/>
    <w:rsid w:val="00C137D6"/>
    <w:pPr>
      <w:pageBreakBefore/>
      <w:pBdr>
        <w:top w:val="single" w:sz="6" w:space="1" w:color="auto"/>
      </w:pBdr>
      <w:suppressAutoHyphens/>
      <w:spacing w:after="1400" w:line="540" w:lineRule="atLeast"/>
    </w:pPr>
    <w:rPr>
      <w:rFonts w:ascii="Arial" w:eastAsia="Times New Roman" w:hAnsi="Arial"/>
      <w:b/>
      <w:kern w:val="40"/>
      <w:sz w:val="40"/>
    </w:rPr>
  </w:style>
  <w:style w:type="character" w:customStyle="1" w:styleId="Heading1-nonumChar">
    <w:name w:val="Heading 1- nonum Char"/>
    <w:basedOn w:val="DefaultParagraphFont"/>
    <w:link w:val="Heading1-nonum"/>
    <w:locked/>
    <w:rsid w:val="00C137D6"/>
    <w:rPr>
      <w:rFonts w:ascii="Arial" w:eastAsia="Times New Roman" w:hAnsi="Arial"/>
      <w:b/>
      <w:kern w:val="40"/>
      <w:sz w:val="40"/>
      <w:lang w:val="en-US" w:eastAsia="en-US" w:bidi="ar-SA"/>
    </w:rPr>
  </w:style>
  <w:style w:type="paragraph" w:customStyle="1" w:styleId="body">
    <w:name w:val="body"/>
    <w:basedOn w:val="Normal"/>
    <w:link w:val="bodyChar"/>
    <w:rsid w:val="00C137D6"/>
    <w:pPr>
      <w:suppressAutoHyphens/>
      <w:spacing w:before="120" w:after="120" w:line="260" w:lineRule="exact"/>
      <w:ind w:left="2304"/>
    </w:pPr>
    <w:rPr>
      <w:rFonts w:ascii="Arial" w:eastAsia="Times New Roman" w:hAnsi="Arial"/>
      <w:sz w:val="21"/>
      <w:szCs w:val="20"/>
    </w:rPr>
  </w:style>
  <w:style w:type="character" w:customStyle="1" w:styleId="bodyChar">
    <w:name w:val="body Char"/>
    <w:basedOn w:val="DefaultParagraphFont"/>
    <w:link w:val="body"/>
    <w:rsid w:val="00C137D6"/>
    <w:rPr>
      <w:rFonts w:ascii="Arial" w:eastAsia="Times New Roman" w:hAnsi="Arial"/>
      <w:sz w:val="21"/>
    </w:rPr>
  </w:style>
  <w:style w:type="paragraph" w:customStyle="1" w:styleId="list-bullet">
    <w:name w:val="list-bullet"/>
    <w:link w:val="list-bulletChar"/>
    <w:rsid w:val="00C137D6"/>
    <w:pPr>
      <w:numPr>
        <w:numId w:val="1"/>
      </w:numPr>
      <w:suppressAutoHyphens/>
      <w:spacing w:before="60" w:after="60" w:line="260" w:lineRule="exact"/>
    </w:pPr>
    <w:rPr>
      <w:rFonts w:ascii="Arial" w:eastAsia="Times New Roman" w:hAnsi="Arial"/>
      <w:sz w:val="21"/>
    </w:rPr>
  </w:style>
  <w:style w:type="character" w:customStyle="1" w:styleId="list-bulletChar">
    <w:name w:val="list-bullet Char"/>
    <w:basedOn w:val="DefaultParagraphFont"/>
    <w:link w:val="list-bullet"/>
    <w:rsid w:val="00C137D6"/>
    <w:rPr>
      <w:rFonts w:ascii="Arial" w:eastAsia="Times New Roman" w:hAnsi="Arial"/>
      <w:sz w:val="21"/>
      <w:lang w:val="en-US" w:eastAsia="en-US" w:bidi="ar-SA"/>
    </w:rPr>
  </w:style>
  <w:style w:type="paragraph" w:customStyle="1" w:styleId="level1headings">
    <w:name w:val="level 1 headings"/>
    <w:basedOn w:val="Normal"/>
    <w:rsid w:val="00C137D6"/>
    <w:pPr>
      <w:keepNext/>
      <w:pBdr>
        <w:bottom w:val="single" w:sz="4" w:space="1" w:color="auto"/>
      </w:pBdr>
      <w:suppressAutoHyphens/>
      <w:spacing w:before="504" w:after="180" w:line="260" w:lineRule="exact"/>
    </w:pPr>
    <w:rPr>
      <w:rFonts w:ascii="Arial Black" w:eastAsia="Times New Roman" w:hAnsi="Arial Black"/>
      <w:sz w:val="20"/>
      <w:szCs w:val="20"/>
    </w:rPr>
  </w:style>
  <w:style w:type="paragraph" w:customStyle="1" w:styleId="level2headings">
    <w:name w:val="level 2 headings"/>
    <w:basedOn w:val="Normal"/>
    <w:rsid w:val="00C137D6"/>
    <w:pPr>
      <w:keepNext/>
      <w:pBdr>
        <w:bottom w:val="single" w:sz="8" w:space="1" w:color="auto"/>
      </w:pBdr>
      <w:tabs>
        <w:tab w:val="left" w:pos="2340"/>
      </w:tabs>
      <w:suppressAutoHyphens/>
      <w:spacing w:before="240" w:after="60" w:line="240" w:lineRule="auto"/>
      <w:ind w:left="2304"/>
    </w:pPr>
    <w:rPr>
      <w:rFonts w:ascii="Arial" w:eastAsia="Times New Roman" w:hAnsi="Arial"/>
      <w:b/>
      <w:color w:val="000000"/>
      <w:sz w:val="20"/>
      <w:szCs w:val="20"/>
    </w:rPr>
  </w:style>
  <w:style w:type="paragraph" w:customStyle="1" w:styleId="Footnote">
    <w:name w:val="Footnote"/>
    <w:link w:val="FootnoteChar"/>
    <w:rsid w:val="00C137D6"/>
    <w:pPr>
      <w:tabs>
        <w:tab w:val="left" w:pos="360"/>
      </w:tabs>
      <w:spacing w:after="160" w:line="200" w:lineRule="atLeast"/>
      <w:ind w:left="360" w:hanging="360"/>
    </w:pPr>
    <w:rPr>
      <w:rFonts w:ascii="Arial" w:eastAsia="Times New Roman" w:hAnsi="Arial"/>
      <w:sz w:val="16"/>
      <w:szCs w:val="16"/>
    </w:rPr>
  </w:style>
  <w:style w:type="character" w:customStyle="1" w:styleId="FootnoteChar">
    <w:name w:val="Footnote Char"/>
    <w:basedOn w:val="bodyChar"/>
    <w:link w:val="Footnote"/>
    <w:rsid w:val="00C137D6"/>
    <w:rPr>
      <w:sz w:val="16"/>
      <w:szCs w:val="16"/>
      <w:lang w:val="en-US" w:eastAsia="en-US" w:bidi="ar-SA"/>
    </w:rPr>
  </w:style>
  <w:style w:type="paragraph" w:customStyle="1" w:styleId="level3headings">
    <w:name w:val="level 3 headings"/>
    <w:basedOn w:val="Normal"/>
    <w:rsid w:val="00C137D6"/>
    <w:pPr>
      <w:keepNext/>
      <w:pBdr>
        <w:bottom w:val="single" w:sz="8" w:space="1" w:color="auto"/>
      </w:pBdr>
      <w:tabs>
        <w:tab w:val="left" w:pos="2340"/>
      </w:tabs>
      <w:suppressAutoHyphens/>
      <w:spacing w:before="240" w:after="60" w:line="240" w:lineRule="auto"/>
      <w:ind w:left="2304"/>
    </w:pPr>
    <w:rPr>
      <w:rFonts w:ascii="Arial" w:eastAsia="Times New Roman" w:hAnsi="Arial"/>
      <w:color w:val="000000"/>
      <w:sz w:val="20"/>
      <w:szCs w:val="20"/>
    </w:rPr>
  </w:style>
  <w:style w:type="paragraph" w:customStyle="1" w:styleId="Graphic">
    <w:name w:val="Graphic"/>
    <w:basedOn w:val="body"/>
    <w:next w:val="Caption"/>
    <w:link w:val="GraphicChar"/>
    <w:rsid w:val="00C137D6"/>
    <w:pPr>
      <w:keepNext/>
      <w:spacing w:line="240" w:lineRule="auto"/>
    </w:pPr>
  </w:style>
  <w:style w:type="paragraph" w:styleId="Caption">
    <w:name w:val="caption"/>
    <w:basedOn w:val="Normal"/>
    <w:next w:val="Normal"/>
    <w:link w:val="CaptionChar"/>
    <w:unhideWhenUsed/>
    <w:qFormat/>
    <w:rsid w:val="00C137D6"/>
    <w:rPr>
      <w:b/>
      <w:bCs/>
      <w:sz w:val="20"/>
      <w:szCs w:val="20"/>
    </w:rPr>
  </w:style>
  <w:style w:type="character" w:customStyle="1" w:styleId="CaptionChar">
    <w:name w:val="Caption Char"/>
    <w:basedOn w:val="DefaultParagraphFont"/>
    <w:link w:val="Caption"/>
    <w:rsid w:val="00C137D6"/>
    <w:rPr>
      <w:b/>
      <w:bCs/>
    </w:rPr>
  </w:style>
  <w:style w:type="character" w:customStyle="1" w:styleId="GraphicChar">
    <w:name w:val="Graphic Char"/>
    <w:basedOn w:val="bodyChar"/>
    <w:link w:val="Graphic"/>
    <w:rsid w:val="00C137D6"/>
  </w:style>
  <w:style w:type="paragraph" w:customStyle="1" w:styleId="list-number-1">
    <w:name w:val="list-number-1"/>
    <w:basedOn w:val="Normal"/>
    <w:rsid w:val="00C137D6"/>
    <w:pPr>
      <w:numPr>
        <w:numId w:val="3"/>
      </w:numPr>
      <w:suppressAutoHyphens/>
      <w:spacing w:before="60" w:after="60" w:line="260" w:lineRule="exact"/>
    </w:pPr>
    <w:rPr>
      <w:rFonts w:ascii="Arial" w:eastAsia="Times New Roman" w:hAnsi="Arial"/>
      <w:sz w:val="21"/>
      <w:szCs w:val="20"/>
    </w:rPr>
  </w:style>
  <w:style w:type="paragraph" w:customStyle="1" w:styleId="TText">
    <w:name w:val="TText"/>
    <w:basedOn w:val="Normal"/>
    <w:rsid w:val="00C137D6"/>
    <w:pPr>
      <w:spacing w:before="120" w:after="120" w:line="240" w:lineRule="auto"/>
    </w:pPr>
    <w:rPr>
      <w:rFonts w:ascii="Arial" w:eastAsia="Times New Roman" w:hAnsi="Arial"/>
      <w:sz w:val="19"/>
      <w:szCs w:val="19"/>
    </w:rPr>
  </w:style>
  <w:style w:type="paragraph" w:customStyle="1" w:styleId="TTextItalic">
    <w:name w:val="TTextItalic"/>
    <w:basedOn w:val="TText"/>
    <w:rsid w:val="00C137D6"/>
    <w:rPr>
      <w:i/>
    </w:rPr>
  </w:style>
  <w:style w:type="paragraph" w:customStyle="1" w:styleId="Figure">
    <w:name w:val="Figure"/>
    <w:next w:val="Caption"/>
    <w:rsid w:val="00C137D6"/>
    <w:pPr>
      <w:keepNext/>
      <w:suppressAutoHyphens/>
      <w:spacing w:before="500" w:line="260" w:lineRule="atLeast"/>
    </w:pPr>
    <w:rPr>
      <w:rFonts w:ascii="Arial" w:eastAsia="Times New Roman" w:hAnsi="Arial"/>
      <w:noProof/>
      <w:kern w:val="22"/>
      <w:sz w:val="22"/>
    </w:rPr>
  </w:style>
  <w:style w:type="paragraph" w:customStyle="1" w:styleId="list-bullet-border">
    <w:name w:val="list-bullet-border"/>
    <w:basedOn w:val="list-bullet"/>
    <w:link w:val="list-bullet-borderChar"/>
    <w:rsid w:val="001B2660"/>
    <w:pPr>
      <w:keepNext/>
      <w:keepLines/>
      <w:pBdr>
        <w:top w:val="dashed" w:sz="4" w:space="1" w:color="auto"/>
        <w:left w:val="dashed" w:sz="4" w:space="4" w:color="auto"/>
        <w:bottom w:val="dashed" w:sz="4" w:space="1" w:color="auto"/>
        <w:right w:val="dashed" w:sz="4" w:space="4" w:color="auto"/>
      </w:pBdr>
    </w:pPr>
    <w:rPr>
      <w:rFonts w:ascii="Arial Narrow" w:hAnsi="Arial Narrow"/>
    </w:rPr>
  </w:style>
  <w:style w:type="character" w:customStyle="1" w:styleId="list-bullet-borderChar">
    <w:name w:val="list-bullet-border Char"/>
    <w:basedOn w:val="DefaultParagraphFont"/>
    <w:link w:val="list-bullet-border"/>
    <w:rsid w:val="001B2660"/>
    <w:rPr>
      <w:rFonts w:ascii="Arial Narrow" w:eastAsia="Times New Roman" w:hAnsi="Arial Narrow"/>
      <w:sz w:val="21"/>
    </w:rPr>
  </w:style>
  <w:style w:type="paragraph" w:customStyle="1" w:styleId="body-border">
    <w:name w:val="body-border"/>
    <w:basedOn w:val="body"/>
    <w:link w:val="body-borderChar"/>
    <w:rsid w:val="00C137D6"/>
    <w:pPr>
      <w:keepNext/>
      <w:pBdr>
        <w:top w:val="dashed" w:sz="4" w:space="1" w:color="auto"/>
        <w:left w:val="dashed" w:sz="4" w:space="4" w:color="auto"/>
        <w:bottom w:val="dashed" w:sz="4" w:space="1" w:color="auto"/>
        <w:right w:val="dashed" w:sz="4" w:space="4" w:color="auto"/>
      </w:pBdr>
    </w:pPr>
    <w:rPr>
      <w:rFonts w:ascii="Arial Narrow" w:hAnsi="Arial Narrow"/>
    </w:rPr>
  </w:style>
  <w:style w:type="character" w:customStyle="1" w:styleId="body-borderChar">
    <w:name w:val="body-border Char"/>
    <w:basedOn w:val="bodyChar"/>
    <w:link w:val="body-border"/>
    <w:locked/>
    <w:rsid w:val="00C137D6"/>
    <w:rPr>
      <w:rFonts w:ascii="Arial Narrow" w:hAnsi="Arial Narrow"/>
    </w:rPr>
  </w:style>
  <w:style w:type="paragraph" w:customStyle="1" w:styleId="example-break">
    <w:name w:val="example-break"/>
    <w:basedOn w:val="body"/>
    <w:rsid w:val="00C137D6"/>
    <w:pPr>
      <w:spacing w:before="0" w:after="0" w:line="120" w:lineRule="exact"/>
    </w:pPr>
    <w:rPr>
      <w:sz w:val="12"/>
    </w:rPr>
  </w:style>
  <w:style w:type="paragraph" w:customStyle="1" w:styleId="list-number-0">
    <w:name w:val="list-number-0"/>
    <w:basedOn w:val="list-bullet"/>
    <w:rsid w:val="00C137D6"/>
    <w:pPr>
      <w:numPr>
        <w:numId w:val="0"/>
      </w:numPr>
      <w:tabs>
        <w:tab w:val="num" w:pos="360"/>
        <w:tab w:val="num" w:pos="972"/>
      </w:tabs>
      <w:ind w:left="972" w:hanging="432"/>
    </w:pPr>
  </w:style>
  <w:style w:type="paragraph" w:customStyle="1" w:styleId="TCH">
    <w:name w:val="TCH"/>
    <w:rsid w:val="00C137D6"/>
    <w:pPr>
      <w:keepNext/>
      <w:keepLines/>
      <w:tabs>
        <w:tab w:val="left" w:pos="430"/>
        <w:tab w:val="left" w:pos="3840"/>
      </w:tabs>
      <w:spacing w:before="160" w:after="120" w:line="240" w:lineRule="exact"/>
    </w:pPr>
    <w:rPr>
      <w:rFonts w:ascii="Bailey Sans ITC Book Italic" w:eastAsia="Times New Roman" w:hAnsi="Bailey Sans ITC Book Italic"/>
      <w:noProof/>
    </w:rPr>
  </w:style>
  <w:style w:type="paragraph" w:customStyle="1" w:styleId="tabletext">
    <w:name w:val="table text"/>
    <w:rsid w:val="00C137D6"/>
    <w:pPr>
      <w:keepLines/>
      <w:tabs>
        <w:tab w:val="left" w:pos="430"/>
        <w:tab w:val="left" w:pos="720"/>
      </w:tabs>
      <w:spacing w:before="40" w:line="240" w:lineRule="exact"/>
    </w:pPr>
    <w:rPr>
      <w:rFonts w:ascii="Bailey Sans ITC Book" w:eastAsia="Times New Roman" w:hAnsi="Bailey Sans ITC Book"/>
      <w:noProof/>
    </w:rPr>
  </w:style>
  <w:style w:type="paragraph" w:customStyle="1" w:styleId="tablelast">
    <w:name w:val="table last"/>
    <w:basedOn w:val="tabletext"/>
    <w:rsid w:val="00C137D6"/>
  </w:style>
  <w:style w:type="paragraph" w:customStyle="1" w:styleId="Participant-Org">
    <w:name w:val="Participant-Org"/>
    <w:basedOn w:val="Normal"/>
    <w:rsid w:val="00C137D6"/>
    <w:pPr>
      <w:keepNext/>
      <w:spacing w:after="0" w:line="240" w:lineRule="auto"/>
    </w:pPr>
    <w:rPr>
      <w:rFonts w:ascii="Arial" w:eastAsia="Times New Roman" w:hAnsi="Arial" w:cs="Arial"/>
      <w:sz w:val="20"/>
      <w:szCs w:val="20"/>
    </w:rPr>
  </w:style>
  <w:style w:type="paragraph" w:customStyle="1" w:styleId="TableTextBullet">
    <w:name w:val="Table Text Bullet"/>
    <w:basedOn w:val="Normal"/>
    <w:rsid w:val="00C137D6"/>
    <w:pPr>
      <w:numPr>
        <w:numId w:val="5"/>
      </w:numPr>
      <w:spacing w:after="0" w:line="240" w:lineRule="auto"/>
    </w:pPr>
    <w:rPr>
      <w:rFonts w:ascii="Arial" w:eastAsia="Times New Roman" w:hAnsi="Arial"/>
      <w:sz w:val="20"/>
      <w:szCs w:val="24"/>
    </w:rPr>
  </w:style>
  <w:style w:type="paragraph" w:customStyle="1" w:styleId="EQTitle">
    <w:name w:val="EQTitle"/>
    <w:basedOn w:val="Normal"/>
    <w:rsid w:val="00C137D6"/>
    <w:pPr>
      <w:spacing w:before="60" w:after="60" w:line="240" w:lineRule="auto"/>
    </w:pPr>
    <w:rPr>
      <w:rFonts w:ascii="Arial" w:eastAsia="Times New Roman" w:hAnsi="Arial"/>
      <w:i/>
      <w:sz w:val="16"/>
      <w:szCs w:val="20"/>
    </w:rPr>
  </w:style>
  <w:style w:type="paragraph" w:customStyle="1" w:styleId="EQText">
    <w:name w:val="EQText"/>
    <w:basedOn w:val="Normal"/>
    <w:rsid w:val="00C137D6"/>
    <w:pPr>
      <w:spacing w:before="60" w:after="60" w:line="240" w:lineRule="auto"/>
    </w:pPr>
    <w:rPr>
      <w:rFonts w:ascii="Arial" w:eastAsia="Times New Roman" w:hAnsi="Arial"/>
      <w:sz w:val="16"/>
      <w:szCs w:val="20"/>
    </w:rPr>
  </w:style>
  <w:style w:type="paragraph" w:customStyle="1" w:styleId="EQGraph">
    <w:name w:val="EQGraph"/>
    <w:basedOn w:val="Normal"/>
    <w:link w:val="EQGraphChar"/>
    <w:rsid w:val="00C137D6"/>
    <w:pPr>
      <w:spacing w:before="60" w:after="60" w:line="240" w:lineRule="auto"/>
      <w:jc w:val="center"/>
    </w:pPr>
    <w:rPr>
      <w:rFonts w:ascii="Arial" w:eastAsia="Times New Roman" w:hAnsi="Arial"/>
      <w:b/>
      <w:sz w:val="19"/>
      <w:szCs w:val="20"/>
    </w:rPr>
  </w:style>
  <w:style w:type="character" w:customStyle="1" w:styleId="EQGraphChar">
    <w:name w:val="EQGraph Char"/>
    <w:basedOn w:val="DefaultParagraphFont"/>
    <w:link w:val="EQGraph"/>
    <w:locked/>
    <w:rsid w:val="00C137D6"/>
    <w:rPr>
      <w:rFonts w:ascii="Arial" w:eastAsia="Times New Roman" w:hAnsi="Arial"/>
      <w:b/>
      <w:sz w:val="19"/>
    </w:rPr>
  </w:style>
  <w:style w:type="paragraph" w:customStyle="1" w:styleId="EQGraphWhite">
    <w:name w:val="EQGraphWhite"/>
    <w:basedOn w:val="EQGraph"/>
    <w:link w:val="EQGraphWhiteChar"/>
    <w:rsid w:val="00C137D6"/>
    <w:rPr>
      <w:color w:val="FFFFFF"/>
    </w:rPr>
  </w:style>
  <w:style w:type="character" w:customStyle="1" w:styleId="EQGraphWhiteChar">
    <w:name w:val="EQGraphWhite Char"/>
    <w:basedOn w:val="EQGraphChar"/>
    <w:link w:val="EQGraphWhite"/>
    <w:locked/>
    <w:rsid w:val="00C137D6"/>
    <w:rPr>
      <w:color w:val="FFFFFF"/>
    </w:rPr>
  </w:style>
  <w:style w:type="paragraph" w:customStyle="1" w:styleId="TC">
    <w:name w:val="TC"/>
    <w:basedOn w:val="tabletext"/>
    <w:rsid w:val="00C137D6"/>
    <w:pPr>
      <w:tabs>
        <w:tab w:val="clear" w:pos="430"/>
        <w:tab w:val="clear" w:pos="720"/>
      </w:tabs>
      <w:spacing w:before="120" w:after="120"/>
    </w:pPr>
    <w:rPr>
      <w:rFonts w:ascii="Arial" w:hAnsi="Arial" w:cs="Arial"/>
    </w:rPr>
  </w:style>
  <w:style w:type="paragraph" w:customStyle="1" w:styleId="TCBL1">
    <w:name w:val="TCBL1"/>
    <w:basedOn w:val="TableTextBullet"/>
    <w:rsid w:val="00C137D6"/>
    <w:pPr>
      <w:numPr>
        <w:numId w:val="0"/>
      </w:numPr>
      <w:tabs>
        <w:tab w:val="num" w:pos="360"/>
      </w:tabs>
      <w:ind w:left="576" w:hanging="360"/>
    </w:pPr>
  </w:style>
  <w:style w:type="paragraph" w:customStyle="1" w:styleId="TCX">
    <w:name w:val="TCX"/>
    <w:basedOn w:val="Normal"/>
    <w:rsid w:val="00C137D6"/>
    <w:pPr>
      <w:keepLines/>
      <w:spacing w:before="120" w:after="120" w:line="240" w:lineRule="exact"/>
    </w:pPr>
    <w:rPr>
      <w:rFonts w:ascii="Arial" w:eastAsia="Times New Roman" w:hAnsi="Arial" w:cs="Arial"/>
      <w:noProof/>
      <w:sz w:val="20"/>
      <w:szCs w:val="20"/>
    </w:rPr>
  </w:style>
  <w:style w:type="paragraph" w:styleId="BalloonText">
    <w:name w:val="Balloon Text"/>
    <w:basedOn w:val="Normal"/>
    <w:link w:val="BalloonTextChar"/>
    <w:unhideWhenUsed/>
    <w:rsid w:val="00C13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137D6"/>
    <w:rPr>
      <w:rFonts w:ascii="Tahoma" w:hAnsi="Tahoma" w:cs="Tahoma"/>
      <w:sz w:val="16"/>
      <w:szCs w:val="16"/>
    </w:rPr>
  </w:style>
  <w:style w:type="character" w:styleId="Hyperlink">
    <w:name w:val="Hyperlink"/>
    <w:basedOn w:val="DefaultParagraphFont"/>
    <w:uiPriority w:val="99"/>
    <w:rsid w:val="00C137D6"/>
    <w:rPr>
      <w:color w:val="0000FF"/>
      <w:u w:val="single"/>
    </w:rPr>
  </w:style>
  <w:style w:type="paragraph" w:customStyle="1" w:styleId="H-pa-name">
    <w:name w:val="H-pa-name"/>
    <w:basedOn w:val="Normal"/>
    <w:rsid w:val="00C137D6"/>
    <w:pPr>
      <w:keepNext/>
      <w:pageBreakBefore/>
      <w:pBdr>
        <w:bottom w:val="single" w:sz="4" w:space="1" w:color="auto"/>
      </w:pBdr>
      <w:suppressAutoHyphens/>
      <w:spacing w:before="504" w:after="160" w:line="260" w:lineRule="exact"/>
    </w:pPr>
    <w:rPr>
      <w:rFonts w:ascii="Arial Black" w:eastAsia="Times New Roman" w:hAnsi="Arial Black"/>
      <w:caps/>
      <w:sz w:val="20"/>
      <w:szCs w:val="20"/>
    </w:rPr>
  </w:style>
  <w:style w:type="paragraph" w:customStyle="1" w:styleId="H-sp-name">
    <w:name w:val="H-sp-name"/>
    <w:rsid w:val="00C137D6"/>
    <w:pPr>
      <w:keepNext/>
      <w:pBdr>
        <w:bottom w:val="single" w:sz="8" w:space="1" w:color="auto"/>
      </w:pBdr>
      <w:suppressAutoHyphens/>
      <w:spacing w:before="240" w:after="40" w:line="260" w:lineRule="exact"/>
      <w:ind w:left="2304" w:hanging="1152"/>
    </w:pPr>
    <w:rPr>
      <w:rFonts w:ascii="Arial" w:eastAsia="Times New Roman" w:hAnsi="Arial"/>
      <w:b/>
      <w:color w:val="000000"/>
    </w:rPr>
  </w:style>
  <w:style w:type="paragraph" w:customStyle="1" w:styleId="H-subpractice">
    <w:name w:val="H-subpractice"/>
    <w:link w:val="H-subpracticeChar"/>
    <w:rsid w:val="00C137D6"/>
    <w:pPr>
      <w:keepNext/>
      <w:suppressAutoHyphens/>
      <w:spacing w:before="200"/>
      <w:ind w:left="2304"/>
    </w:pPr>
    <w:rPr>
      <w:rFonts w:ascii="Arial" w:eastAsia="Times New Roman" w:hAnsi="Arial"/>
      <w:b/>
      <w:sz w:val="18"/>
    </w:rPr>
  </w:style>
  <w:style w:type="character" w:customStyle="1" w:styleId="H-subpracticeChar">
    <w:name w:val="H-subpractice Char"/>
    <w:basedOn w:val="DefaultParagraphFont"/>
    <w:link w:val="H-subpractice"/>
    <w:rsid w:val="00C137D6"/>
    <w:rPr>
      <w:rFonts w:ascii="Arial" w:eastAsia="Times New Roman" w:hAnsi="Arial"/>
      <w:b/>
      <w:sz w:val="18"/>
      <w:lang w:val="en-US" w:eastAsia="en-US" w:bidi="ar-SA"/>
    </w:rPr>
  </w:style>
  <w:style w:type="paragraph" w:customStyle="1" w:styleId="goal-statement">
    <w:name w:val="goal-statement"/>
    <w:link w:val="goal-statementChar"/>
    <w:rsid w:val="00C137D6"/>
    <w:pPr>
      <w:keepNext/>
      <w:shd w:val="pct10" w:color="auto" w:fill="FFFFFF"/>
      <w:tabs>
        <w:tab w:val="left" w:pos="2304"/>
      </w:tabs>
      <w:suppressAutoHyphens/>
      <w:ind w:left="1152"/>
    </w:pPr>
    <w:rPr>
      <w:rFonts w:ascii="Arial" w:eastAsia="Times New Roman" w:hAnsi="Arial"/>
      <w:b/>
      <w:i/>
      <w:sz w:val="22"/>
    </w:rPr>
  </w:style>
  <w:style w:type="character" w:customStyle="1" w:styleId="goal-statementChar">
    <w:name w:val="goal-statement Char"/>
    <w:basedOn w:val="DefaultParagraphFont"/>
    <w:link w:val="goal-statement"/>
    <w:rsid w:val="00C137D6"/>
    <w:rPr>
      <w:rFonts w:ascii="Arial" w:eastAsia="Times New Roman" w:hAnsi="Arial"/>
      <w:b/>
      <w:i/>
      <w:sz w:val="22"/>
      <w:shd w:val="pct10" w:color="auto" w:fill="FFFFFF"/>
      <w:lang w:val="en-US" w:eastAsia="en-US" w:bidi="ar-SA"/>
    </w:rPr>
  </w:style>
  <w:style w:type="paragraph" w:customStyle="1" w:styleId="sp-statement">
    <w:name w:val="sp-statement"/>
    <w:basedOn w:val="Normal"/>
    <w:link w:val="sp-statementChar1"/>
    <w:rsid w:val="00C137D6"/>
    <w:pPr>
      <w:keepLines/>
      <w:shd w:val="pct10" w:color="auto" w:fill="FFFFFF"/>
      <w:suppressAutoHyphens/>
      <w:spacing w:after="60" w:line="260" w:lineRule="exact"/>
      <w:ind w:left="2304"/>
    </w:pPr>
    <w:rPr>
      <w:rFonts w:ascii="Arial" w:eastAsia="Times New Roman" w:hAnsi="Arial"/>
      <w:b/>
      <w:i/>
      <w:szCs w:val="20"/>
    </w:rPr>
  </w:style>
  <w:style w:type="character" w:customStyle="1" w:styleId="sp-statementChar1">
    <w:name w:val="sp-statement Char1"/>
    <w:basedOn w:val="DefaultParagraphFont"/>
    <w:link w:val="sp-statement"/>
    <w:rsid w:val="00C137D6"/>
    <w:rPr>
      <w:rFonts w:ascii="Arial" w:eastAsia="Times New Roman" w:hAnsi="Arial"/>
      <w:b/>
      <w:i/>
      <w:sz w:val="22"/>
      <w:shd w:val="pct10" w:color="auto" w:fill="FFFFFF"/>
    </w:rPr>
  </w:style>
  <w:style w:type="paragraph" w:customStyle="1" w:styleId="reference">
    <w:name w:val="reference"/>
    <w:basedOn w:val="body"/>
    <w:link w:val="referenceChar"/>
    <w:rsid w:val="00C137D6"/>
    <w:rPr>
      <w:i/>
      <w:color w:val="000000"/>
    </w:rPr>
  </w:style>
  <w:style w:type="character" w:customStyle="1" w:styleId="referenceChar">
    <w:name w:val="reference Char"/>
    <w:basedOn w:val="bodyChar"/>
    <w:link w:val="reference"/>
    <w:rsid w:val="00C137D6"/>
    <w:rPr>
      <w:i/>
      <w:color w:val="000000"/>
    </w:rPr>
  </w:style>
  <w:style w:type="paragraph" w:customStyle="1" w:styleId="subp-statement">
    <w:name w:val="subp-statement"/>
    <w:basedOn w:val="Normal"/>
    <w:link w:val="subp-statementChar"/>
    <w:rsid w:val="00C137D6"/>
    <w:pPr>
      <w:keepLines/>
      <w:tabs>
        <w:tab w:val="left" w:pos="2304"/>
      </w:tabs>
      <w:suppressAutoHyphens/>
      <w:spacing w:before="60" w:after="120" w:line="260" w:lineRule="exact"/>
      <w:ind w:left="2736" w:hanging="432"/>
    </w:pPr>
    <w:rPr>
      <w:rFonts w:ascii="Arial" w:eastAsia="Times New Roman" w:hAnsi="Arial"/>
      <w:sz w:val="21"/>
      <w:szCs w:val="20"/>
    </w:rPr>
  </w:style>
  <w:style w:type="character" w:customStyle="1" w:styleId="subp-statementChar">
    <w:name w:val="subp-statement Char"/>
    <w:basedOn w:val="DefaultParagraphFont"/>
    <w:link w:val="subp-statement"/>
    <w:rsid w:val="00C137D6"/>
    <w:rPr>
      <w:rFonts w:ascii="Arial" w:eastAsia="Times New Roman" w:hAnsi="Arial"/>
      <w:sz w:val="21"/>
    </w:rPr>
  </w:style>
  <w:style w:type="paragraph" w:customStyle="1" w:styleId="list-bullet-level-2">
    <w:name w:val="list-bullet-level-2"/>
    <w:link w:val="list-bullet-level-2Char"/>
    <w:rsid w:val="00C137D6"/>
    <w:pPr>
      <w:keepLines/>
      <w:numPr>
        <w:numId w:val="7"/>
      </w:numPr>
      <w:tabs>
        <w:tab w:val="clear" w:pos="360"/>
        <w:tab w:val="left" w:pos="3024"/>
      </w:tabs>
      <w:suppressAutoHyphens/>
      <w:spacing w:before="60" w:after="60"/>
      <w:ind w:left="3024" w:hanging="288"/>
    </w:pPr>
    <w:rPr>
      <w:rFonts w:ascii="Arial Narrow" w:eastAsia="Times New Roman" w:hAnsi="Arial Narrow"/>
    </w:rPr>
  </w:style>
  <w:style w:type="character" w:customStyle="1" w:styleId="list-bullet-level-2Char">
    <w:name w:val="list-bullet-level-2 Char"/>
    <w:basedOn w:val="DefaultParagraphFont"/>
    <w:link w:val="list-bullet-level-2"/>
    <w:rsid w:val="00C137D6"/>
    <w:rPr>
      <w:rFonts w:ascii="Arial Narrow" w:eastAsia="Times New Roman" w:hAnsi="Arial Narrow"/>
      <w:lang w:val="en-US" w:eastAsia="en-US" w:bidi="ar-SA"/>
    </w:rPr>
  </w:style>
  <w:style w:type="paragraph" w:customStyle="1" w:styleId="subp-cont">
    <w:name w:val="subp-cont"/>
    <w:basedOn w:val="body"/>
    <w:link w:val="subp-contChar"/>
    <w:rsid w:val="00C137D6"/>
    <w:pPr>
      <w:ind w:left="2736"/>
    </w:pPr>
    <w:rPr>
      <w:rFonts w:ascii="Arial Narrow" w:hAnsi="Arial Narrow"/>
    </w:rPr>
  </w:style>
  <w:style w:type="character" w:customStyle="1" w:styleId="subp-contChar">
    <w:name w:val="subp-cont Char"/>
    <w:basedOn w:val="bodyChar"/>
    <w:link w:val="subp-cont"/>
    <w:rsid w:val="00C137D6"/>
    <w:rPr>
      <w:rFonts w:ascii="Arial Narrow" w:hAnsi="Arial Narrow"/>
    </w:rPr>
  </w:style>
  <w:style w:type="paragraph" w:customStyle="1" w:styleId="goal-name">
    <w:name w:val="goal-name"/>
    <w:basedOn w:val="goal-statement"/>
    <w:next w:val="goal-statement"/>
    <w:link w:val="goal-nameChar"/>
    <w:rsid w:val="00C137D6"/>
    <w:pPr>
      <w:keepLines/>
      <w:pBdr>
        <w:bottom w:val="single" w:sz="8" w:space="1" w:color="auto"/>
      </w:pBdr>
      <w:shd w:val="clear" w:color="auto" w:fill="auto"/>
      <w:tabs>
        <w:tab w:val="clear" w:pos="2304"/>
        <w:tab w:val="left" w:pos="1152"/>
      </w:tabs>
      <w:spacing w:before="300"/>
      <w:ind w:left="0"/>
    </w:pPr>
    <w:rPr>
      <w:i w:val="0"/>
      <w:sz w:val="20"/>
    </w:rPr>
  </w:style>
  <w:style w:type="character" w:customStyle="1" w:styleId="goal-nameChar">
    <w:name w:val="goal-name Char"/>
    <w:basedOn w:val="DefaultParagraphFont"/>
    <w:link w:val="goal-name"/>
    <w:rsid w:val="00C137D6"/>
    <w:rPr>
      <w:rFonts w:ascii="Arial" w:eastAsia="Times New Roman" w:hAnsi="Arial"/>
      <w:b/>
    </w:rPr>
  </w:style>
  <w:style w:type="paragraph" w:customStyle="1" w:styleId="Body-text">
    <w:name w:val="Body-text"/>
    <w:basedOn w:val="Normal"/>
    <w:rsid w:val="00C137D6"/>
    <w:pPr>
      <w:spacing w:after="0" w:line="240" w:lineRule="auto"/>
      <w:ind w:left="2304"/>
    </w:pPr>
    <w:rPr>
      <w:rFonts w:ascii="Arial" w:eastAsia="Times New Roman" w:hAnsi="Arial"/>
      <w:sz w:val="20"/>
      <w:szCs w:val="24"/>
    </w:rPr>
  </w:style>
  <w:style w:type="paragraph" w:customStyle="1" w:styleId="body-text0">
    <w:name w:val="body-text"/>
    <w:basedOn w:val="Normal"/>
    <w:rsid w:val="00C137D6"/>
    <w:pPr>
      <w:spacing w:after="0" w:line="240" w:lineRule="auto"/>
      <w:ind w:left="2304"/>
    </w:pPr>
    <w:rPr>
      <w:rFonts w:ascii="Arial" w:eastAsia="Times New Roman" w:hAnsi="Arial"/>
      <w:sz w:val="20"/>
      <w:szCs w:val="24"/>
    </w:rPr>
  </w:style>
  <w:style w:type="paragraph" w:customStyle="1" w:styleId="Bulletlist1">
    <w:name w:val="Bullet list1"/>
    <w:rsid w:val="00C137D6"/>
    <w:pPr>
      <w:numPr>
        <w:numId w:val="8"/>
      </w:numPr>
      <w:tabs>
        <w:tab w:val="left" w:pos="432"/>
      </w:tabs>
      <w:suppressAutoHyphens/>
      <w:spacing w:before="60" w:after="60" w:line="240" w:lineRule="atLeast"/>
    </w:pPr>
    <w:rPr>
      <w:rFonts w:ascii="Times New Roman" w:eastAsia="Times New Roman" w:hAnsi="Times New Roman"/>
      <w:kern w:val="22"/>
      <w:sz w:val="22"/>
    </w:rPr>
  </w:style>
  <w:style w:type="paragraph" w:customStyle="1" w:styleId="Heading2-Appendix">
    <w:name w:val="Heading 2 - Appendix"/>
    <w:basedOn w:val="Heading1-nonum"/>
    <w:rsid w:val="006B526D"/>
  </w:style>
  <w:style w:type="paragraph" w:customStyle="1" w:styleId="workproduct-statement">
    <w:name w:val="workproduct-statement"/>
    <w:basedOn w:val="Normal"/>
    <w:link w:val="workproduct-statementCharChar"/>
    <w:rsid w:val="00C137D6"/>
    <w:pPr>
      <w:keepLines/>
      <w:tabs>
        <w:tab w:val="left" w:pos="2304"/>
      </w:tabs>
      <w:suppressAutoHyphens/>
      <w:spacing w:before="60" w:after="120" w:line="260" w:lineRule="exact"/>
      <w:ind w:left="2736" w:hanging="432"/>
    </w:pPr>
    <w:rPr>
      <w:rFonts w:ascii="Arial" w:eastAsia="Times New Roman" w:hAnsi="Arial"/>
      <w:sz w:val="21"/>
      <w:szCs w:val="20"/>
    </w:rPr>
  </w:style>
  <w:style w:type="character" w:customStyle="1" w:styleId="workproduct-statementCharChar">
    <w:name w:val="workproduct-statement Char Char"/>
    <w:basedOn w:val="DefaultParagraphFont"/>
    <w:link w:val="workproduct-statement"/>
    <w:rsid w:val="00C137D6"/>
    <w:rPr>
      <w:rFonts w:ascii="Arial" w:eastAsia="Times New Roman" w:hAnsi="Arial"/>
      <w:sz w:val="21"/>
    </w:rPr>
  </w:style>
  <w:style w:type="paragraph" w:customStyle="1" w:styleId="Bulletlist2">
    <w:name w:val="Bullet list2"/>
    <w:rsid w:val="00C137D6"/>
    <w:pPr>
      <w:numPr>
        <w:numId w:val="11"/>
      </w:numPr>
      <w:suppressAutoHyphens/>
      <w:spacing w:line="240" w:lineRule="atLeast"/>
      <w:ind w:left="720"/>
    </w:pPr>
    <w:rPr>
      <w:rFonts w:ascii="Times New Roman" w:eastAsia="Times New Roman" w:hAnsi="Times New Roman"/>
      <w:kern w:val="20"/>
      <w:sz w:val="22"/>
    </w:rPr>
  </w:style>
  <w:style w:type="paragraph" w:customStyle="1" w:styleId="Heading2-nonum">
    <w:name w:val="Heading 2 - nonum"/>
    <w:next w:val="Normal"/>
    <w:link w:val="Heading2-nonumChar"/>
    <w:rsid w:val="00C137D6"/>
    <w:pPr>
      <w:keepNext/>
      <w:suppressAutoHyphens/>
      <w:spacing w:before="120" w:line="380" w:lineRule="atLeast"/>
    </w:pPr>
    <w:rPr>
      <w:rFonts w:ascii="Arial" w:eastAsia="Times New Roman" w:hAnsi="Arial"/>
      <w:b/>
      <w:kern w:val="32"/>
      <w:sz w:val="32"/>
    </w:rPr>
  </w:style>
  <w:style w:type="character" w:customStyle="1" w:styleId="Heading2-nonumChar">
    <w:name w:val="Heading 2 - nonum Char"/>
    <w:basedOn w:val="Heading2Char"/>
    <w:link w:val="Heading2-nonum"/>
    <w:locked/>
    <w:rsid w:val="00C137D6"/>
    <w:rPr>
      <w:lang w:val="en-US" w:eastAsia="en-US" w:bidi="ar-SA"/>
    </w:rPr>
  </w:style>
  <w:style w:type="paragraph" w:customStyle="1" w:styleId="Heading3-nonum">
    <w:name w:val="Heading 3 - nonum"/>
    <w:next w:val="Normal"/>
    <w:link w:val="Heading3-nonumChar"/>
    <w:rsid w:val="00C137D6"/>
    <w:pPr>
      <w:keepNext/>
      <w:suppressAutoHyphens/>
      <w:spacing w:before="120" w:line="340" w:lineRule="atLeast"/>
    </w:pPr>
    <w:rPr>
      <w:rFonts w:ascii="Arial" w:eastAsia="Times New Roman" w:hAnsi="Arial"/>
      <w:b/>
      <w:kern w:val="28"/>
      <w:sz w:val="28"/>
    </w:rPr>
  </w:style>
  <w:style w:type="character" w:customStyle="1" w:styleId="Heading3-nonumChar">
    <w:name w:val="Heading 3 - nonum Char"/>
    <w:basedOn w:val="Heading3Char"/>
    <w:link w:val="Heading3-nonum"/>
    <w:locked/>
    <w:rsid w:val="00C137D6"/>
    <w:rPr>
      <w:b/>
      <w:lang w:val="en-US" w:eastAsia="en-US" w:bidi="ar-SA"/>
    </w:rPr>
  </w:style>
  <w:style w:type="character" w:customStyle="1" w:styleId="Heading1frontmatteronlyChar">
    <w:name w:val="Heading 1 (front matter only) Char"/>
    <w:basedOn w:val="DefaultParagraphFont"/>
    <w:link w:val="Heading1frontmatteronly"/>
    <w:locked/>
    <w:rsid w:val="00C137D6"/>
    <w:rPr>
      <w:rFonts w:ascii="Arial" w:hAnsi="Arial"/>
      <w:b/>
      <w:kern w:val="36"/>
      <w:sz w:val="40"/>
      <w:lang w:val="en-US" w:eastAsia="en-US" w:bidi="ar-SA"/>
    </w:rPr>
  </w:style>
  <w:style w:type="paragraph" w:customStyle="1" w:styleId="Heading1frontmatteronly">
    <w:name w:val="Heading 1 (front matter only)"/>
    <w:link w:val="Heading1frontmatteronlyChar"/>
    <w:rsid w:val="00C137D6"/>
    <w:pPr>
      <w:keepNext/>
      <w:pBdr>
        <w:top w:val="single" w:sz="6" w:space="1" w:color="auto"/>
      </w:pBdr>
      <w:suppressAutoHyphens/>
      <w:spacing w:after="720" w:line="540" w:lineRule="atLeast"/>
    </w:pPr>
    <w:rPr>
      <w:rFonts w:ascii="Arial" w:hAnsi="Arial"/>
      <w:b/>
      <w:kern w:val="36"/>
      <w:sz w:val="40"/>
    </w:rPr>
  </w:style>
  <w:style w:type="paragraph" w:customStyle="1" w:styleId="H-purpose">
    <w:name w:val="H-purpose"/>
    <w:next w:val="Normal"/>
    <w:rsid w:val="00C137D6"/>
    <w:pPr>
      <w:keepNext/>
      <w:pBdr>
        <w:bottom w:val="single" w:sz="4" w:space="1" w:color="auto"/>
      </w:pBdr>
      <w:suppressAutoHyphens/>
      <w:spacing w:before="504" w:after="180" w:line="260" w:lineRule="exact"/>
    </w:pPr>
    <w:rPr>
      <w:rFonts w:ascii="Arial Black" w:eastAsia="Times New Roman" w:hAnsi="Arial Black"/>
    </w:rPr>
  </w:style>
  <w:style w:type="paragraph" w:styleId="ListBullet5">
    <w:name w:val="List Bullet 5"/>
    <w:basedOn w:val="Normal"/>
    <w:autoRedefine/>
    <w:rsid w:val="00C137D6"/>
    <w:pPr>
      <w:numPr>
        <w:numId w:val="12"/>
      </w:numPr>
      <w:suppressAutoHyphens/>
      <w:spacing w:after="0" w:line="240" w:lineRule="auto"/>
    </w:pPr>
    <w:rPr>
      <w:rFonts w:ascii="Arial" w:eastAsia="Times New Roman" w:hAnsi="Arial"/>
      <w:b/>
      <w:kern w:val="32"/>
      <w:sz w:val="12"/>
      <w:szCs w:val="20"/>
    </w:rPr>
  </w:style>
  <w:style w:type="paragraph" w:styleId="ListNumber2">
    <w:name w:val="List Number 2"/>
    <w:basedOn w:val="Normal"/>
    <w:rsid w:val="00C137D6"/>
    <w:pPr>
      <w:numPr>
        <w:numId w:val="14"/>
      </w:numPr>
      <w:suppressAutoHyphens/>
      <w:spacing w:after="0" w:line="240" w:lineRule="auto"/>
    </w:pPr>
    <w:rPr>
      <w:rFonts w:ascii="Arial" w:eastAsia="Times New Roman" w:hAnsi="Arial"/>
      <w:b/>
      <w:kern w:val="32"/>
      <w:sz w:val="12"/>
      <w:szCs w:val="20"/>
    </w:rPr>
  </w:style>
  <w:style w:type="paragraph" w:styleId="ListNumber4">
    <w:name w:val="List Number 4"/>
    <w:basedOn w:val="Normal"/>
    <w:rsid w:val="00C137D6"/>
    <w:pPr>
      <w:numPr>
        <w:numId w:val="13"/>
      </w:numPr>
      <w:suppressAutoHyphens/>
      <w:spacing w:after="0" w:line="240" w:lineRule="auto"/>
    </w:pPr>
    <w:rPr>
      <w:rFonts w:ascii="Times New Roman" w:eastAsia="Times New Roman" w:hAnsi="Times New Roman"/>
      <w:kern w:val="32"/>
      <w:szCs w:val="20"/>
    </w:rPr>
  </w:style>
  <w:style w:type="paragraph" w:customStyle="1" w:styleId="H-workproducts">
    <w:name w:val="H-workproducts"/>
    <w:basedOn w:val="H-subpractice"/>
    <w:link w:val="H-workproductsChar"/>
    <w:rsid w:val="00C137D6"/>
  </w:style>
  <w:style w:type="character" w:customStyle="1" w:styleId="H-workproductsChar">
    <w:name w:val="H-workproducts Char"/>
    <w:basedOn w:val="H-subpracticeChar"/>
    <w:link w:val="H-workproducts"/>
    <w:rsid w:val="00C137D6"/>
  </w:style>
  <w:style w:type="paragraph" w:customStyle="1" w:styleId="amp-title">
    <w:name w:val="amp-title"/>
    <w:basedOn w:val="Normal"/>
    <w:link w:val="amp-titleChar"/>
    <w:rsid w:val="00C137D6"/>
    <w:pPr>
      <w:keepNext/>
      <w:keepLines/>
      <w:shd w:val="pct10" w:color="auto" w:fill="FFFFFF"/>
      <w:suppressAutoHyphens/>
      <w:spacing w:before="120" w:after="60" w:line="240" w:lineRule="exact"/>
      <w:ind w:left="2304"/>
    </w:pPr>
    <w:rPr>
      <w:rFonts w:ascii="Arial" w:eastAsia="Times New Roman" w:hAnsi="Arial"/>
      <w:i/>
      <w:sz w:val="20"/>
      <w:szCs w:val="20"/>
    </w:rPr>
  </w:style>
  <w:style w:type="character" w:customStyle="1" w:styleId="amp-titleChar">
    <w:name w:val="amp-title Char"/>
    <w:basedOn w:val="DefaultParagraphFont"/>
    <w:link w:val="amp-title"/>
    <w:locked/>
    <w:rsid w:val="00C137D6"/>
    <w:rPr>
      <w:rFonts w:ascii="Arial" w:eastAsia="Times New Roman" w:hAnsi="Arial"/>
      <w:i/>
      <w:shd w:val="pct10" w:color="auto" w:fill="FFFFFF"/>
    </w:rPr>
  </w:style>
  <w:style w:type="paragraph" w:customStyle="1" w:styleId="amp-text">
    <w:name w:val="amp-text"/>
    <w:link w:val="amp-textChar1"/>
    <w:rsid w:val="00C137D6"/>
    <w:pPr>
      <w:keepLines/>
      <w:suppressAutoHyphens/>
      <w:spacing w:after="120" w:line="240" w:lineRule="exact"/>
      <w:ind w:left="2304"/>
    </w:pPr>
    <w:rPr>
      <w:rFonts w:ascii="Arial" w:eastAsia="Times New Roman" w:hAnsi="Arial"/>
      <w:i/>
    </w:rPr>
  </w:style>
  <w:style w:type="character" w:customStyle="1" w:styleId="amp-textChar1">
    <w:name w:val="amp-text Char1"/>
    <w:basedOn w:val="DefaultParagraphFont"/>
    <w:link w:val="amp-text"/>
    <w:locked/>
    <w:rsid w:val="00C137D6"/>
    <w:rPr>
      <w:rFonts w:ascii="Arial" w:eastAsia="Times New Roman" w:hAnsi="Arial"/>
      <w:i/>
      <w:lang w:val="en-US" w:eastAsia="en-US" w:bidi="ar-SA"/>
    </w:rPr>
  </w:style>
  <w:style w:type="paragraph" w:styleId="BodyTextIndent">
    <w:name w:val="Body Text Indent"/>
    <w:basedOn w:val="Normal"/>
    <w:link w:val="BodyTextIndentChar"/>
    <w:rsid w:val="00C137D6"/>
    <w:pPr>
      <w:spacing w:after="0" w:line="240" w:lineRule="auto"/>
    </w:pPr>
    <w:rPr>
      <w:rFonts w:ascii="Helvetica" w:eastAsia="Times New Roman" w:hAnsi="Helvetica"/>
      <w:color w:val="000000"/>
      <w:sz w:val="20"/>
      <w:szCs w:val="20"/>
    </w:rPr>
  </w:style>
  <w:style w:type="character" w:customStyle="1" w:styleId="BodyTextIndentChar">
    <w:name w:val="Body Text Indent Char"/>
    <w:basedOn w:val="DefaultParagraphFont"/>
    <w:link w:val="BodyTextIndent"/>
    <w:rsid w:val="00C137D6"/>
    <w:rPr>
      <w:rFonts w:ascii="Helvetica" w:eastAsia="Times New Roman" w:hAnsi="Helvetica"/>
      <w:color w:val="000000"/>
    </w:rPr>
  </w:style>
  <w:style w:type="paragraph" w:customStyle="1" w:styleId="amp-list">
    <w:name w:val="amp-list"/>
    <w:basedOn w:val="amp-text"/>
    <w:rsid w:val="00C137D6"/>
    <w:pPr>
      <w:numPr>
        <w:numId w:val="15"/>
      </w:numPr>
      <w:spacing w:before="60" w:after="60" w:line="240" w:lineRule="auto"/>
      <w:ind w:left="2448" w:hanging="144"/>
    </w:pPr>
  </w:style>
  <w:style w:type="paragraph" w:customStyle="1" w:styleId="sp-statement-list">
    <w:name w:val="sp-statement-list"/>
    <w:basedOn w:val="sp-statement"/>
    <w:rsid w:val="00C137D6"/>
    <w:pPr>
      <w:numPr>
        <w:numId w:val="16"/>
      </w:numPr>
      <w:tabs>
        <w:tab w:val="clear" w:pos="360"/>
      </w:tabs>
      <w:ind w:left="2736" w:hanging="432"/>
    </w:pPr>
  </w:style>
  <w:style w:type="paragraph" w:customStyle="1" w:styleId="capability-sp-level">
    <w:name w:val="capability-sp-level"/>
    <w:basedOn w:val="subp-cont"/>
    <w:rsid w:val="00C137D6"/>
    <w:pPr>
      <w:keepNext/>
      <w:ind w:left="1800"/>
    </w:pPr>
  </w:style>
  <w:style w:type="paragraph" w:customStyle="1" w:styleId="subp-statement-subsumed">
    <w:name w:val="subp-statement-subsumed"/>
    <w:basedOn w:val="subp-statement"/>
    <w:link w:val="subp-statement-subsumedChar"/>
    <w:rsid w:val="00C137D6"/>
    <w:rPr>
      <w:color w:val="808080"/>
    </w:rPr>
  </w:style>
  <w:style w:type="character" w:customStyle="1" w:styleId="subp-statement-subsumedChar">
    <w:name w:val="subp-statement-subsumed Char"/>
    <w:basedOn w:val="subp-statementChar"/>
    <w:link w:val="subp-statement-subsumed"/>
    <w:locked/>
    <w:rsid w:val="00C137D6"/>
    <w:rPr>
      <w:color w:val="808080"/>
    </w:rPr>
  </w:style>
  <w:style w:type="paragraph" w:customStyle="1" w:styleId="list-bullet-level-2-border">
    <w:name w:val="list-bullet-level-2-border"/>
    <w:basedOn w:val="list-bullet-level-2"/>
    <w:link w:val="list-bullet-level-2-borderChar"/>
    <w:rsid w:val="00C137D6"/>
    <w:pPr>
      <w:keepNext/>
      <w:pBdr>
        <w:top w:val="dashed" w:sz="4" w:space="1" w:color="auto"/>
        <w:left w:val="dashed" w:sz="4" w:space="4" w:color="auto"/>
        <w:bottom w:val="dashed" w:sz="4" w:space="1" w:color="auto"/>
        <w:right w:val="dashed" w:sz="4" w:space="4" w:color="auto"/>
      </w:pBdr>
    </w:pPr>
  </w:style>
  <w:style w:type="character" w:customStyle="1" w:styleId="list-bullet-level-2-borderChar">
    <w:name w:val="list-bullet-level-2-border Char"/>
    <w:basedOn w:val="DefaultParagraphFont"/>
    <w:link w:val="list-bullet-level-2-border"/>
    <w:rsid w:val="00C137D6"/>
    <w:rPr>
      <w:rFonts w:ascii="Arial Narrow" w:eastAsia="Times New Roman" w:hAnsi="Arial Narrow"/>
    </w:rPr>
  </w:style>
  <w:style w:type="paragraph" w:customStyle="1" w:styleId="subp-cont-border">
    <w:name w:val="subp-cont-border"/>
    <w:basedOn w:val="subp-cont"/>
    <w:link w:val="subp-cont-borderCharChar"/>
    <w:rsid w:val="00C137D6"/>
    <w:pPr>
      <w:keepNext/>
      <w:pBdr>
        <w:top w:val="dashed" w:sz="4" w:space="1" w:color="auto"/>
        <w:left w:val="dashed" w:sz="4" w:space="4" w:color="auto"/>
        <w:bottom w:val="dashed" w:sz="4" w:space="1" w:color="auto"/>
        <w:right w:val="dashed" w:sz="4" w:space="4" w:color="auto"/>
      </w:pBdr>
    </w:pPr>
  </w:style>
  <w:style w:type="character" w:customStyle="1" w:styleId="subp-cont-borderCharChar">
    <w:name w:val="subp-cont-border Char Char"/>
    <w:basedOn w:val="DefaultParagraphFont"/>
    <w:link w:val="subp-cont-border"/>
    <w:rsid w:val="00C137D6"/>
    <w:rPr>
      <w:rFonts w:ascii="Arial Narrow" w:eastAsia="Times New Roman" w:hAnsi="Arial Narrow"/>
      <w:sz w:val="21"/>
    </w:rPr>
  </w:style>
  <w:style w:type="paragraph" w:customStyle="1" w:styleId="glossary-list-bullet">
    <w:name w:val="glossary-list-bullet"/>
    <w:rsid w:val="00C137D6"/>
    <w:pPr>
      <w:numPr>
        <w:numId w:val="17"/>
      </w:numPr>
      <w:suppressAutoHyphens/>
      <w:spacing w:before="60" w:after="60"/>
    </w:pPr>
    <w:rPr>
      <w:rFonts w:ascii="Arial" w:eastAsia="Times New Roman" w:hAnsi="Arial"/>
      <w:sz w:val="21"/>
    </w:rPr>
  </w:style>
  <w:style w:type="paragraph" w:customStyle="1" w:styleId="reference-subp">
    <w:name w:val="reference-subp"/>
    <w:basedOn w:val="reference"/>
    <w:link w:val="reference-subpChar"/>
    <w:rsid w:val="00C137D6"/>
    <w:pPr>
      <w:ind w:left="2736"/>
    </w:pPr>
  </w:style>
  <w:style w:type="character" w:customStyle="1" w:styleId="reference-subpChar">
    <w:name w:val="reference-subp Char"/>
    <w:basedOn w:val="DefaultParagraphFont"/>
    <w:link w:val="reference-subp"/>
    <w:rsid w:val="00C137D6"/>
    <w:rPr>
      <w:rFonts w:ascii="Arial" w:eastAsia="Times New Roman" w:hAnsi="Arial"/>
      <w:i/>
      <w:color w:val="000000"/>
      <w:sz w:val="21"/>
    </w:rPr>
  </w:style>
  <w:style w:type="paragraph" w:customStyle="1" w:styleId="amp-title-addition">
    <w:name w:val="amp-title-addition"/>
    <w:basedOn w:val="amp-title"/>
    <w:link w:val="amp-title-additionChar"/>
    <w:rsid w:val="00C137D6"/>
    <w:pPr>
      <w:pBdr>
        <w:top w:val="double" w:sz="4" w:space="1" w:color="auto"/>
        <w:left w:val="double" w:sz="4" w:space="4" w:color="auto"/>
        <w:bottom w:val="double" w:sz="4" w:space="1" w:color="auto"/>
        <w:right w:val="double" w:sz="4" w:space="4" w:color="auto"/>
      </w:pBdr>
      <w:shd w:val="clear" w:color="auto" w:fill="auto"/>
    </w:pPr>
    <w:rPr>
      <w:b/>
      <w:i w:val="0"/>
    </w:rPr>
  </w:style>
  <w:style w:type="character" w:customStyle="1" w:styleId="amp-title-additionChar">
    <w:name w:val="amp-title-addition Char"/>
    <w:basedOn w:val="amp-titleChar"/>
    <w:link w:val="amp-title-addition"/>
    <w:locked/>
    <w:rsid w:val="00C137D6"/>
    <w:rPr>
      <w:b/>
    </w:rPr>
  </w:style>
  <w:style w:type="paragraph" w:customStyle="1" w:styleId="reference-addition">
    <w:name w:val="reference-addition"/>
    <w:basedOn w:val="reference"/>
    <w:link w:val="reference-additionChar"/>
    <w:rsid w:val="00C137D6"/>
    <w:pPr>
      <w:pBdr>
        <w:top w:val="double" w:sz="4" w:space="1" w:color="auto"/>
        <w:left w:val="double" w:sz="4" w:space="4" w:color="auto"/>
        <w:bottom w:val="double" w:sz="4" w:space="1" w:color="auto"/>
        <w:right w:val="double" w:sz="4" w:space="4" w:color="auto"/>
      </w:pBdr>
    </w:pPr>
  </w:style>
  <w:style w:type="character" w:customStyle="1" w:styleId="reference-additionChar">
    <w:name w:val="reference-addition Char"/>
    <w:basedOn w:val="DefaultParagraphFont"/>
    <w:link w:val="reference-addition"/>
    <w:rsid w:val="00C137D6"/>
    <w:rPr>
      <w:rFonts w:ascii="Arial" w:eastAsia="Times New Roman" w:hAnsi="Arial"/>
      <w:i/>
      <w:color w:val="000000"/>
      <w:sz w:val="21"/>
    </w:rPr>
  </w:style>
  <w:style w:type="paragraph" w:customStyle="1" w:styleId="amp-text-sub">
    <w:name w:val="amp-text-sub"/>
    <w:basedOn w:val="amp-text"/>
    <w:link w:val="amp-text-subChar"/>
    <w:rsid w:val="00C137D6"/>
    <w:pPr>
      <w:ind w:left="2760"/>
    </w:pPr>
  </w:style>
  <w:style w:type="character" w:customStyle="1" w:styleId="amp-text-subChar">
    <w:name w:val="amp-text-sub Char"/>
    <w:basedOn w:val="amp-textChar1"/>
    <w:link w:val="amp-text-sub"/>
    <w:locked/>
    <w:rsid w:val="00C137D6"/>
  </w:style>
  <w:style w:type="paragraph" w:customStyle="1" w:styleId="BlockBullet">
    <w:name w:val="Block_Bullet"/>
    <w:basedOn w:val="Header"/>
    <w:rsid w:val="00C137D6"/>
    <w:pPr>
      <w:widowControl w:val="0"/>
      <w:numPr>
        <w:numId w:val="30"/>
      </w:numPr>
      <w:tabs>
        <w:tab w:val="clear" w:pos="4320"/>
        <w:tab w:val="clear" w:pos="8640"/>
      </w:tabs>
      <w:suppressAutoHyphens w:val="0"/>
    </w:pPr>
    <w:rPr>
      <w:rFonts w:ascii="Times New Roman" w:hAnsi="Times New Roman"/>
      <w:b w:val="0"/>
      <w:kern w:val="0"/>
      <w:sz w:val="24"/>
    </w:rPr>
  </w:style>
  <w:style w:type="paragraph" w:customStyle="1" w:styleId="Style3">
    <w:name w:val="Style3"/>
    <w:basedOn w:val="Heading3"/>
    <w:autoRedefine/>
    <w:rsid w:val="00C137D6"/>
    <w:pPr>
      <w:keepLines/>
      <w:numPr>
        <w:ilvl w:val="0"/>
        <w:numId w:val="31"/>
      </w:numPr>
      <w:spacing w:before="240" w:line="240" w:lineRule="auto"/>
      <w:ind w:hanging="720"/>
      <w:jc w:val="both"/>
    </w:pPr>
    <w:rPr>
      <w:rFonts w:ascii="Helvetica" w:hAnsi="Helvetica"/>
      <w:b/>
      <w:bCs/>
      <w:kern w:val="32"/>
      <w:sz w:val="24"/>
    </w:rPr>
  </w:style>
  <w:style w:type="paragraph" w:styleId="CommentText">
    <w:name w:val="annotation text"/>
    <w:basedOn w:val="Normal"/>
    <w:link w:val="CommentTextChar"/>
    <w:uiPriority w:val="99"/>
    <w:rsid w:val="00C137D6"/>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C137D6"/>
    <w:rPr>
      <w:rFonts w:ascii="Times New Roman" w:eastAsia="Times New Roman" w:hAnsi="Times New Roman"/>
    </w:rPr>
  </w:style>
  <w:style w:type="paragraph" w:styleId="CommentSubject">
    <w:name w:val="annotation subject"/>
    <w:basedOn w:val="CommentText"/>
    <w:next w:val="CommentText"/>
    <w:link w:val="CommentSubjectChar"/>
    <w:rsid w:val="00C137D6"/>
    <w:rPr>
      <w:b/>
      <w:bCs/>
    </w:rPr>
  </w:style>
  <w:style w:type="character" w:customStyle="1" w:styleId="CommentSubjectChar">
    <w:name w:val="Comment Subject Char"/>
    <w:basedOn w:val="CommentTextChar"/>
    <w:link w:val="CommentSubject"/>
    <w:rsid w:val="00C137D6"/>
    <w:rPr>
      <w:b/>
      <w:bCs/>
    </w:rPr>
  </w:style>
  <w:style w:type="paragraph" w:customStyle="1" w:styleId="ListNumbered1">
    <w:name w:val="List Numbered 1"/>
    <w:qFormat/>
    <w:rsid w:val="00C137D6"/>
    <w:pPr>
      <w:numPr>
        <w:numId w:val="38"/>
      </w:numPr>
      <w:tabs>
        <w:tab w:val="left" w:pos="432"/>
      </w:tabs>
      <w:spacing w:before="20" w:after="60"/>
    </w:pPr>
    <w:rPr>
      <w:rFonts w:ascii="Times New Roman" w:eastAsia="MS Mincho" w:hAnsi="Times New Roman"/>
      <w:sz w:val="21"/>
    </w:rPr>
  </w:style>
  <w:style w:type="paragraph" w:customStyle="1" w:styleId="Bib-Author">
    <w:name w:val="Bib-Author"/>
    <w:next w:val="Bib-Entry"/>
    <w:link w:val="Bib-AuthorChar"/>
    <w:rsid w:val="00C137D6"/>
    <w:pPr>
      <w:keepNext/>
      <w:spacing w:before="300" w:line="260" w:lineRule="exact"/>
    </w:pPr>
    <w:rPr>
      <w:rFonts w:ascii="Arial" w:eastAsia="MS Mincho" w:hAnsi="Arial"/>
      <w:b/>
      <w:noProof/>
      <w:kern w:val="20"/>
      <w:sz w:val="18"/>
      <w:szCs w:val="18"/>
    </w:rPr>
  </w:style>
  <w:style w:type="paragraph" w:customStyle="1" w:styleId="Bib-Entry">
    <w:name w:val="Bib-Entry"/>
    <w:next w:val="Bib-Author"/>
    <w:rsid w:val="00C137D6"/>
    <w:pPr>
      <w:spacing w:line="260" w:lineRule="atLeast"/>
    </w:pPr>
    <w:rPr>
      <w:rFonts w:ascii="Times New Roman" w:eastAsia="MS Mincho" w:hAnsi="Times New Roman"/>
      <w:szCs w:val="18"/>
    </w:rPr>
  </w:style>
  <w:style w:type="character" w:customStyle="1" w:styleId="Bib-AuthorChar">
    <w:name w:val="Bib-Author Char"/>
    <w:basedOn w:val="DefaultParagraphFont"/>
    <w:link w:val="Bib-Author"/>
    <w:locked/>
    <w:rsid w:val="00C137D6"/>
    <w:rPr>
      <w:rFonts w:ascii="Arial" w:eastAsia="MS Mincho" w:hAnsi="Arial"/>
      <w:b/>
      <w:noProof/>
      <w:kern w:val="20"/>
      <w:sz w:val="18"/>
      <w:szCs w:val="18"/>
      <w:lang w:val="en-US" w:eastAsia="en-US" w:bidi="ar-SA"/>
    </w:rPr>
  </w:style>
  <w:style w:type="character" w:customStyle="1" w:styleId="ListMultilist2Char">
    <w:name w:val="List Multilist 2 Char"/>
    <w:basedOn w:val="DefaultParagraphFont"/>
    <w:link w:val="ListMultilist2"/>
    <w:locked/>
    <w:rsid w:val="00C137D6"/>
    <w:rPr>
      <w:sz w:val="21"/>
      <w:lang w:val="en-US" w:eastAsia="en-US" w:bidi="ar-SA"/>
    </w:rPr>
  </w:style>
  <w:style w:type="paragraph" w:customStyle="1" w:styleId="ListMultilist2">
    <w:name w:val="List Multilist 2"/>
    <w:link w:val="ListMultilist2Char"/>
    <w:rsid w:val="00C137D6"/>
    <w:pPr>
      <w:spacing w:before="40" w:after="20" w:line="290" w:lineRule="atLeast"/>
      <w:ind w:left="864"/>
    </w:pPr>
    <w:rPr>
      <w:sz w:val="21"/>
    </w:rPr>
  </w:style>
  <w:style w:type="paragraph" w:customStyle="1" w:styleId="ListNumbered2">
    <w:name w:val="List Numbered 2"/>
    <w:rsid w:val="00C137D6"/>
    <w:pPr>
      <w:numPr>
        <w:numId w:val="39"/>
      </w:numPr>
      <w:tabs>
        <w:tab w:val="left" w:pos="432"/>
      </w:tabs>
      <w:spacing w:before="20" w:after="60" w:line="290" w:lineRule="atLeast"/>
    </w:pPr>
    <w:rPr>
      <w:rFonts w:ascii="Times New Roman" w:eastAsia="MS Mincho" w:hAnsi="Times New Roman"/>
      <w:sz w:val="21"/>
    </w:rPr>
  </w:style>
  <w:style w:type="paragraph" w:customStyle="1" w:styleId="Heading1-Appendix">
    <w:name w:val="Heading 1 - Appendix"/>
    <w:basedOn w:val="Heading1-nonum"/>
    <w:link w:val="Heading1-AppendixChar"/>
    <w:rsid w:val="00C137D6"/>
    <w:pPr>
      <w:tabs>
        <w:tab w:val="left" w:pos="1800"/>
      </w:tabs>
      <w:spacing w:after="700"/>
      <w:ind w:left="1800" w:hanging="1800"/>
    </w:pPr>
    <w:rPr>
      <w:rFonts w:eastAsia="MS Mincho"/>
    </w:rPr>
  </w:style>
  <w:style w:type="character" w:customStyle="1" w:styleId="Heading1-AppendixChar">
    <w:name w:val="Heading 1 - Appendix Char"/>
    <w:basedOn w:val="Heading1-nonumChar"/>
    <w:link w:val="Heading1-Appendix"/>
    <w:locked/>
    <w:rsid w:val="00C137D6"/>
    <w:rPr>
      <w:rFonts w:eastAsia="MS Mincho"/>
    </w:rPr>
  </w:style>
  <w:style w:type="paragraph" w:customStyle="1" w:styleId="amp-swse">
    <w:name w:val="amp-swse"/>
    <w:basedOn w:val="Normal"/>
    <w:link w:val="amp-swseChar"/>
    <w:rsid w:val="00C137D6"/>
    <w:pPr>
      <w:keepNext/>
      <w:keepLines/>
      <w:shd w:val="pct10" w:color="auto" w:fill="FFFFFF"/>
      <w:suppressAutoHyphens/>
      <w:spacing w:before="120" w:after="60" w:line="240" w:lineRule="exact"/>
      <w:ind w:left="3456"/>
    </w:pPr>
    <w:rPr>
      <w:rFonts w:ascii="Arial" w:eastAsia="MS Mincho" w:hAnsi="Arial"/>
      <w:i/>
      <w:sz w:val="20"/>
      <w:szCs w:val="20"/>
    </w:rPr>
  </w:style>
  <w:style w:type="character" w:customStyle="1" w:styleId="amp-swseChar">
    <w:name w:val="amp-swse Char"/>
    <w:basedOn w:val="DefaultParagraphFont"/>
    <w:link w:val="amp-swse"/>
    <w:locked/>
    <w:rsid w:val="00C137D6"/>
    <w:rPr>
      <w:rFonts w:ascii="Arial" w:eastAsia="MS Mincho" w:hAnsi="Arial"/>
      <w:i/>
      <w:shd w:val="pct10" w:color="auto" w:fill="FFFFFF"/>
    </w:rPr>
  </w:style>
  <w:style w:type="paragraph" w:customStyle="1" w:styleId="Stylereference-subpAuto">
    <w:name w:val="Style reference-subp + Auto"/>
    <w:basedOn w:val="reference-subp"/>
    <w:link w:val="Stylereference-subpAutoChar"/>
    <w:rsid w:val="00C137D6"/>
    <w:pPr>
      <w:spacing w:before="60" w:after="60"/>
      <w:ind w:left="432"/>
    </w:pPr>
    <w:rPr>
      <w:rFonts w:eastAsia="MS Mincho"/>
    </w:rPr>
  </w:style>
  <w:style w:type="character" w:customStyle="1" w:styleId="Stylereference-subpAutoChar">
    <w:name w:val="Style reference-subp + Auto Char"/>
    <w:basedOn w:val="DefaultParagraphFont"/>
    <w:link w:val="Stylereference-subpAuto"/>
    <w:locked/>
    <w:rsid w:val="00C137D6"/>
    <w:rPr>
      <w:rFonts w:ascii="Arial" w:eastAsia="MS Mincho" w:hAnsi="Arial"/>
      <w:i/>
      <w:color w:val="000000"/>
      <w:sz w:val="21"/>
    </w:rPr>
  </w:style>
  <w:style w:type="paragraph" w:customStyle="1" w:styleId="Styleworkproduct-statementBlack">
    <w:name w:val="Style workproduct-statement + Black"/>
    <w:basedOn w:val="workproduct-statement"/>
    <w:link w:val="Styleworkproduct-statementBlackCharChar"/>
    <w:rsid w:val="00C137D6"/>
    <w:pPr>
      <w:tabs>
        <w:tab w:val="clear" w:pos="2304"/>
        <w:tab w:val="left" w:pos="360"/>
      </w:tabs>
      <w:ind w:left="0" w:firstLine="0"/>
    </w:pPr>
    <w:rPr>
      <w:rFonts w:eastAsia="MS Mincho"/>
      <w:b/>
      <w:color w:val="000000"/>
      <w:kern w:val="32"/>
    </w:rPr>
  </w:style>
  <w:style w:type="character" w:customStyle="1" w:styleId="Styleworkproduct-statementBlackCharChar">
    <w:name w:val="Style workproduct-statement + Black Char Char"/>
    <w:basedOn w:val="DefaultParagraphFont"/>
    <w:link w:val="Styleworkproduct-statementBlack"/>
    <w:locked/>
    <w:rsid w:val="00C137D6"/>
    <w:rPr>
      <w:rFonts w:ascii="Arial" w:eastAsia="MS Mincho" w:hAnsi="Arial"/>
      <w:b/>
      <w:color w:val="000000"/>
      <w:kern w:val="32"/>
      <w:sz w:val="21"/>
    </w:rPr>
  </w:style>
  <w:style w:type="paragraph" w:customStyle="1" w:styleId="Styleworkproduct-statementComplexBoldComplexItalic">
    <w:name w:val="Style workproduct-statement + (Complex) Bold (Complex) Italic"/>
    <w:basedOn w:val="workproduct-statement"/>
    <w:link w:val="Styleworkproduct-statementComplexBoldComplexItalicChar"/>
    <w:rsid w:val="00C137D6"/>
    <w:pPr>
      <w:tabs>
        <w:tab w:val="clear" w:pos="2304"/>
        <w:tab w:val="left" w:pos="360"/>
      </w:tabs>
      <w:ind w:left="432" w:hanging="360"/>
    </w:pPr>
    <w:rPr>
      <w:rFonts w:eastAsia="MS Mincho"/>
      <w:b/>
      <w:bCs/>
      <w:iCs/>
      <w:kern w:val="32"/>
    </w:rPr>
  </w:style>
  <w:style w:type="character" w:customStyle="1" w:styleId="Styleworkproduct-statementComplexBoldComplexItalicChar">
    <w:name w:val="Style workproduct-statement + (Complex) Bold (Complex) Italic Char"/>
    <w:basedOn w:val="workproduct-statementCharChar"/>
    <w:link w:val="Styleworkproduct-statementComplexBoldComplexItalic"/>
    <w:locked/>
    <w:rsid w:val="00C137D6"/>
    <w:rPr>
      <w:rFonts w:eastAsia="MS Mincho"/>
      <w:b/>
      <w:bCs/>
      <w:iCs/>
      <w:kern w:val="32"/>
    </w:rPr>
  </w:style>
  <w:style w:type="paragraph" w:customStyle="1" w:styleId="Stylesubp-contLatin6ptComplexItalic">
    <w:name w:val="Style subp-cont + (Latin) 6 pt (Complex) Italic"/>
    <w:basedOn w:val="subp-cont"/>
    <w:link w:val="Stylesubp-contLatin6ptComplexItalicChar"/>
    <w:rsid w:val="00C137D6"/>
    <w:pPr>
      <w:ind w:left="0"/>
    </w:pPr>
    <w:rPr>
      <w:rFonts w:eastAsia="MS Mincho"/>
      <w:b/>
      <w:iCs/>
      <w:kern w:val="32"/>
      <w:sz w:val="12"/>
    </w:rPr>
  </w:style>
  <w:style w:type="character" w:customStyle="1" w:styleId="Stylesubp-contLatin6ptComplexItalicChar">
    <w:name w:val="Style subp-cont + (Latin) 6 pt (Complex) Italic Char"/>
    <w:basedOn w:val="subp-contChar"/>
    <w:link w:val="Stylesubp-contLatin6ptComplexItalic"/>
    <w:locked/>
    <w:rsid w:val="00C137D6"/>
    <w:rPr>
      <w:rFonts w:eastAsia="MS Mincho"/>
      <w:b/>
      <w:iCs/>
      <w:kern w:val="32"/>
      <w:sz w:val="12"/>
    </w:rPr>
  </w:style>
  <w:style w:type="paragraph" w:styleId="HTMLPreformatted">
    <w:name w:val="HTML Preformatted"/>
    <w:basedOn w:val="Normal"/>
    <w:link w:val="HTMLPreformattedChar"/>
    <w:rsid w:val="00C13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b/>
      <w:kern w:val="32"/>
      <w:sz w:val="20"/>
      <w:szCs w:val="20"/>
    </w:rPr>
  </w:style>
  <w:style w:type="character" w:customStyle="1" w:styleId="HTMLPreformattedChar">
    <w:name w:val="HTML Preformatted Char"/>
    <w:basedOn w:val="DefaultParagraphFont"/>
    <w:link w:val="HTMLPreformatted"/>
    <w:rsid w:val="00C137D6"/>
    <w:rPr>
      <w:rFonts w:ascii="Courier New" w:eastAsia="Times New Roman" w:hAnsi="Courier New" w:cs="Courier New"/>
      <w:b/>
      <w:kern w:val="32"/>
    </w:rPr>
  </w:style>
  <w:style w:type="paragraph" w:styleId="BodyText">
    <w:name w:val="Body Text"/>
    <w:basedOn w:val="Normal"/>
    <w:link w:val="BodyTextChar"/>
    <w:rsid w:val="00C137D6"/>
    <w:pPr>
      <w:suppressAutoHyphens/>
      <w:spacing w:after="120" w:line="240" w:lineRule="auto"/>
      <w:ind w:left="1440" w:hanging="1440"/>
    </w:pPr>
    <w:rPr>
      <w:rFonts w:ascii="Times New Roman" w:eastAsia="Times New Roman" w:hAnsi="Times New Roman"/>
      <w:kern w:val="32"/>
      <w:szCs w:val="20"/>
    </w:rPr>
  </w:style>
  <w:style w:type="character" w:customStyle="1" w:styleId="BodyTextChar">
    <w:name w:val="Body Text Char"/>
    <w:basedOn w:val="DefaultParagraphFont"/>
    <w:link w:val="BodyText"/>
    <w:rsid w:val="00C137D6"/>
    <w:rPr>
      <w:rFonts w:ascii="Times New Roman" w:eastAsia="Times New Roman" w:hAnsi="Times New Roman"/>
      <w:kern w:val="32"/>
      <w:sz w:val="22"/>
    </w:rPr>
  </w:style>
  <w:style w:type="paragraph" w:styleId="BodyText2">
    <w:name w:val="Body Text 2"/>
    <w:basedOn w:val="Normal"/>
    <w:link w:val="BodyText2Char"/>
    <w:rsid w:val="00C137D6"/>
    <w:pPr>
      <w:suppressAutoHyphens/>
      <w:spacing w:after="120" w:line="240" w:lineRule="auto"/>
      <w:ind w:left="1440"/>
    </w:pPr>
    <w:rPr>
      <w:rFonts w:ascii="Times New Roman" w:eastAsia="Times New Roman" w:hAnsi="Times New Roman"/>
      <w:kern w:val="32"/>
      <w:szCs w:val="20"/>
    </w:rPr>
  </w:style>
  <w:style w:type="character" w:customStyle="1" w:styleId="BodyText2Char">
    <w:name w:val="Body Text 2 Char"/>
    <w:basedOn w:val="DefaultParagraphFont"/>
    <w:link w:val="BodyText2"/>
    <w:rsid w:val="00C137D6"/>
    <w:rPr>
      <w:rFonts w:ascii="Times New Roman" w:eastAsia="Times New Roman" w:hAnsi="Times New Roman"/>
      <w:kern w:val="32"/>
      <w:sz w:val="22"/>
    </w:rPr>
  </w:style>
  <w:style w:type="paragraph" w:styleId="BodyText3">
    <w:name w:val="Body Text 3"/>
    <w:basedOn w:val="Normal"/>
    <w:link w:val="BodyText3Char"/>
    <w:rsid w:val="00C137D6"/>
    <w:pPr>
      <w:suppressAutoHyphens/>
      <w:spacing w:after="0" w:line="240" w:lineRule="auto"/>
      <w:ind w:left="4320"/>
    </w:pPr>
    <w:rPr>
      <w:rFonts w:ascii="Arial" w:eastAsia="Times New Roman" w:hAnsi="Arial"/>
      <w:b/>
      <w:color w:val="0000FF"/>
      <w:kern w:val="32"/>
      <w:sz w:val="16"/>
      <w:szCs w:val="20"/>
    </w:rPr>
  </w:style>
  <w:style w:type="character" w:customStyle="1" w:styleId="BodyText3Char">
    <w:name w:val="Body Text 3 Char"/>
    <w:basedOn w:val="DefaultParagraphFont"/>
    <w:link w:val="BodyText3"/>
    <w:rsid w:val="00C137D6"/>
    <w:rPr>
      <w:rFonts w:ascii="Arial" w:eastAsia="Times New Roman" w:hAnsi="Arial"/>
      <w:b/>
      <w:color w:val="0000FF"/>
      <w:kern w:val="32"/>
      <w:sz w:val="16"/>
    </w:rPr>
  </w:style>
  <w:style w:type="paragraph" w:styleId="Title">
    <w:name w:val="Title"/>
    <w:basedOn w:val="Normal"/>
    <w:link w:val="TitleChar"/>
    <w:qFormat/>
    <w:rsid w:val="00C137D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60" w:lineRule="atLeast"/>
      <w:jc w:val="center"/>
    </w:pPr>
    <w:rPr>
      <w:rFonts w:ascii="Helvetica" w:eastAsia="Times New Roman" w:hAnsi="Helvetica"/>
      <w:b/>
      <w:color w:val="000000"/>
      <w:sz w:val="24"/>
      <w:szCs w:val="20"/>
    </w:rPr>
  </w:style>
  <w:style w:type="character" w:customStyle="1" w:styleId="TitleChar">
    <w:name w:val="Title Char"/>
    <w:basedOn w:val="DefaultParagraphFont"/>
    <w:link w:val="Title"/>
    <w:rsid w:val="00C137D6"/>
    <w:rPr>
      <w:rFonts w:ascii="Helvetica" w:eastAsia="Times New Roman" w:hAnsi="Helvetica"/>
      <w:b/>
      <w:color w:val="000000"/>
      <w:sz w:val="24"/>
    </w:rPr>
  </w:style>
  <w:style w:type="paragraph" w:styleId="DocumentMap">
    <w:name w:val="Document Map"/>
    <w:basedOn w:val="Normal"/>
    <w:link w:val="DocumentMapChar"/>
    <w:rsid w:val="00C137D6"/>
    <w:pPr>
      <w:shd w:val="clear" w:color="auto" w:fill="000080"/>
      <w:suppressAutoHyphens/>
      <w:spacing w:after="0" w:line="240" w:lineRule="auto"/>
    </w:pPr>
    <w:rPr>
      <w:rFonts w:ascii="Tahoma" w:eastAsia="Times New Roman" w:hAnsi="Tahoma"/>
      <w:b/>
      <w:kern w:val="32"/>
      <w:sz w:val="12"/>
      <w:szCs w:val="20"/>
    </w:rPr>
  </w:style>
  <w:style w:type="character" w:customStyle="1" w:styleId="DocumentMapChar">
    <w:name w:val="Document Map Char"/>
    <w:basedOn w:val="DefaultParagraphFont"/>
    <w:link w:val="DocumentMap"/>
    <w:rsid w:val="00C137D6"/>
    <w:rPr>
      <w:rFonts w:ascii="Tahoma" w:eastAsia="Times New Roman" w:hAnsi="Tahoma"/>
      <w:b/>
      <w:kern w:val="32"/>
      <w:sz w:val="12"/>
      <w:shd w:val="clear" w:color="auto" w:fill="000080"/>
    </w:rPr>
  </w:style>
  <w:style w:type="paragraph" w:styleId="E-mailSignature">
    <w:name w:val="E-mail Signature"/>
    <w:basedOn w:val="Normal"/>
    <w:link w:val="E-mailSignatureChar"/>
    <w:rsid w:val="00C137D6"/>
    <w:pPr>
      <w:suppressAutoHyphens/>
      <w:spacing w:after="0" w:line="240" w:lineRule="auto"/>
    </w:pPr>
    <w:rPr>
      <w:rFonts w:ascii="Arial" w:eastAsia="Times New Roman" w:hAnsi="Arial"/>
      <w:b/>
      <w:kern w:val="32"/>
      <w:sz w:val="12"/>
      <w:szCs w:val="20"/>
    </w:rPr>
  </w:style>
  <w:style w:type="character" w:customStyle="1" w:styleId="E-mailSignatureChar">
    <w:name w:val="E-mail Signature Char"/>
    <w:basedOn w:val="DefaultParagraphFont"/>
    <w:link w:val="E-mailSignature"/>
    <w:rsid w:val="00C137D6"/>
    <w:rPr>
      <w:rFonts w:ascii="Arial" w:eastAsia="Times New Roman" w:hAnsi="Arial"/>
      <w:b/>
      <w:kern w:val="32"/>
      <w:sz w:val="12"/>
    </w:rPr>
  </w:style>
  <w:style w:type="paragraph" w:customStyle="1" w:styleId="H-goals">
    <w:name w:val="H-goals"/>
    <w:basedOn w:val="Normal"/>
    <w:next w:val="Normal"/>
    <w:rsid w:val="00C137D6"/>
    <w:pPr>
      <w:keepNext/>
      <w:pBdr>
        <w:bottom w:val="single" w:sz="4" w:space="1" w:color="auto"/>
      </w:pBdr>
      <w:suppressAutoHyphens/>
      <w:spacing w:before="300" w:after="0" w:line="260" w:lineRule="exact"/>
      <w:ind w:left="2304" w:hanging="2304"/>
    </w:pPr>
    <w:rPr>
      <w:rFonts w:ascii="Arial Black" w:eastAsia="Times New Roman" w:hAnsi="Arial Black"/>
      <w:sz w:val="20"/>
      <w:szCs w:val="20"/>
    </w:rPr>
  </w:style>
  <w:style w:type="paragraph" w:customStyle="1" w:styleId="H-notes">
    <w:name w:val="H-notes"/>
    <w:basedOn w:val="Normal"/>
    <w:next w:val="Normal"/>
    <w:rsid w:val="00C137D6"/>
    <w:pPr>
      <w:keepNext/>
      <w:pBdr>
        <w:bottom w:val="single" w:sz="4" w:space="1" w:color="auto"/>
      </w:pBdr>
      <w:suppressAutoHyphens/>
      <w:spacing w:before="300" w:after="180" w:line="260" w:lineRule="exact"/>
    </w:pPr>
    <w:rPr>
      <w:rFonts w:ascii="Arial Black" w:eastAsia="Times New Roman" w:hAnsi="Arial Black"/>
      <w:sz w:val="20"/>
      <w:szCs w:val="20"/>
    </w:rPr>
  </w:style>
  <w:style w:type="paragraph" w:customStyle="1" w:styleId="H-related-process-areas">
    <w:name w:val="H-related-process-areas"/>
    <w:basedOn w:val="H-purpose"/>
    <w:next w:val="Normal"/>
    <w:rsid w:val="00C137D6"/>
    <w:pPr>
      <w:spacing w:before="360"/>
    </w:pPr>
  </w:style>
  <w:style w:type="paragraph" w:customStyle="1" w:styleId="H-sp-name-2">
    <w:name w:val="H-sp-name-2"/>
    <w:basedOn w:val="H-sp-name"/>
    <w:rsid w:val="00C137D6"/>
    <w:pPr>
      <w:keepNext w:val="0"/>
      <w:pBdr>
        <w:bottom w:val="none" w:sz="0" w:space="0" w:color="auto"/>
      </w:pBdr>
      <w:spacing w:before="0" w:after="0"/>
      <w:ind w:left="1080" w:hanging="720"/>
    </w:pPr>
    <w:rPr>
      <w:b w:val="0"/>
      <w:sz w:val="14"/>
    </w:rPr>
  </w:style>
  <w:style w:type="paragraph" w:customStyle="1" w:styleId="goal-name-2">
    <w:name w:val="goal-name-2"/>
    <w:basedOn w:val="goal-name"/>
    <w:rsid w:val="00C137D6"/>
    <w:pPr>
      <w:pBdr>
        <w:bottom w:val="none" w:sz="0" w:space="0" w:color="auto"/>
      </w:pBdr>
      <w:spacing w:before="60"/>
    </w:pPr>
    <w:rPr>
      <w:b w:val="0"/>
      <w:sz w:val="14"/>
    </w:rPr>
  </w:style>
  <w:style w:type="paragraph" w:customStyle="1" w:styleId="H-goals-PtGtable">
    <w:name w:val="H-goals-PtGtable"/>
    <w:basedOn w:val="H-goals"/>
    <w:rsid w:val="00C137D6"/>
    <w:pPr>
      <w:pBdr>
        <w:bottom w:val="none" w:sz="0" w:space="0" w:color="auto"/>
      </w:pBdr>
      <w:spacing w:before="120" w:after="60"/>
      <w:ind w:left="0" w:firstLine="0"/>
      <w:jc w:val="center"/>
    </w:pPr>
  </w:style>
  <w:style w:type="paragraph" w:customStyle="1" w:styleId="Addition-Title">
    <w:name w:val="Addition-Title"/>
    <w:basedOn w:val="Normal"/>
    <w:rsid w:val="00C137D6"/>
    <w:pPr>
      <w:keepNext/>
      <w:suppressAutoHyphens/>
      <w:spacing w:before="120" w:after="120" w:line="240" w:lineRule="auto"/>
    </w:pPr>
    <w:rPr>
      <w:rFonts w:ascii="Arial" w:eastAsia="Times New Roman" w:hAnsi="Arial"/>
      <w:b/>
      <w:kern w:val="32"/>
      <w:szCs w:val="20"/>
    </w:rPr>
  </w:style>
  <w:style w:type="paragraph" w:customStyle="1" w:styleId="GGNote">
    <w:name w:val="GGNote"/>
    <w:basedOn w:val="body"/>
    <w:rsid w:val="00C137D6"/>
    <w:pPr>
      <w:ind w:left="1584" w:right="1584"/>
      <w:jc w:val="center"/>
    </w:pPr>
  </w:style>
  <w:style w:type="paragraph" w:customStyle="1" w:styleId="Purpose-Addition">
    <w:name w:val="Purpose-Addition"/>
    <w:basedOn w:val="body-border"/>
    <w:rsid w:val="00C137D6"/>
    <w:pPr>
      <w:pBdr>
        <w:top w:val="double" w:sz="4" w:space="1" w:color="auto"/>
        <w:left w:val="double" w:sz="4" w:space="4" w:color="auto"/>
        <w:bottom w:val="double" w:sz="4" w:space="1" w:color="auto"/>
        <w:right w:val="double" w:sz="4" w:space="4" w:color="auto"/>
      </w:pBdr>
    </w:pPr>
    <w:rPr>
      <w:rFonts w:ascii="Arial" w:hAnsi="Arial"/>
    </w:rPr>
  </w:style>
  <w:style w:type="paragraph" w:customStyle="1" w:styleId="amp-text-addition">
    <w:name w:val="amp-text-addition"/>
    <w:basedOn w:val="Normal"/>
    <w:rsid w:val="00C137D6"/>
    <w:pPr>
      <w:keepLines/>
      <w:pBdr>
        <w:top w:val="double" w:sz="4" w:space="1" w:color="auto"/>
        <w:left w:val="double" w:sz="4" w:space="4" w:color="auto"/>
        <w:bottom w:val="double" w:sz="4" w:space="1" w:color="auto"/>
        <w:right w:val="double" w:sz="4" w:space="4" w:color="auto"/>
      </w:pBdr>
      <w:suppressAutoHyphens/>
      <w:spacing w:after="120" w:line="240" w:lineRule="exact"/>
      <w:ind w:left="2304"/>
    </w:pPr>
    <w:rPr>
      <w:rFonts w:ascii="Arial" w:eastAsia="Times New Roman" w:hAnsi="Arial"/>
      <w:sz w:val="20"/>
      <w:szCs w:val="20"/>
    </w:rPr>
  </w:style>
  <w:style w:type="paragraph" w:customStyle="1" w:styleId="amp-list-addition">
    <w:name w:val="amp-list-addition"/>
    <w:basedOn w:val="amp-list"/>
    <w:rsid w:val="00C137D6"/>
    <w:pPr>
      <w:numPr>
        <w:numId w:val="0"/>
      </w:numPr>
      <w:pBdr>
        <w:top w:val="double" w:sz="4" w:space="1" w:color="auto"/>
        <w:left w:val="double" w:sz="4" w:space="4" w:color="auto"/>
        <w:bottom w:val="double" w:sz="4" w:space="1" w:color="auto"/>
        <w:right w:val="double" w:sz="4" w:space="4" w:color="auto"/>
      </w:pBdr>
      <w:tabs>
        <w:tab w:val="num" w:pos="972"/>
      </w:tabs>
      <w:ind w:left="2592" w:hanging="288"/>
    </w:pPr>
    <w:rPr>
      <w:i w:val="0"/>
    </w:rPr>
  </w:style>
  <w:style w:type="table" w:styleId="TableGrid">
    <w:name w:val="Table Grid"/>
    <w:basedOn w:val="TableNormal"/>
    <w:rsid w:val="00C137D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mp-title-sub">
    <w:name w:val="amp-title-sub"/>
    <w:basedOn w:val="Normal"/>
    <w:rsid w:val="00C137D6"/>
    <w:pPr>
      <w:keepNext/>
      <w:keepLines/>
      <w:shd w:val="pct10" w:color="auto" w:fill="FFFFFF"/>
      <w:suppressAutoHyphens/>
      <w:spacing w:before="120" w:after="60" w:line="240" w:lineRule="exact"/>
      <w:ind w:left="2760"/>
    </w:pPr>
    <w:rPr>
      <w:rFonts w:ascii="Arial" w:eastAsia="Times New Roman" w:hAnsi="Arial"/>
      <w:i/>
      <w:sz w:val="20"/>
      <w:szCs w:val="20"/>
    </w:rPr>
  </w:style>
  <w:style w:type="paragraph" w:styleId="TOC8">
    <w:name w:val="toc 8"/>
    <w:basedOn w:val="Normal"/>
    <w:uiPriority w:val="39"/>
    <w:rsid w:val="00C137D6"/>
    <w:pPr>
      <w:tabs>
        <w:tab w:val="right" w:leader="dot" w:pos="5141"/>
      </w:tabs>
      <w:suppressAutoHyphens/>
      <w:spacing w:after="0" w:line="240" w:lineRule="auto"/>
      <w:ind w:left="1680"/>
    </w:pPr>
    <w:rPr>
      <w:rFonts w:ascii="Times New Roman" w:eastAsia="Times New Roman" w:hAnsi="Times New Roman"/>
      <w:b/>
      <w:kern w:val="32"/>
      <w:sz w:val="20"/>
      <w:szCs w:val="20"/>
    </w:rPr>
  </w:style>
  <w:style w:type="paragraph" w:styleId="Revision">
    <w:name w:val="Revision"/>
    <w:hidden/>
    <w:semiHidden/>
    <w:rsid w:val="00C137D6"/>
    <w:rPr>
      <w:rFonts w:ascii="Times New Roman" w:eastAsia="Times New Roman" w:hAnsi="Times New Roman"/>
      <w:sz w:val="24"/>
      <w:szCs w:val="24"/>
    </w:rPr>
  </w:style>
  <w:style w:type="character" w:styleId="Strong">
    <w:name w:val="Strong"/>
    <w:basedOn w:val="DefaultParagraphFont"/>
    <w:qFormat/>
    <w:rsid w:val="00C137D6"/>
    <w:rPr>
      <w:b/>
      <w:bCs/>
    </w:rPr>
  </w:style>
  <w:style w:type="paragraph" w:customStyle="1" w:styleId="Glossaryterm">
    <w:name w:val="Glossary term"/>
    <w:rsid w:val="00C137D6"/>
    <w:pPr>
      <w:keepLines/>
      <w:suppressAutoHyphens/>
      <w:spacing w:before="80" w:line="240" w:lineRule="atLeast"/>
    </w:pPr>
    <w:rPr>
      <w:rFonts w:ascii="Arial" w:eastAsia="Times New Roman" w:hAnsi="Arial"/>
      <w:b/>
      <w:kern w:val="22"/>
      <w:sz w:val="22"/>
    </w:rPr>
  </w:style>
  <w:style w:type="paragraph" w:customStyle="1" w:styleId="term">
    <w:name w:val="term"/>
    <w:basedOn w:val="Normal"/>
    <w:rsid w:val="00C137D6"/>
    <w:pPr>
      <w:suppressAutoHyphens/>
      <w:spacing w:before="120" w:after="120" w:line="260" w:lineRule="exact"/>
      <w:ind w:left="288"/>
    </w:pPr>
    <w:rPr>
      <w:rFonts w:ascii="Arial" w:eastAsia="Times New Roman" w:hAnsi="Arial"/>
      <w:sz w:val="21"/>
      <w:szCs w:val="20"/>
    </w:rPr>
  </w:style>
  <w:style w:type="paragraph" w:customStyle="1" w:styleId="level2appendix">
    <w:name w:val="level 2 appendix"/>
    <w:basedOn w:val="Normal"/>
    <w:rsid w:val="00C137D6"/>
    <w:pPr>
      <w:keepNext/>
      <w:pBdr>
        <w:bottom w:val="single" w:sz="4" w:space="1" w:color="auto"/>
      </w:pBdr>
      <w:suppressAutoHyphens/>
      <w:spacing w:before="504" w:after="180" w:line="260" w:lineRule="exact"/>
    </w:pPr>
    <w:rPr>
      <w:rFonts w:ascii="Arial Black" w:eastAsia="Times New Roman" w:hAnsi="Arial Black"/>
      <w:sz w:val="20"/>
      <w:szCs w:val="20"/>
    </w:rPr>
  </w:style>
  <w:style w:type="paragraph" w:customStyle="1" w:styleId="term-note">
    <w:name w:val="term-note"/>
    <w:basedOn w:val="term"/>
    <w:rsid w:val="00C137D6"/>
    <w:rPr>
      <w:rFonts w:ascii="Arial Narrow" w:hAnsi="Arial Narrow"/>
    </w:rPr>
  </w:style>
  <w:style w:type="paragraph" w:customStyle="1" w:styleId="body1">
    <w:name w:val="body1"/>
    <w:basedOn w:val="Normal"/>
    <w:rsid w:val="00C137D6"/>
    <w:pPr>
      <w:suppressAutoHyphens/>
      <w:spacing w:before="120" w:after="120" w:line="260" w:lineRule="exact"/>
      <w:ind w:left="2304"/>
    </w:pPr>
    <w:rPr>
      <w:rFonts w:ascii="Arial" w:eastAsia="MS Mincho" w:hAnsi="Arial"/>
      <w:sz w:val="21"/>
      <w:szCs w:val="20"/>
    </w:rPr>
  </w:style>
  <w:style w:type="paragraph" w:customStyle="1" w:styleId="ListBulleted1">
    <w:name w:val="List Bulleted 1"/>
    <w:rsid w:val="00C137D6"/>
    <w:pPr>
      <w:tabs>
        <w:tab w:val="left" w:pos="432"/>
      </w:tabs>
      <w:spacing w:before="20" w:after="60" w:line="290" w:lineRule="atLeast"/>
      <w:ind w:left="432" w:hanging="432"/>
    </w:pPr>
    <w:rPr>
      <w:rFonts w:ascii="Times New Roman" w:eastAsia="Times New Roman" w:hAnsi="Times New Roman"/>
      <w:kern w:val="22"/>
      <w:sz w:val="21"/>
    </w:rPr>
  </w:style>
  <w:style w:type="paragraph" w:customStyle="1" w:styleId="z-reportnumber--SEInumber">
    <w:name w:val="z-report number--SEI number"/>
    <w:basedOn w:val="Normal"/>
    <w:next w:val="z-reportnumber--ESCnumberifapplicable"/>
    <w:rsid w:val="0089346C"/>
    <w:pPr>
      <w:spacing w:before="1152" w:after="0" w:line="200" w:lineRule="atLeast"/>
    </w:pPr>
    <w:rPr>
      <w:rFonts w:ascii="Arial" w:eastAsia="Times New Roman" w:hAnsi="Arial"/>
      <w:b/>
      <w:caps/>
      <w:kern w:val="20"/>
      <w:sz w:val="18"/>
      <w:szCs w:val="18"/>
    </w:rPr>
  </w:style>
  <w:style w:type="paragraph" w:customStyle="1" w:styleId="z-reportnumber--ESCnumberifapplicable">
    <w:name w:val="z-report number--ESC number (if applicable)"/>
    <w:basedOn w:val="z-reportnumber--SEInumber"/>
    <w:next w:val="Normal"/>
    <w:rsid w:val="0089346C"/>
    <w:pPr>
      <w:spacing w:before="0"/>
    </w:pPr>
    <w:rPr>
      <w:b w:val="0"/>
    </w:rPr>
  </w:style>
  <w:style w:type="paragraph" w:customStyle="1" w:styleId="z-distribution-statement">
    <w:name w:val="z-distribution-statement"/>
    <w:basedOn w:val="Normal"/>
    <w:rsid w:val="0089346C"/>
    <w:pPr>
      <w:spacing w:after="0" w:line="200" w:lineRule="atLeast"/>
      <w:outlineLvl w:val="0"/>
    </w:pPr>
    <w:rPr>
      <w:rFonts w:ascii="Times New Roman" w:eastAsia="Times New Roman" w:hAnsi="Times New Roman"/>
      <w:kern w:val="20"/>
      <w:sz w:val="15"/>
      <w:szCs w:val="15"/>
    </w:rPr>
  </w:style>
  <w:style w:type="paragraph" w:customStyle="1" w:styleId="z-author-first-line">
    <w:name w:val="z-author-first-line"/>
    <w:next w:val="Normal"/>
    <w:rsid w:val="0089346C"/>
    <w:pPr>
      <w:spacing w:before="600" w:line="200" w:lineRule="atLeast"/>
    </w:pPr>
    <w:rPr>
      <w:rFonts w:ascii="Arial" w:eastAsia="Times New Roman" w:hAnsi="Arial"/>
      <w:kern w:val="20"/>
      <w:sz w:val="18"/>
      <w:szCs w:val="18"/>
    </w:rPr>
  </w:style>
  <w:style w:type="paragraph" w:customStyle="1" w:styleId="z-signature-page-text">
    <w:name w:val="z-signature-page-text"/>
    <w:next w:val="Normal"/>
    <w:rsid w:val="0089346C"/>
    <w:pPr>
      <w:spacing w:line="220" w:lineRule="exact"/>
      <w:ind w:right="-1080"/>
    </w:pPr>
    <w:rPr>
      <w:rFonts w:ascii="Arial" w:eastAsia="Times New Roman" w:hAnsi="Arial"/>
      <w:noProof/>
      <w:kern w:val="20"/>
      <w:sz w:val="18"/>
    </w:rPr>
  </w:style>
  <w:style w:type="paragraph" w:customStyle="1" w:styleId="z-title">
    <w:name w:val="z-title"/>
    <w:next w:val="z-author-first-line"/>
    <w:rsid w:val="0089346C"/>
    <w:pPr>
      <w:suppressAutoHyphens/>
      <w:spacing w:before="1600" w:line="600" w:lineRule="exact"/>
    </w:pPr>
    <w:rPr>
      <w:rFonts w:ascii="Times New Roman" w:eastAsia="Times New Roman" w:hAnsi="Times New Roman"/>
      <w:kern w:val="52"/>
      <w:sz w:val="48"/>
      <w:szCs w:val="48"/>
    </w:rPr>
  </w:style>
  <w:style w:type="paragraph" w:customStyle="1" w:styleId="z-logo-SEI">
    <w:name w:val="z-logo-SEI"/>
    <w:basedOn w:val="Normal"/>
    <w:rsid w:val="0089346C"/>
    <w:pPr>
      <w:spacing w:before="300" w:after="0" w:line="240" w:lineRule="atLeast"/>
      <w:ind w:left="-1037"/>
    </w:pPr>
    <w:rPr>
      <w:rFonts w:ascii="Times New Roman" w:eastAsia="Times New Roman" w:hAnsi="Times New Roman"/>
      <w:kern w:val="52"/>
      <w:sz w:val="48"/>
      <w:szCs w:val="48"/>
    </w:rPr>
  </w:style>
  <w:style w:type="paragraph" w:customStyle="1" w:styleId="zsignaturepagetext">
    <w:name w:val="z signature page text"/>
    <w:rsid w:val="0089346C"/>
    <w:pPr>
      <w:spacing w:before="160" w:after="40" w:line="220" w:lineRule="atLeast"/>
    </w:pPr>
    <w:rPr>
      <w:rFonts w:ascii="Times New Roman" w:eastAsia="Times New Roman" w:hAnsi="Times New Roman"/>
      <w:noProof/>
      <w:kern w:val="20"/>
    </w:rPr>
  </w:style>
  <w:style w:type="paragraph" w:customStyle="1" w:styleId="zsignaturepagetextfirstline">
    <w:name w:val="z signature page text first line"/>
    <w:basedOn w:val="zsignaturepagetext"/>
    <w:rsid w:val="0089346C"/>
  </w:style>
  <w:style w:type="paragraph" w:customStyle="1" w:styleId="Blankspacers">
    <w:name w:val="Blank spacers"/>
    <w:next w:val="Normal"/>
    <w:rsid w:val="0089346C"/>
    <w:rPr>
      <w:rFonts w:ascii="Times New Roman" w:eastAsia="Times New Roman" w:hAnsi="Times New Roman"/>
      <w:kern w:val="20"/>
    </w:rPr>
  </w:style>
  <w:style w:type="paragraph" w:styleId="TOC2">
    <w:name w:val="toc 2"/>
    <w:basedOn w:val="Normal"/>
    <w:next w:val="Normal"/>
    <w:autoRedefine/>
    <w:uiPriority w:val="39"/>
    <w:unhideWhenUsed/>
    <w:rsid w:val="00302862"/>
    <w:pPr>
      <w:tabs>
        <w:tab w:val="right" w:pos="9360"/>
      </w:tabs>
      <w:spacing w:before="100" w:after="0" w:line="240" w:lineRule="atLeast"/>
    </w:pPr>
    <w:rPr>
      <w:rFonts w:ascii="Arial Bold" w:hAnsi="Arial Bold"/>
      <w:b/>
      <w:sz w:val="18"/>
    </w:rPr>
  </w:style>
  <w:style w:type="paragraph" w:styleId="TOC3">
    <w:name w:val="toc 3"/>
    <w:basedOn w:val="Normal"/>
    <w:next w:val="Normal"/>
    <w:autoRedefine/>
    <w:uiPriority w:val="39"/>
    <w:unhideWhenUsed/>
    <w:rsid w:val="00302862"/>
    <w:pPr>
      <w:tabs>
        <w:tab w:val="right" w:pos="9360"/>
      </w:tabs>
      <w:spacing w:after="0" w:line="240" w:lineRule="atLeast"/>
      <w:ind w:left="432"/>
    </w:pPr>
    <w:rPr>
      <w:rFonts w:ascii="Arial" w:hAnsi="Arial"/>
      <w:sz w:val="18"/>
    </w:rPr>
  </w:style>
  <w:style w:type="paragraph" w:styleId="TOC4">
    <w:name w:val="toc 4"/>
    <w:basedOn w:val="Normal"/>
    <w:next w:val="Normal"/>
    <w:autoRedefine/>
    <w:uiPriority w:val="39"/>
    <w:unhideWhenUsed/>
    <w:rsid w:val="00302862"/>
    <w:pPr>
      <w:tabs>
        <w:tab w:val="right" w:pos="9360"/>
      </w:tabs>
      <w:spacing w:after="0" w:line="240" w:lineRule="atLeast"/>
      <w:ind w:left="864"/>
    </w:pPr>
    <w:rPr>
      <w:rFonts w:ascii="Arial" w:hAnsi="Arial"/>
      <w:sz w:val="18"/>
    </w:rPr>
  </w:style>
  <w:style w:type="character" w:customStyle="1" w:styleId="BodyChar0">
    <w:name w:val="Body Char"/>
    <w:basedOn w:val="DefaultParagraphFont"/>
    <w:rsid w:val="00302862"/>
    <w:rPr>
      <w:color w:val="000000"/>
      <w:kern w:val="22"/>
      <w:sz w:val="22"/>
      <w:lang w:val="en-US" w:eastAsia="en-US" w:bidi="ar-SA"/>
    </w:rPr>
  </w:style>
  <w:style w:type="paragraph" w:customStyle="1" w:styleId="Style1">
    <w:name w:val="Style1"/>
    <w:basedOn w:val="Heading3"/>
    <w:rsid w:val="00302862"/>
    <w:pPr>
      <w:numPr>
        <w:ilvl w:val="0"/>
        <w:numId w:val="0"/>
      </w:numPr>
      <w:tabs>
        <w:tab w:val="num" w:pos="360"/>
      </w:tabs>
      <w:suppressAutoHyphens w:val="0"/>
      <w:spacing w:before="240" w:after="60" w:line="240" w:lineRule="auto"/>
      <w:ind w:left="360" w:hanging="360"/>
    </w:pPr>
    <w:rPr>
      <w:rFonts w:ascii="Times New Roman" w:hAnsi="Times New Roman" w:cs="Arial"/>
      <w:bCs/>
      <w:kern w:val="32"/>
      <w:sz w:val="24"/>
      <w:szCs w:val="26"/>
    </w:rPr>
  </w:style>
  <w:style w:type="paragraph" w:customStyle="1" w:styleId="Style4">
    <w:name w:val="Style4"/>
    <w:basedOn w:val="Heading2"/>
    <w:next w:val="Style1"/>
    <w:autoRedefine/>
    <w:rsid w:val="00302862"/>
    <w:pPr>
      <w:numPr>
        <w:ilvl w:val="0"/>
        <w:numId w:val="0"/>
      </w:numPr>
      <w:tabs>
        <w:tab w:val="num" w:pos="1440"/>
      </w:tabs>
      <w:suppressAutoHyphens w:val="0"/>
      <w:spacing w:after="60" w:line="240" w:lineRule="auto"/>
      <w:ind w:left="864" w:hanging="432"/>
    </w:pPr>
    <w:rPr>
      <w:rFonts w:ascii="Times New Roman" w:hAnsi="Times New Roman" w:cs="Arial"/>
      <w:bCs/>
      <w:iCs/>
      <w:caps/>
      <w:kern w:val="0"/>
      <w:sz w:val="12"/>
      <w:szCs w:val="24"/>
    </w:rPr>
  </w:style>
  <w:style w:type="paragraph" w:customStyle="1" w:styleId="list-bullet-border-elaboration-addition">
    <w:name w:val="list-bullet-border-elaboration-addition"/>
    <w:basedOn w:val="list-bullet"/>
    <w:rsid w:val="00302862"/>
    <w:pPr>
      <w:keepNext/>
      <w:keepLines/>
      <w:numPr>
        <w:numId w:val="0"/>
      </w:numPr>
      <w:pBdr>
        <w:top w:val="dashed" w:sz="4" w:space="1" w:color="auto"/>
        <w:left w:val="dashed" w:sz="4" w:space="4" w:color="auto"/>
        <w:bottom w:val="dashed" w:sz="4" w:space="1" w:color="auto"/>
        <w:right w:val="dashed" w:sz="4" w:space="4" w:color="auto"/>
      </w:pBdr>
      <w:tabs>
        <w:tab w:val="left" w:pos="882"/>
      </w:tabs>
      <w:ind w:left="882" w:right="415" w:hanging="360"/>
    </w:pPr>
    <w:rPr>
      <w:rFonts w:ascii="Arial Narrow" w:hAnsi="Arial Narrow"/>
    </w:rPr>
  </w:style>
  <w:style w:type="paragraph" w:customStyle="1" w:styleId="body-border-elaboration-addition">
    <w:name w:val="body-border-elaboration-addition"/>
    <w:basedOn w:val="body-border"/>
    <w:rsid w:val="00302862"/>
    <w:pPr>
      <w:ind w:left="522" w:right="415"/>
    </w:pPr>
    <w:rPr>
      <w:rFonts w:eastAsia="Calibri"/>
    </w:rPr>
  </w:style>
  <w:style w:type="paragraph" w:customStyle="1" w:styleId="capability-sp-level-elaboration-addition">
    <w:name w:val="capability-sp-level-elaboration-addition"/>
    <w:basedOn w:val="capability-sp-level"/>
    <w:rsid w:val="00302862"/>
    <w:pPr>
      <w:ind w:left="0"/>
    </w:pPr>
    <w:rPr>
      <w:rFonts w:eastAsia="Calibri"/>
    </w:rPr>
  </w:style>
  <w:style w:type="paragraph" w:customStyle="1" w:styleId="body-elaboration-addition">
    <w:name w:val="body-elaboration-addition"/>
    <w:basedOn w:val="body"/>
    <w:rsid w:val="00302862"/>
    <w:pPr>
      <w:ind w:left="522"/>
    </w:pPr>
    <w:rPr>
      <w:rFonts w:eastAsia="Calibri"/>
    </w:rPr>
  </w:style>
  <w:style w:type="paragraph" w:customStyle="1" w:styleId="list-bullet-elaboration-addition">
    <w:name w:val="list-bullet-elaboration-addition"/>
    <w:basedOn w:val="list-bullet"/>
    <w:rsid w:val="00302862"/>
    <w:pPr>
      <w:numPr>
        <w:numId w:val="0"/>
      </w:numPr>
      <w:tabs>
        <w:tab w:val="left" w:pos="882"/>
      </w:tabs>
      <w:ind w:left="882" w:hanging="360"/>
    </w:pPr>
  </w:style>
  <w:style w:type="paragraph" w:customStyle="1" w:styleId="Elaboration-Addition-Title">
    <w:name w:val="Elaboration-Addition-Title"/>
    <w:basedOn w:val="Normal"/>
    <w:rsid w:val="00302862"/>
    <w:pPr>
      <w:keepNext/>
      <w:spacing w:before="120" w:after="120" w:line="240" w:lineRule="auto"/>
    </w:pPr>
    <w:rPr>
      <w:rFonts w:ascii="Arial Narrow" w:eastAsia="Times New Roman" w:hAnsi="Arial Narrow"/>
      <w:szCs w:val="24"/>
    </w:rPr>
  </w:style>
  <w:style w:type="paragraph" w:customStyle="1" w:styleId="reference-subp-addition">
    <w:name w:val="reference-subp-addition"/>
    <w:basedOn w:val="reference-subp"/>
    <w:rsid w:val="00302862"/>
    <w:pPr>
      <w:keepNext/>
      <w:pBdr>
        <w:top w:val="double" w:sz="4" w:space="1" w:color="auto"/>
        <w:left w:val="double" w:sz="4" w:space="4" w:color="auto"/>
        <w:bottom w:val="double" w:sz="4" w:space="1" w:color="auto"/>
        <w:right w:val="double" w:sz="4" w:space="4" w:color="auto"/>
      </w:pBdr>
      <w:spacing w:after="0"/>
    </w:pPr>
  </w:style>
  <w:style w:type="character" w:styleId="CommentReference">
    <w:name w:val="annotation reference"/>
    <w:basedOn w:val="DefaultParagraphFont"/>
    <w:rsid w:val="00302862"/>
    <w:rPr>
      <w:rFonts w:cs="Times New Roman"/>
      <w:sz w:val="16"/>
      <w:szCs w:val="16"/>
    </w:rPr>
  </w:style>
  <w:style w:type="paragraph" w:customStyle="1" w:styleId="amp-title-sub-addition">
    <w:name w:val="amp-title-sub-addition"/>
    <w:basedOn w:val="Normal"/>
    <w:rsid w:val="00302862"/>
    <w:pPr>
      <w:keepNext/>
      <w:keepLines/>
      <w:pBdr>
        <w:top w:val="double" w:sz="4" w:space="1" w:color="auto"/>
        <w:left w:val="double" w:sz="4" w:space="4" w:color="auto"/>
        <w:bottom w:val="double" w:sz="4" w:space="1" w:color="auto"/>
        <w:right w:val="double" w:sz="4" w:space="4" w:color="auto"/>
      </w:pBdr>
      <w:suppressAutoHyphens/>
      <w:spacing w:before="120" w:after="60" w:line="240" w:lineRule="exact"/>
      <w:ind w:left="2760"/>
    </w:pPr>
    <w:rPr>
      <w:rFonts w:ascii="Arial" w:hAnsi="Arial"/>
      <w:b/>
      <w:sz w:val="20"/>
      <w:szCs w:val="20"/>
    </w:rPr>
  </w:style>
  <w:style w:type="paragraph" w:customStyle="1" w:styleId="amp-text-sub-addition">
    <w:name w:val="amp-text-sub-addition"/>
    <w:basedOn w:val="Normal"/>
    <w:rsid w:val="00302862"/>
    <w:pPr>
      <w:keepLines/>
      <w:pBdr>
        <w:top w:val="double" w:sz="4" w:space="1" w:color="auto"/>
        <w:left w:val="double" w:sz="4" w:space="4" w:color="auto"/>
        <w:bottom w:val="double" w:sz="4" w:space="1" w:color="auto"/>
        <w:right w:val="double" w:sz="4" w:space="4" w:color="auto"/>
      </w:pBdr>
      <w:suppressAutoHyphens/>
      <w:spacing w:after="120" w:line="240" w:lineRule="exact"/>
      <w:ind w:left="2760"/>
    </w:pPr>
    <w:rPr>
      <w:rFonts w:ascii="Arial" w:hAnsi="Arial"/>
      <w:sz w:val="20"/>
      <w:szCs w:val="20"/>
    </w:rPr>
  </w:style>
  <w:style w:type="paragraph" w:customStyle="1" w:styleId="Code-Example">
    <w:name w:val="Code-Example"/>
    <w:rsid w:val="003028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00" w:lineRule="atLeast"/>
    </w:pPr>
    <w:rPr>
      <w:rFonts w:ascii="Courier" w:eastAsia="Times New Roman" w:hAnsi="Courier"/>
      <w:noProof/>
      <w:sz w:val="17"/>
      <w:szCs w:val="17"/>
    </w:rPr>
  </w:style>
  <w:style w:type="paragraph" w:customStyle="1" w:styleId="z-ui-user-information">
    <w:name w:val="z-ui-user-information"/>
    <w:rsid w:val="00302862"/>
    <w:pPr>
      <w:spacing w:before="60" w:after="60" w:line="240" w:lineRule="exact"/>
      <w:ind w:left="288"/>
    </w:pPr>
    <w:rPr>
      <w:rFonts w:ascii="Arial Narrow" w:eastAsia="Times New Roman" w:hAnsi="Arial Narrow"/>
    </w:rPr>
  </w:style>
  <w:style w:type="paragraph" w:customStyle="1" w:styleId="Quotation">
    <w:name w:val="Quotation"/>
    <w:rsid w:val="00302862"/>
    <w:pPr>
      <w:spacing w:before="80" w:after="80" w:line="250" w:lineRule="atLeast"/>
      <w:ind w:left="432"/>
    </w:pPr>
    <w:rPr>
      <w:rFonts w:ascii="Times New Roman" w:eastAsia="Times New Roman" w:hAnsi="Times New Roman"/>
      <w:i/>
      <w:color w:val="00357F"/>
      <w:kern w:val="22"/>
      <w:sz w:val="21"/>
    </w:rPr>
  </w:style>
  <w:style w:type="paragraph" w:customStyle="1" w:styleId="ListBulleted2">
    <w:name w:val="List Bulleted 2"/>
    <w:rsid w:val="00302862"/>
    <w:pPr>
      <w:tabs>
        <w:tab w:val="num" w:pos="360"/>
      </w:tabs>
      <w:spacing w:before="20" w:after="20" w:line="290" w:lineRule="atLeast"/>
    </w:pPr>
    <w:rPr>
      <w:rFonts w:ascii="Times New Roman" w:eastAsia="Times New Roman" w:hAnsi="Times New Roman"/>
      <w:kern w:val="20"/>
      <w:sz w:val="21"/>
    </w:rPr>
  </w:style>
  <w:style w:type="paragraph" w:customStyle="1" w:styleId="Body-MoreSpaceBefore">
    <w:name w:val="Body - More Space Before"/>
    <w:rsid w:val="00302862"/>
    <w:pPr>
      <w:spacing w:before="160"/>
    </w:pPr>
    <w:rPr>
      <w:rFonts w:ascii="Times New Roman" w:eastAsia="Times New Roman" w:hAnsi="Times New Roman"/>
    </w:rPr>
  </w:style>
  <w:style w:type="paragraph" w:customStyle="1" w:styleId="Body-MoreSpaceAfter">
    <w:name w:val="Body - More Space After"/>
    <w:rsid w:val="00302862"/>
    <w:pPr>
      <w:spacing w:after="160"/>
    </w:pPr>
    <w:rPr>
      <w:rFonts w:ascii="Times New Roman" w:eastAsia="Times New Roman" w:hAnsi="Times New Roman"/>
    </w:rPr>
  </w:style>
  <w:style w:type="paragraph" w:styleId="Index3">
    <w:name w:val="index 3"/>
    <w:basedOn w:val="Normal"/>
    <w:rsid w:val="00302862"/>
    <w:pPr>
      <w:spacing w:after="0" w:line="240" w:lineRule="atLeast"/>
      <w:ind w:left="720"/>
    </w:pPr>
    <w:rPr>
      <w:rFonts w:ascii="Times New Roman" w:eastAsia="Times New Roman" w:hAnsi="Times New Roman"/>
      <w:noProof/>
      <w:szCs w:val="24"/>
    </w:rPr>
  </w:style>
  <w:style w:type="paragraph" w:styleId="Index4">
    <w:name w:val="index 4"/>
    <w:basedOn w:val="Normal"/>
    <w:rsid w:val="00302862"/>
    <w:pPr>
      <w:tabs>
        <w:tab w:val="right" w:pos="3773"/>
      </w:tabs>
      <w:spacing w:after="0" w:line="240" w:lineRule="auto"/>
      <w:ind w:left="960" w:hanging="240"/>
    </w:pPr>
    <w:rPr>
      <w:rFonts w:ascii="Times New Roman" w:eastAsia="Times New Roman" w:hAnsi="Times New Roman"/>
      <w:sz w:val="18"/>
      <w:szCs w:val="24"/>
    </w:rPr>
  </w:style>
  <w:style w:type="paragraph" w:customStyle="1" w:styleId="ListMultilist1">
    <w:name w:val="List Multilist 1"/>
    <w:rsid w:val="00302862"/>
    <w:pPr>
      <w:spacing w:before="20" w:after="60"/>
      <w:ind w:left="432"/>
    </w:pPr>
    <w:rPr>
      <w:rFonts w:ascii="Times New Roman" w:eastAsia="Times New Roman" w:hAnsi="Times New Roman"/>
    </w:rPr>
  </w:style>
  <w:style w:type="paragraph" w:customStyle="1" w:styleId="Blank-Spacers">
    <w:name w:val="Blank-Spacers"/>
    <w:rsid w:val="00302862"/>
    <w:rPr>
      <w:rFonts w:ascii="Times New Roman" w:eastAsia="Times New Roman" w:hAnsi="Times New Roman"/>
      <w:noProof/>
      <w:kern w:val="20"/>
    </w:rPr>
  </w:style>
  <w:style w:type="paragraph" w:styleId="TableofFigures">
    <w:name w:val="table of figures"/>
    <w:basedOn w:val="Normal"/>
    <w:rsid w:val="00302862"/>
    <w:pPr>
      <w:tabs>
        <w:tab w:val="right" w:pos="7560"/>
      </w:tabs>
      <w:spacing w:after="0" w:line="300" w:lineRule="atLeast"/>
    </w:pPr>
    <w:rPr>
      <w:rFonts w:ascii="Times New Roman" w:eastAsia="Times New Roman" w:hAnsi="Times New Roman"/>
      <w:b/>
      <w:kern w:val="22"/>
      <w:szCs w:val="24"/>
    </w:rPr>
  </w:style>
  <w:style w:type="paragraph" w:styleId="Index1">
    <w:name w:val="index 1"/>
    <w:basedOn w:val="Normal"/>
    <w:next w:val="Normal"/>
    <w:autoRedefine/>
    <w:unhideWhenUsed/>
    <w:rsid w:val="00302862"/>
    <w:pPr>
      <w:ind w:left="220" w:hanging="220"/>
    </w:pPr>
  </w:style>
  <w:style w:type="paragraph" w:styleId="IndexHeading">
    <w:name w:val="index heading"/>
    <w:basedOn w:val="Normal"/>
    <w:next w:val="Index1"/>
    <w:rsid w:val="00302862"/>
    <w:pPr>
      <w:keepNext/>
      <w:spacing w:before="240" w:after="0" w:line="240" w:lineRule="auto"/>
    </w:pPr>
    <w:rPr>
      <w:rFonts w:ascii="Times New Roman" w:eastAsia="Times New Roman" w:hAnsi="Times New Roman"/>
      <w:b/>
      <w:caps/>
      <w:noProof/>
      <w:kern w:val="22"/>
      <w:szCs w:val="24"/>
    </w:rPr>
  </w:style>
  <w:style w:type="character" w:styleId="FollowedHyperlink">
    <w:name w:val="FollowedHyperlink"/>
    <w:basedOn w:val="DefaultParagraphFont"/>
    <w:rsid w:val="00302862"/>
    <w:rPr>
      <w:rFonts w:cs="Times New Roman"/>
      <w:color w:val="000000"/>
    </w:rPr>
  </w:style>
  <w:style w:type="paragraph" w:customStyle="1" w:styleId="TOC">
    <w:name w:val="TOC"/>
    <w:basedOn w:val="TOC3"/>
    <w:rsid w:val="00302862"/>
    <w:pPr>
      <w:tabs>
        <w:tab w:val="right" w:pos="6840"/>
      </w:tabs>
    </w:pPr>
    <w:rPr>
      <w:rFonts w:eastAsia="Times New Roman"/>
      <w:noProof/>
      <w:kern w:val="22"/>
      <w:szCs w:val="24"/>
    </w:rPr>
  </w:style>
  <w:style w:type="paragraph" w:customStyle="1" w:styleId="z-report-type">
    <w:name w:val="z-report-type"/>
    <w:next w:val="z-reportnumber--SEInumber"/>
    <w:rsid w:val="00302862"/>
    <w:pPr>
      <w:spacing w:before="1152" w:line="200" w:lineRule="atLeast"/>
    </w:pPr>
    <w:rPr>
      <w:rFonts w:ascii="Arial" w:eastAsia="Times New Roman" w:hAnsi="Arial"/>
      <w:b/>
      <w:caps/>
      <w:kern w:val="20"/>
      <w:sz w:val="18"/>
      <w:szCs w:val="18"/>
    </w:rPr>
  </w:style>
  <w:style w:type="paragraph" w:customStyle="1" w:styleId="z-program-name">
    <w:name w:val="z-program-name"/>
    <w:next w:val="z-distribution-statement"/>
    <w:rsid w:val="00302862"/>
    <w:pPr>
      <w:spacing w:before="1000" w:line="200" w:lineRule="atLeast"/>
    </w:pPr>
    <w:rPr>
      <w:rFonts w:ascii="Arial" w:eastAsia="Times New Roman" w:hAnsi="Arial"/>
      <w:b/>
      <w:kern w:val="20"/>
      <w:sz w:val="18"/>
      <w:szCs w:val="18"/>
    </w:rPr>
  </w:style>
  <w:style w:type="paragraph" w:customStyle="1" w:styleId="z-author-second-line">
    <w:name w:val="z-author-second-line"/>
    <w:basedOn w:val="z-author-first-line"/>
    <w:next w:val="z-author-third-line"/>
    <w:rsid w:val="00302862"/>
  </w:style>
  <w:style w:type="paragraph" w:customStyle="1" w:styleId="z-author-third-line">
    <w:name w:val="z-author-third-line"/>
    <w:basedOn w:val="z-author-second-line"/>
    <w:next w:val="z-author-fourth-line"/>
    <w:rsid w:val="00302862"/>
    <w:pPr>
      <w:spacing w:before="0" w:after="20"/>
    </w:pPr>
  </w:style>
  <w:style w:type="paragraph" w:customStyle="1" w:styleId="z-author-fourth-line">
    <w:name w:val="z-author-fourth-line"/>
    <w:basedOn w:val="z-author-second-line"/>
    <w:next w:val="z-authorfifthline"/>
    <w:rsid w:val="00302862"/>
    <w:pPr>
      <w:spacing w:before="0" w:after="20"/>
    </w:pPr>
  </w:style>
  <w:style w:type="paragraph" w:customStyle="1" w:styleId="z-authorfifthline">
    <w:name w:val="z-author fifth line"/>
    <w:basedOn w:val="z-author-fourth-line"/>
    <w:next w:val="z-date"/>
    <w:rsid w:val="00302862"/>
  </w:style>
  <w:style w:type="paragraph" w:customStyle="1" w:styleId="z-date">
    <w:name w:val="z-date"/>
    <w:next w:val="z-report-type"/>
    <w:rsid w:val="00302862"/>
    <w:pPr>
      <w:spacing w:before="720" w:after="200" w:line="280" w:lineRule="atLeast"/>
    </w:pPr>
    <w:rPr>
      <w:rFonts w:ascii="Arial" w:eastAsia="Times New Roman" w:hAnsi="Arial"/>
      <w:b/>
      <w:noProof/>
      <w:kern w:val="20"/>
      <w:sz w:val="18"/>
      <w:szCs w:val="18"/>
    </w:rPr>
  </w:style>
  <w:style w:type="paragraph" w:customStyle="1" w:styleId="TableHeading">
    <w:name w:val="Table Heading"/>
    <w:rsid w:val="00302862"/>
    <w:pPr>
      <w:spacing w:before="80" w:after="80" w:line="220" w:lineRule="atLeast"/>
    </w:pPr>
    <w:rPr>
      <w:rFonts w:ascii="Arial" w:eastAsia="Times New Roman" w:hAnsi="Arial"/>
      <w:b/>
      <w:sz w:val="16"/>
      <w:szCs w:val="18"/>
    </w:rPr>
  </w:style>
  <w:style w:type="paragraph" w:customStyle="1" w:styleId="Body-LessSpaceAfter">
    <w:name w:val="Body - Less Space After"/>
    <w:rsid w:val="00302862"/>
    <w:rPr>
      <w:rFonts w:ascii="Times New Roman" w:eastAsia="Times New Roman" w:hAnsi="Times New Roman"/>
    </w:rPr>
  </w:style>
  <w:style w:type="paragraph" w:customStyle="1" w:styleId="Body-LessSpaceBefore">
    <w:name w:val="Body - Less Space Before"/>
    <w:rsid w:val="00302862"/>
    <w:rPr>
      <w:rFonts w:ascii="Times New Roman" w:eastAsia="Times New Roman" w:hAnsi="Times New Roman"/>
    </w:rPr>
  </w:style>
  <w:style w:type="paragraph" w:customStyle="1" w:styleId="zui-user-information">
    <w:name w:val="z ui-user-information"/>
    <w:rsid w:val="00302862"/>
    <w:pPr>
      <w:spacing w:before="60" w:after="60" w:line="200" w:lineRule="exact"/>
      <w:ind w:left="288"/>
    </w:pPr>
    <w:rPr>
      <w:rFonts w:ascii="Arial Narrow" w:eastAsia="Times New Roman" w:hAnsi="Arial Narrow"/>
      <w:sz w:val="16"/>
    </w:rPr>
  </w:style>
  <w:style w:type="paragraph" w:customStyle="1" w:styleId="zt2title2">
    <w:name w:val="z t2 title2"/>
    <w:rsid w:val="00302862"/>
    <w:pPr>
      <w:widowControl w:val="0"/>
      <w:spacing w:line="200" w:lineRule="atLeast"/>
      <w:ind w:left="360"/>
    </w:pPr>
    <w:rPr>
      <w:rFonts w:ascii="Helvetica" w:eastAsia="Times New Roman" w:hAnsi="Helvetica"/>
      <w:i/>
      <w:color w:val="000000"/>
      <w:sz w:val="16"/>
    </w:rPr>
  </w:style>
  <w:style w:type="paragraph" w:customStyle="1" w:styleId="zt3-title-3">
    <w:name w:val="z t3-title-3"/>
    <w:rsid w:val="00302862"/>
    <w:rPr>
      <w:rFonts w:ascii="Arial" w:eastAsia="Times New Roman" w:hAnsi="Arial"/>
      <w:noProof/>
      <w:sz w:val="12"/>
    </w:rPr>
  </w:style>
  <w:style w:type="paragraph" w:customStyle="1" w:styleId="zt1-title-1">
    <w:name w:val="z t1-title-1"/>
    <w:rsid w:val="00302862"/>
    <w:pPr>
      <w:jc w:val="center"/>
    </w:pPr>
    <w:rPr>
      <w:rFonts w:ascii="Arial" w:eastAsia="Times New Roman" w:hAnsi="Arial"/>
      <w:b/>
      <w:noProof/>
      <w:sz w:val="32"/>
    </w:rPr>
  </w:style>
  <w:style w:type="paragraph" w:customStyle="1" w:styleId="zt4-title-4">
    <w:name w:val="z t4-title-4"/>
    <w:next w:val="zui-user-information"/>
    <w:rsid w:val="00302862"/>
    <w:pPr>
      <w:tabs>
        <w:tab w:val="left" w:pos="288"/>
      </w:tabs>
      <w:ind w:left="288" w:hanging="288"/>
    </w:pPr>
    <w:rPr>
      <w:rFonts w:ascii="Arial Narrow" w:eastAsia="Times New Roman" w:hAnsi="Arial Narrow"/>
      <w:b/>
      <w:smallCaps/>
      <w:noProof/>
      <w:sz w:val="16"/>
    </w:rPr>
  </w:style>
  <w:style w:type="paragraph" w:customStyle="1" w:styleId="Default">
    <w:name w:val="Default"/>
    <w:rsid w:val="00302862"/>
    <w:pPr>
      <w:autoSpaceDE w:val="0"/>
      <w:autoSpaceDN w:val="0"/>
      <w:adjustRightInd w:val="0"/>
    </w:pPr>
    <w:rPr>
      <w:rFonts w:ascii="Times New Roman" w:eastAsia="Times New Roman" w:hAnsi="Times New Roman"/>
      <w:color w:val="000000"/>
      <w:sz w:val="24"/>
      <w:szCs w:val="24"/>
    </w:rPr>
  </w:style>
  <w:style w:type="paragraph" w:customStyle="1" w:styleId="TableBody">
    <w:name w:val="Table Body"/>
    <w:basedOn w:val="Normal"/>
    <w:rsid w:val="00302862"/>
    <w:pPr>
      <w:spacing w:after="0" w:line="220" w:lineRule="atLeast"/>
    </w:pPr>
    <w:rPr>
      <w:rFonts w:ascii="Times New Roman" w:eastAsia="Times New Roman" w:hAnsi="Times New Roman" w:cs="Arial"/>
      <w:sz w:val="16"/>
      <w:szCs w:val="18"/>
    </w:rPr>
  </w:style>
  <w:style w:type="paragraph" w:customStyle="1" w:styleId="Body-MoreSpaceBeforeandLessSpaceAfter">
    <w:name w:val="Body - More Space Before and Less Space After"/>
    <w:rsid w:val="00302862"/>
    <w:pPr>
      <w:spacing w:before="160"/>
    </w:pPr>
    <w:rPr>
      <w:rFonts w:ascii="Times New Roman" w:eastAsia="Times New Roman" w:hAnsi="Times New Roman"/>
    </w:rPr>
  </w:style>
  <w:style w:type="paragraph" w:customStyle="1" w:styleId="Codesample">
    <w:name w:val="Code sample"/>
    <w:rsid w:val="003028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00" w:lineRule="atLeast"/>
    </w:pPr>
    <w:rPr>
      <w:rFonts w:ascii="Courier" w:eastAsia="Times New Roman" w:hAnsi="Courier"/>
      <w:noProof/>
      <w:sz w:val="21"/>
    </w:rPr>
  </w:style>
  <w:style w:type="paragraph" w:customStyle="1" w:styleId="List2cont">
    <w:name w:val="List2 (cont)"/>
    <w:rsid w:val="00302862"/>
    <w:pPr>
      <w:spacing w:before="60" w:after="60" w:line="240" w:lineRule="atLeast"/>
      <w:ind w:left="864"/>
    </w:pPr>
    <w:rPr>
      <w:rFonts w:ascii="Times New Roman" w:eastAsia="Times New Roman" w:hAnsi="Times New Roman"/>
      <w:noProof/>
      <w:kern w:val="22"/>
      <w:sz w:val="22"/>
    </w:rPr>
  </w:style>
  <w:style w:type="paragraph" w:customStyle="1" w:styleId="Quotationparagraph">
    <w:name w:val="Quotation paragraph"/>
    <w:next w:val="Normal"/>
    <w:rsid w:val="00302862"/>
    <w:pPr>
      <w:spacing w:before="60" w:after="240" w:line="300" w:lineRule="atLeast"/>
      <w:ind w:left="547" w:right="547"/>
    </w:pPr>
    <w:rPr>
      <w:rFonts w:ascii="Times New Roman" w:eastAsia="Times New Roman" w:hAnsi="Times New Roman"/>
      <w:i/>
      <w:noProof/>
      <w:kern w:val="22"/>
      <w:sz w:val="22"/>
    </w:rPr>
  </w:style>
  <w:style w:type="paragraph" w:customStyle="1" w:styleId="Indexletter">
    <w:name w:val="Index letter"/>
    <w:next w:val="Index1"/>
    <w:rsid w:val="00302862"/>
    <w:pPr>
      <w:spacing w:before="240"/>
    </w:pPr>
    <w:rPr>
      <w:rFonts w:ascii="Arial" w:eastAsia="Times New Roman" w:hAnsi="Arial"/>
      <w:b/>
      <w:noProof/>
      <w:kern w:val="22"/>
      <w:sz w:val="22"/>
    </w:rPr>
  </w:style>
  <w:style w:type="paragraph" w:customStyle="1" w:styleId="Textnumsontitlepage">
    <w:name w:val="Text&amp;nums on title page"/>
    <w:rsid w:val="00302862"/>
    <w:pPr>
      <w:spacing w:line="240" w:lineRule="atLeast"/>
    </w:pPr>
    <w:rPr>
      <w:rFonts w:ascii="Arial" w:eastAsia="Times New Roman" w:hAnsi="Arial"/>
      <w:caps/>
      <w:kern w:val="20"/>
    </w:rPr>
  </w:style>
  <w:style w:type="paragraph" w:customStyle="1" w:styleId="Reporttitle">
    <w:name w:val="Report title"/>
    <w:rsid w:val="00302862"/>
    <w:pPr>
      <w:suppressAutoHyphens/>
      <w:spacing w:line="540" w:lineRule="atLeast"/>
      <w:ind w:right="-14"/>
    </w:pPr>
    <w:rPr>
      <w:rFonts w:ascii="Arial Narrow" w:eastAsia="Times New Roman" w:hAnsi="Arial Narrow"/>
      <w:b/>
      <w:kern w:val="52"/>
      <w:sz w:val="36"/>
    </w:rPr>
  </w:style>
  <w:style w:type="paragraph" w:customStyle="1" w:styleId="Monthyear">
    <w:name w:val="Month&amp;year"/>
    <w:rsid w:val="00302862"/>
    <w:pPr>
      <w:spacing w:line="240" w:lineRule="atLeast"/>
      <w:ind w:right="-14"/>
    </w:pPr>
    <w:rPr>
      <w:rFonts w:ascii="Arial" w:eastAsia="Times New Roman" w:hAnsi="Arial"/>
      <w:i/>
      <w:kern w:val="20"/>
    </w:rPr>
  </w:style>
  <w:style w:type="paragraph" w:customStyle="1" w:styleId="Textnumsoncover">
    <w:name w:val="Text&amp;nums on cover"/>
    <w:rsid w:val="00302862"/>
    <w:pPr>
      <w:spacing w:line="240" w:lineRule="atLeast"/>
      <w:ind w:right="72"/>
      <w:jc w:val="right"/>
    </w:pPr>
    <w:rPr>
      <w:rFonts w:ascii="Arial" w:eastAsia="Times New Roman" w:hAnsi="Arial"/>
      <w:caps/>
      <w:noProof/>
      <w:kern w:val="20"/>
    </w:rPr>
  </w:style>
  <w:style w:type="paragraph" w:customStyle="1" w:styleId="Programorinitiative">
    <w:name w:val="Program or initiative"/>
    <w:rsid w:val="00302862"/>
    <w:pPr>
      <w:spacing w:line="240" w:lineRule="atLeast"/>
    </w:pPr>
    <w:rPr>
      <w:rFonts w:ascii="Arial" w:eastAsia="Times New Roman" w:hAnsi="Arial"/>
      <w:b/>
      <w:noProof/>
      <w:kern w:val="20"/>
    </w:rPr>
  </w:style>
  <w:style w:type="paragraph" w:customStyle="1" w:styleId="SEILogo">
    <w:name w:val="SEI Logo"/>
    <w:next w:val="Blankspacers"/>
    <w:rsid w:val="00302862"/>
    <w:pPr>
      <w:spacing w:line="240" w:lineRule="atLeast"/>
      <w:ind w:left="-1260"/>
    </w:pPr>
    <w:rPr>
      <w:rFonts w:ascii="Times New Roman" w:eastAsia="Times New Roman" w:hAnsi="Times New Roman"/>
      <w:kern w:val="20"/>
    </w:rPr>
  </w:style>
  <w:style w:type="paragraph" w:customStyle="1" w:styleId="SEIAddress">
    <w:name w:val="SEI Address"/>
    <w:rsid w:val="00302862"/>
    <w:pPr>
      <w:spacing w:line="240" w:lineRule="atLeast"/>
    </w:pPr>
    <w:rPr>
      <w:rFonts w:ascii="Arial" w:eastAsia="Times New Roman" w:hAnsi="Arial"/>
      <w:kern w:val="20"/>
      <w:sz w:val="16"/>
    </w:rPr>
  </w:style>
  <w:style w:type="paragraph" w:customStyle="1" w:styleId="Distributionstatement">
    <w:name w:val="Distribution statement"/>
    <w:rsid w:val="00302862"/>
    <w:pPr>
      <w:spacing w:line="240" w:lineRule="atLeast"/>
    </w:pPr>
    <w:rPr>
      <w:rFonts w:ascii="Arial" w:eastAsia="Times New Roman" w:hAnsi="Arial"/>
      <w:kern w:val="20"/>
      <w:sz w:val="16"/>
    </w:rPr>
  </w:style>
  <w:style w:type="character" w:customStyle="1" w:styleId="Codefont">
    <w:name w:val="Code font"/>
    <w:rsid w:val="00302862"/>
    <w:rPr>
      <w:rFonts w:ascii="Courier" w:hAnsi="Courier"/>
      <w:sz w:val="21"/>
    </w:rPr>
  </w:style>
  <w:style w:type="paragraph" w:customStyle="1" w:styleId="Numberlist1">
    <w:name w:val="Number list1"/>
    <w:rsid w:val="00302862"/>
    <w:pPr>
      <w:tabs>
        <w:tab w:val="left" w:pos="432"/>
      </w:tabs>
      <w:spacing w:after="120" w:line="240" w:lineRule="atLeast"/>
      <w:ind w:left="432" w:hanging="432"/>
    </w:pPr>
    <w:rPr>
      <w:rFonts w:ascii="Times New Roman" w:eastAsia="Times New Roman" w:hAnsi="Times New Roman"/>
      <w:noProof/>
      <w:kern w:val="22"/>
      <w:sz w:val="22"/>
    </w:rPr>
  </w:style>
  <w:style w:type="paragraph" w:customStyle="1" w:styleId="Referenceitem">
    <w:name w:val="Reference item"/>
    <w:rsid w:val="00302862"/>
    <w:pPr>
      <w:spacing w:before="100"/>
    </w:pPr>
    <w:rPr>
      <w:rFonts w:ascii="Arial" w:eastAsia="Times New Roman" w:hAnsi="Arial"/>
      <w:b/>
      <w:noProof/>
      <w:kern w:val="20"/>
      <w:sz w:val="22"/>
    </w:rPr>
  </w:style>
  <w:style w:type="paragraph" w:customStyle="1" w:styleId="Authorlist">
    <w:name w:val="Author list"/>
    <w:rsid w:val="00302862"/>
    <w:pPr>
      <w:spacing w:line="240" w:lineRule="atLeast"/>
      <w:ind w:right="-14"/>
    </w:pPr>
    <w:rPr>
      <w:rFonts w:ascii="Arial" w:eastAsia="Times New Roman" w:hAnsi="Arial"/>
      <w:kern w:val="20"/>
    </w:rPr>
  </w:style>
  <w:style w:type="paragraph" w:customStyle="1" w:styleId="List1cont">
    <w:name w:val="List1 (cont)"/>
    <w:rsid w:val="00302862"/>
    <w:pPr>
      <w:spacing w:before="60" w:after="60" w:line="240" w:lineRule="atLeast"/>
      <w:ind w:left="864"/>
    </w:pPr>
    <w:rPr>
      <w:rFonts w:ascii="Times New Roman" w:eastAsia="Times New Roman" w:hAnsi="Times New Roman"/>
      <w:noProof/>
      <w:kern w:val="20"/>
      <w:sz w:val="22"/>
    </w:rPr>
  </w:style>
  <w:style w:type="paragraph" w:customStyle="1" w:styleId="Numberlist2">
    <w:name w:val="Number list2"/>
    <w:rsid w:val="00302862"/>
    <w:pPr>
      <w:tabs>
        <w:tab w:val="left" w:pos="432"/>
      </w:tabs>
      <w:spacing w:before="60" w:after="60"/>
      <w:ind w:left="864" w:hanging="432"/>
    </w:pPr>
    <w:rPr>
      <w:rFonts w:ascii="Times New Roman" w:eastAsia="Times New Roman" w:hAnsi="Times New Roman"/>
      <w:noProof/>
      <w:kern w:val="22"/>
      <w:sz w:val="22"/>
    </w:rPr>
  </w:style>
  <w:style w:type="paragraph" w:customStyle="1" w:styleId="sp-name">
    <w:name w:val="sp-name"/>
    <w:rsid w:val="00302862"/>
    <w:pPr>
      <w:keepNext/>
      <w:tabs>
        <w:tab w:val="left" w:pos="2340"/>
      </w:tabs>
      <w:suppressAutoHyphens/>
      <w:spacing w:before="240" w:after="60"/>
      <w:ind w:left="2347" w:hanging="547"/>
    </w:pPr>
    <w:rPr>
      <w:rFonts w:ascii="Arial" w:eastAsia="Times New Roman" w:hAnsi="Arial"/>
      <w:b/>
    </w:rPr>
  </w:style>
  <w:style w:type="paragraph" w:customStyle="1" w:styleId="blank-spacers0">
    <w:name w:val="blank-spacers"/>
    <w:rsid w:val="00302862"/>
    <w:rPr>
      <w:rFonts w:ascii="Times New Roman" w:eastAsia="Times New Roman" w:hAnsi="Times New Roman"/>
    </w:rPr>
  </w:style>
  <w:style w:type="paragraph" w:customStyle="1" w:styleId="link">
    <w:name w:val="link"/>
    <w:basedOn w:val="body1"/>
    <w:rsid w:val="00302862"/>
    <w:rPr>
      <w:rFonts w:ascii="Arial Narrow" w:hAnsi="Arial Narrow"/>
      <w:color w:val="000000"/>
      <w:sz w:val="20"/>
    </w:rPr>
  </w:style>
  <w:style w:type="paragraph" w:customStyle="1" w:styleId="t1-title-line1">
    <w:name w:val="t1-title-line1"/>
    <w:next w:val="t2-title-line2"/>
    <w:rsid w:val="00302862"/>
    <w:pPr>
      <w:spacing w:before="3100" w:after="216"/>
      <w:ind w:left="2304"/>
    </w:pPr>
    <w:rPr>
      <w:rFonts w:ascii="Arial Narrow" w:eastAsia="Times New Roman" w:hAnsi="Arial Narrow"/>
      <w:b/>
      <w:noProof/>
      <w:sz w:val="36"/>
    </w:rPr>
  </w:style>
  <w:style w:type="paragraph" w:customStyle="1" w:styleId="t2-title-line2">
    <w:name w:val="t2-title-line2"/>
    <w:rsid w:val="00302862"/>
    <w:pPr>
      <w:ind w:left="2304"/>
    </w:pPr>
    <w:rPr>
      <w:rFonts w:ascii="Arial" w:eastAsia="Times New Roman" w:hAnsi="Arial"/>
      <w:b/>
      <w:noProof/>
      <w:sz w:val="60"/>
    </w:rPr>
  </w:style>
  <w:style w:type="paragraph" w:customStyle="1" w:styleId="t3-title-line3">
    <w:name w:val="t3-title-line3"/>
    <w:rsid w:val="00302862"/>
    <w:pPr>
      <w:spacing w:before="800" w:line="240" w:lineRule="exact"/>
      <w:ind w:left="2304"/>
    </w:pPr>
    <w:rPr>
      <w:rFonts w:ascii="Arial Black" w:eastAsia="Times New Roman" w:hAnsi="Arial Black"/>
      <w:noProof/>
    </w:rPr>
  </w:style>
  <w:style w:type="paragraph" w:customStyle="1" w:styleId="t4-title-line4">
    <w:name w:val="t4-title-line4"/>
    <w:rsid w:val="00302862"/>
    <w:pPr>
      <w:spacing w:before="280"/>
      <w:ind w:left="2304"/>
    </w:pPr>
    <w:rPr>
      <w:rFonts w:ascii="Arial" w:eastAsia="Times New Roman" w:hAnsi="Arial"/>
      <w:noProof/>
    </w:rPr>
  </w:style>
  <w:style w:type="paragraph" w:customStyle="1" w:styleId="t5-title-line5">
    <w:name w:val="t5-title-line5"/>
    <w:rsid w:val="00302862"/>
    <w:pPr>
      <w:spacing w:before="6400"/>
      <w:ind w:left="2304"/>
    </w:pPr>
    <w:rPr>
      <w:rFonts w:ascii="Arial Black" w:eastAsia="Times New Roman" w:hAnsi="Arial Black"/>
      <w:noProof/>
      <w:sz w:val="16"/>
    </w:rPr>
  </w:style>
  <w:style w:type="paragraph" w:customStyle="1" w:styleId="title-page-text">
    <w:name w:val="title-page-text"/>
    <w:rsid w:val="00302862"/>
    <w:pPr>
      <w:suppressAutoHyphens/>
      <w:spacing w:before="100" w:after="100"/>
    </w:pPr>
    <w:rPr>
      <w:rFonts w:ascii="Times New Roman" w:eastAsia="Times New Roman" w:hAnsi="Times New Roman"/>
      <w:kern w:val="20"/>
    </w:rPr>
  </w:style>
  <w:style w:type="paragraph" w:customStyle="1" w:styleId="list-bullet-subsumed">
    <w:name w:val="list-bullet-subsumed"/>
    <w:rsid w:val="00302862"/>
    <w:pPr>
      <w:tabs>
        <w:tab w:val="left" w:pos="360"/>
      </w:tabs>
      <w:suppressAutoHyphens/>
      <w:spacing w:before="60" w:after="60" w:line="260" w:lineRule="exact"/>
    </w:pPr>
    <w:rPr>
      <w:rFonts w:ascii="Arial" w:eastAsia="Times New Roman" w:hAnsi="Arial"/>
      <w:color w:val="808080"/>
      <w:sz w:val="21"/>
    </w:rPr>
  </w:style>
  <w:style w:type="character" w:customStyle="1" w:styleId="DeltaViewInsertion">
    <w:name w:val="DeltaView Insertion"/>
    <w:rsid w:val="00302862"/>
    <w:rPr>
      <w:color w:val="0000FF"/>
      <w:spacing w:val="0"/>
      <w:u w:val="double"/>
    </w:rPr>
  </w:style>
  <w:style w:type="character" w:customStyle="1" w:styleId="zap">
    <w:name w:val="zap"/>
    <w:rsid w:val="00302862"/>
    <w:rPr>
      <w:sz w:val="22"/>
    </w:rPr>
  </w:style>
  <w:style w:type="character" w:styleId="Emphasis">
    <w:name w:val="Emphasis"/>
    <w:basedOn w:val="DefaultParagraphFont"/>
    <w:uiPriority w:val="20"/>
    <w:qFormat/>
    <w:rsid w:val="00302862"/>
    <w:rPr>
      <w:rFonts w:cs="Times New Roman"/>
      <w:i/>
      <w:iCs/>
    </w:rPr>
  </w:style>
  <w:style w:type="paragraph" w:customStyle="1" w:styleId="t2title2">
    <w:name w:val="t2 title2"/>
    <w:rsid w:val="00302862"/>
    <w:pPr>
      <w:widowControl w:val="0"/>
      <w:spacing w:line="200" w:lineRule="atLeast"/>
      <w:ind w:left="360"/>
    </w:pPr>
    <w:rPr>
      <w:rFonts w:ascii="Helvetica" w:eastAsia="Times New Roman" w:hAnsi="Helvetica"/>
      <w:i/>
      <w:color w:val="000000"/>
      <w:sz w:val="16"/>
    </w:rPr>
  </w:style>
  <w:style w:type="paragraph" w:customStyle="1" w:styleId="t3-title-3">
    <w:name w:val="t3-title-3"/>
    <w:rsid w:val="00302862"/>
    <w:rPr>
      <w:rFonts w:ascii="Arial" w:eastAsia="Times New Roman" w:hAnsi="Arial"/>
      <w:noProof/>
      <w:sz w:val="12"/>
    </w:rPr>
  </w:style>
  <w:style w:type="paragraph" w:customStyle="1" w:styleId="t1-title-1">
    <w:name w:val="t1-title-1"/>
    <w:rsid w:val="00302862"/>
    <w:pPr>
      <w:jc w:val="center"/>
    </w:pPr>
    <w:rPr>
      <w:rFonts w:ascii="Arial" w:eastAsia="Times New Roman" w:hAnsi="Arial"/>
      <w:b/>
      <w:noProof/>
      <w:sz w:val="32"/>
    </w:rPr>
  </w:style>
  <w:style w:type="paragraph" w:customStyle="1" w:styleId="t4-title-4">
    <w:name w:val="t4-title-4"/>
    <w:next w:val="ui-user-information"/>
    <w:rsid w:val="00302862"/>
    <w:pPr>
      <w:tabs>
        <w:tab w:val="left" w:pos="288"/>
      </w:tabs>
      <w:ind w:left="288" w:hanging="288"/>
    </w:pPr>
    <w:rPr>
      <w:rFonts w:ascii="Arial Narrow" w:eastAsia="Times New Roman" w:hAnsi="Arial Narrow"/>
      <w:b/>
      <w:smallCaps/>
      <w:noProof/>
      <w:sz w:val="16"/>
    </w:rPr>
  </w:style>
  <w:style w:type="paragraph" w:customStyle="1" w:styleId="ui-user-information">
    <w:name w:val="ui-user-information"/>
    <w:rsid w:val="00302862"/>
    <w:pPr>
      <w:spacing w:before="60" w:after="60" w:line="240" w:lineRule="exact"/>
      <w:ind w:left="288"/>
    </w:pPr>
    <w:rPr>
      <w:rFonts w:ascii="Arial Narrow" w:eastAsia="Times New Roman" w:hAnsi="Arial Narrow"/>
    </w:rPr>
  </w:style>
  <w:style w:type="character" w:customStyle="1" w:styleId="A0">
    <w:name w:val="A0"/>
    <w:rsid w:val="00302862"/>
    <w:rPr>
      <w:color w:val="000000"/>
      <w:sz w:val="14"/>
    </w:rPr>
  </w:style>
  <w:style w:type="paragraph" w:styleId="TOC1">
    <w:name w:val="toc 1"/>
    <w:basedOn w:val="Normal"/>
    <w:next w:val="Normal"/>
    <w:autoRedefine/>
    <w:uiPriority w:val="39"/>
    <w:unhideWhenUsed/>
    <w:rsid w:val="005C6F9B"/>
    <w:pPr>
      <w:tabs>
        <w:tab w:val="left" w:pos="432"/>
        <w:tab w:val="right" w:pos="9350"/>
      </w:tabs>
      <w:spacing w:before="300" w:after="0" w:line="240" w:lineRule="atLeast"/>
      <w:ind w:left="432" w:hanging="432"/>
    </w:pPr>
    <w:rPr>
      <w:rFonts w:ascii="Arial" w:hAnsi="Arial"/>
      <w:b/>
      <w:sz w:val="24"/>
    </w:rPr>
  </w:style>
  <w:style w:type="numbering" w:customStyle="1" w:styleId="NoList1">
    <w:name w:val="No List1"/>
    <w:next w:val="NoList"/>
    <w:semiHidden/>
    <w:rsid w:val="00302862"/>
  </w:style>
  <w:style w:type="paragraph" w:customStyle="1" w:styleId="z-logo-CMU">
    <w:name w:val="z-logo-CMU"/>
    <w:basedOn w:val="Footer"/>
    <w:rsid w:val="00302862"/>
  </w:style>
  <w:style w:type="paragraph" w:styleId="TOC5">
    <w:name w:val="toc 5"/>
    <w:basedOn w:val="Normal"/>
    <w:uiPriority w:val="39"/>
    <w:rsid w:val="00302862"/>
    <w:pPr>
      <w:tabs>
        <w:tab w:val="right" w:leader="dot" w:pos="5141"/>
      </w:tabs>
      <w:spacing w:after="0" w:line="240" w:lineRule="auto"/>
      <w:ind w:left="960"/>
    </w:pPr>
    <w:rPr>
      <w:rFonts w:ascii="Times New Roman" w:eastAsia="Times New Roman" w:hAnsi="Times New Roman"/>
      <w:sz w:val="20"/>
      <w:szCs w:val="24"/>
    </w:rPr>
  </w:style>
  <w:style w:type="paragraph" w:styleId="TOC6">
    <w:name w:val="toc 6"/>
    <w:basedOn w:val="Normal"/>
    <w:uiPriority w:val="39"/>
    <w:rsid w:val="00302862"/>
    <w:pPr>
      <w:tabs>
        <w:tab w:val="right" w:leader="dot" w:pos="5141"/>
      </w:tabs>
      <w:spacing w:after="0" w:line="240" w:lineRule="auto"/>
      <w:ind w:left="1200"/>
    </w:pPr>
    <w:rPr>
      <w:rFonts w:ascii="Times New Roman" w:eastAsia="Times New Roman" w:hAnsi="Times New Roman"/>
      <w:sz w:val="20"/>
      <w:szCs w:val="24"/>
    </w:rPr>
  </w:style>
  <w:style w:type="paragraph" w:styleId="TOC7">
    <w:name w:val="toc 7"/>
    <w:basedOn w:val="Normal"/>
    <w:uiPriority w:val="39"/>
    <w:rsid w:val="00302862"/>
    <w:pPr>
      <w:tabs>
        <w:tab w:val="right" w:leader="dot" w:pos="5141"/>
      </w:tabs>
      <w:spacing w:after="0" w:line="240" w:lineRule="auto"/>
      <w:ind w:left="1440"/>
    </w:pPr>
    <w:rPr>
      <w:rFonts w:ascii="Times New Roman" w:eastAsia="Times New Roman" w:hAnsi="Times New Roman"/>
      <w:sz w:val="20"/>
      <w:szCs w:val="24"/>
    </w:rPr>
  </w:style>
  <w:style w:type="paragraph" w:styleId="TOC9">
    <w:name w:val="toc 9"/>
    <w:basedOn w:val="Normal"/>
    <w:uiPriority w:val="39"/>
    <w:rsid w:val="00302862"/>
    <w:pPr>
      <w:tabs>
        <w:tab w:val="right" w:leader="dot" w:pos="5141"/>
      </w:tabs>
      <w:spacing w:after="0" w:line="240" w:lineRule="auto"/>
      <w:ind w:left="1920"/>
    </w:pPr>
    <w:rPr>
      <w:rFonts w:ascii="Times New Roman" w:eastAsia="Times New Roman" w:hAnsi="Times New Roman"/>
      <w:sz w:val="20"/>
      <w:szCs w:val="24"/>
    </w:rPr>
  </w:style>
  <w:style w:type="paragraph" w:customStyle="1" w:styleId="Heading4-nonum">
    <w:name w:val="Heading 4 - nonum"/>
    <w:basedOn w:val="Heading2-nonum"/>
    <w:next w:val="Normal"/>
    <w:rsid w:val="00302862"/>
  </w:style>
  <w:style w:type="paragraph" w:styleId="Index2">
    <w:name w:val="index 2"/>
    <w:basedOn w:val="Normal"/>
    <w:rsid w:val="00302862"/>
    <w:pPr>
      <w:spacing w:after="0" w:line="240" w:lineRule="atLeast"/>
      <w:ind w:left="360"/>
    </w:pPr>
    <w:rPr>
      <w:rFonts w:ascii="Times New Roman" w:eastAsia="Times New Roman" w:hAnsi="Times New Roman"/>
      <w:noProof/>
      <w:kern w:val="18"/>
      <w:szCs w:val="24"/>
    </w:rPr>
  </w:style>
  <w:style w:type="paragraph" w:styleId="Index5">
    <w:name w:val="index 5"/>
    <w:basedOn w:val="Normal"/>
    <w:rsid w:val="00302862"/>
    <w:pPr>
      <w:tabs>
        <w:tab w:val="right" w:pos="3773"/>
      </w:tabs>
      <w:spacing w:after="0" w:line="240" w:lineRule="auto"/>
      <w:ind w:left="1200" w:hanging="240"/>
    </w:pPr>
    <w:rPr>
      <w:rFonts w:ascii="Times New Roman" w:eastAsia="Times New Roman" w:hAnsi="Times New Roman"/>
      <w:sz w:val="18"/>
      <w:szCs w:val="24"/>
    </w:rPr>
  </w:style>
  <w:style w:type="paragraph" w:styleId="Index6">
    <w:name w:val="index 6"/>
    <w:basedOn w:val="Normal"/>
    <w:rsid w:val="00302862"/>
    <w:pPr>
      <w:tabs>
        <w:tab w:val="right" w:pos="3773"/>
      </w:tabs>
      <w:spacing w:after="0" w:line="240" w:lineRule="auto"/>
      <w:ind w:left="1440" w:hanging="240"/>
    </w:pPr>
    <w:rPr>
      <w:rFonts w:ascii="Times New Roman" w:eastAsia="Times New Roman" w:hAnsi="Times New Roman"/>
      <w:sz w:val="18"/>
      <w:szCs w:val="24"/>
    </w:rPr>
  </w:style>
  <w:style w:type="paragraph" w:styleId="Index7">
    <w:name w:val="index 7"/>
    <w:basedOn w:val="Normal"/>
    <w:rsid w:val="00302862"/>
    <w:pPr>
      <w:tabs>
        <w:tab w:val="right" w:pos="3773"/>
      </w:tabs>
      <w:spacing w:after="0" w:line="240" w:lineRule="auto"/>
      <w:ind w:left="1680" w:hanging="240"/>
    </w:pPr>
    <w:rPr>
      <w:rFonts w:ascii="Times New Roman" w:eastAsia="Times New Roman" w:hAnsi="Times New Roman"/>
      <w:sz w:val="18"/>
      <w:szCs w:val="24"/>
    </w:rPr>
  </w:style>
  <w:style w:type="paragraph" w:styleId="Index8">
    <w:name w:val="index 8"/>
    <w:basedOn w:val="Normal"/>
    <w:rsid w:val="00302862"/>
    <w:pPr>
      <w:tabs>
        <w:tab w:val="right" w:pos="3773"/>
      </w:tabs>
      <w:spacing w:after="0" w:line="240" w:lineRule="auto"/>
      <w:ind w:left="1920" w:hanging="240"/>
    </w:pPr>
    <w:rPr>
      <w:rFonts w:ascii="Times New Roman" w:eastAsia="Times New Roman" w:hAnsi="Times New Roman"/>
      <w:sz w:val="18"/>
      <w:szCs w:val="24"/>
    </w:rPr>
  </w:style>
  <w:style w:type="paragraph" w:styleId="Index9">
    <w:name w:val="index 9"/>
    <w:basedOn w:val="Normal"/>
    <w:rsid w:val="00302862"/>
    <w:pPr>
      <w:tabs>
        <w:tab w:val="right" w:pos="3773"/>
      </w:tabs>
      <w:spacing w:after="0" w:line="240" w:lineRule="auto"/>
      <w:ind w:left="2160" w:hanging="240"/>
    </w:pPr>
    <w:rPr>
      <w:rFonts w:ascii="Times New Roman" w:eastAsia="Times New Roman" w:hAnsi="Times New Roman"/>
      <w:sz w:val="18"/>
      <w:szCs w:val="24"/>
    </w:rPr>
  </w:style>
  <w:style w:type="paragraph" w:customStyle="1" w:styleId="z-disclaimers">
    <w:name w:val="z-disclaimers"/>
    <w:basedOn w:val="Normal"/>
    <w:rsid w:val="00302862"/>
    <w:pPr>
      <w:spacing w:after="0" w:line="240" w:lineRule="auto"/>
    </w:pPr>
    <w:rPr>
      <w:rFonts w:ascii="Times New Roman" w:eastAsia="Times New Roman" w:hAnsi="Times New Roman"/>
      <w:sz w:val="16"/>
      <w:szCs w:val="16"/>
    </w:rPr>
  </w:style>
  <w:style w:type="paragraph" w:customStyle="1" w:styleId="z-Signature-Page-Text-Scondras-Line">
    <w:name w:val="z-Signature-Page-Text-Scondras-Line"/>
    <w:basedOn w:val="z-signature-page-text"/>
    <w:rsid w:val="00302862"/>
  </w:style>
  <w:style w:type="paragraph" w:customStyle="1" w:styleId="zt5-title-5">
    <w:name w:val="z t5-title-5"/>
    <w:basedOn w:val="zt4-title-4"/>
    <w:next w:val="zui-user-information"/>
    <w:rsid w:val="00302862"/>
    <w:pPr>
      <w:ind w:left="0" w:firstLine="0"/>
    </w:pPr>
  </w:style>
  <w:style w:type="paragraph" w:customStyle="1" w:styleId="z-title-last-page">
    <w:name w:val="z-title-last-page"/>
    <w:basedOn w:val="Normal"/>
    <w:rsid w:val="00302862"/>
    <w:pPr>
      <w:spacing w:before="1600" w:after="0" w:line="600" w:lineRule="exact"/>
    </w:pPr>
    <w:rPr>
      <w:rFonts w:ascii="Times New Roman" w:eastAsia="Times New Roman" w:hAnsi="Times New Roman"/>
      <w:kern w:val="52"/>
      <w:sz w:val="48"/>
      <w:szCs w:val="48"/>
    </w:rPr>
  </w:style>
  <w:style w:type="paragraph" w:customStyle="1" w:styleId="Glossary-Entry">
    <w:name w:val="Glossary-Entry"/>
    <w:basedOn w:val="Bib-Entry"/>
    <w:next w:val="Glossary-Term"/>
    <w:rsid w:val="00302862"/>
    <w:rPr>
      <w:rFonts w:eastAsia="Times New Roman"/>
    </w:rPr>
  </w:style>
  <w:style w:type="paragraph" w:customStyle="1" w:styleId="Glossary-Term">
    <w:name w:val="Glossary-Term"/>
    <w:basedOn w:val="Normal"/>
    <w:next w:val="Glossary-Entry"/>
    <w:rsid w:val="00302862"/>
    <w:pPr>
      <w:keepNext/>
      <w:spacing w:before="300" w:after="0" w:line="240" w:lineRule="atLeast"/>
    </w:pPr>
    <w:rPr>
      <w:rFonts w:ascii="Times New Roman" w:eastAsia="Times New Roman" w:hAnsi="Times New Roman"/>
      <w:b/>
      <w:kern w:val="22"/>
      <w:sz w:val="24"/>
      <w:szCs w:val="24"/>
    </w:rPr>
  </w:style>
  <w:style w:type="paragraph" w:customStyle="1" w:styleId="tabletext0">
    <w:name w:val="table.text"/>
    <w:basedOn w:val="Normal"/>
    <w:rsid w:val="00302862"/>
    <w:pPr>
      <w:spacing w:before="40" w:after="40" w:line="240" w:lineRule="auto"/>
    </w:pPr>
    <w:rPr>
      <w:rFonts w:ascii="Times New Roman" w:eastAsia="Times New Roman" w:hAnsi="Times New Roman"/>
      <w:sz w:val="18"/>
      <w:szCs w:val="24"/>
    </w:rPr>
  </w:style>
  <w:style w:type="paragraph" w:customStyle="1" w:styleId="Multilist">
    <w:name w:val="Multilist"/>
    <w:basedOn w:val="Normal"/>
    <w:next w:val="Normal"/>
    <w:rsid w:val="00302862"/>
    <w:pPr>
      <w:spacing w:after="120" w:line="240" w:lineRule="auto"/>
    </w:pPr>
    <w:rPr>
      <w:rFonts w:ascii="Times New Roman" w:eastAsia="Times New Roman" w:hAnsi="Times New Roman"/>
      <w:sz w:val="24"/>
      <w:szCs w:val="24"/>
    </w:rPr>
  </w:style>
  <w:style w:type="paragraph" w:styleId="ListContinue2">
    <w:name w:val="List Continue 2"/>
    <w:basedOn w:val="Normal"/>
    <w:rsid w:val="00302862"/>
    <w:pPr>
      <w:spacing w:after="120" w:line="240" w:lineRule="auto"/>
      <w:ind w:left="720"/>
    </w:pPr>
    <w:rPr>
      <w:rFonts w:ascii="Times New Roman" w:eastAsia="Times New Roman" w:hAnsi="Times New Roman"/>
      <w:sz w:val="24"/>
      <w:szCs w:val="24"/>
    </w:rPr>
  </w:style>
  <w:style w:type="paragraph" w:customStyle="1" w:styleId="H-related-specific-practices">
    <w:name w:val="H-related-specific-practices"/>
    <w:basedOn w:val="H-related-process-areas"/>
    <w:rsid w:val="00302862"/>
    <w:pPr>
      <w:pBdr>
        <w:bottom w:val="none" w:sz="0" w:space="0" w:color="auto"/>
      </w:pBdr>
      <w:ind w:left="2304"/>
    </w:pPr>
    <w:rPr>
      <w:i/>
    </w:rPr>
  </w:style>
  <w:style w:type="paragraph" w:customStyle="1" w:styleId="H-related-subpractices">
    <w:name w:val="H-related-subpractices"/>
    <w:basedOn w:val="H-related-specific-practices"/>
    <w:rsid w:val="00302862"/>
  </w:style>
  <w:style w:type="paragraph" w:customStyle="1" w:styleId="H-commonfeature">
    <w:name w:val="H-common feature"/>
    <w:basedOn w:val="H-purpose"/>
    <w:rsid w:val="00302862"/>
  </w:style>
  <w:style w:type="paragraph" w:customStyle="1" w:styleId="Footer-Left">
    <w:name w:val="Footer-Left"/>
    <w:basedOn w:val="Normal"/>
    <w:rsid w:val="00302862"/>
    <w:pPr>
      <w:tabs>
        <w:tab w:val="right" w:pos="13766"/>
      </w:tabs>
      <w:spacing w:after="0" w:line="240" w:lineRule="auto"/>
      <w:jc w:val="right"/>
    </w:pPr>
    <w:rPr>
      <w:rFonts w:ascii="Times New Roman" w:eastAsia="Times New Roman" w:hAnsi="Times New Roman"/>
      <w:color w:val="000000"/>
      <w:sz w:val="16"/>
      <w:szCs w:val="24"/>
    </w:rPr>
  </w:style>
  <w:style w:type="paragraph" w:customStyle="1" w:styleId="chaptertitle">
    <w:name w:val="chapter title"/>
    <w:basedOn w:val="H-pa-name"/>
    <w:rsid w:val="00302862"/>
  </w:style>
  <w:style w:type="paragraph" w:customStyle="1" w:styleId="H-stage-level">
    <w:name w:val="H-stage-level"/>
    <w:basedOn w:val="H-pa-name"/>
    <w:rsid w:val="00302862"/>
    <w:rPr>
      <w:sz w:val="24"/>
    </w:rPr>
  </w:style>
  <w:style w:type="character" w:styleId="LineNumber">
    <w:name w:val="line number"/>
    <w:basedOn w:val="DefaultParagraphFont"/>
    <w:rsid w:val="00302862"/>
    <w:rPr>
      <w:rFonts w:cs="Times New Roman"/>
    </w:rPr>
  </w:style>
  <w:style w:type="paragraph" w:customStyle="1" w:styleId="H-pa-name-appendix">
    <w:name w:val="H-pa-name-appendix"/>
    <w:basedOn w:val="H-pa-name"/>
    <w:rsid w:val="00302862"/>
  </w:style>
  <w:style w:type="paragraph" w:customStyle="1" w:styleId="H-stage-level-appendix">
    <w:name w:val="H-stage-level-appendix"/>
    <w:basedOn w:val="H-stage-level"/>
    <w:rsid w:val="00302862"/>
  </w:style>
  <w:style w:type="paragraph" w:customStyle="1" w:styleId="sp-name-subsumed">
    <w:name w:val="sp-name-subsumed"/>
    <w:basedOn w:val="sp-name"/>
    <w:rsid w:val="00302862"/>
    <w:rPr>
      <w:color w:val="808080"/>
    </w:rPr>
  </w:style>
  <w:style w:type="paragraph" w:customStyle="1" w:styleId="sp-statement-subsumed">
    <w:name w:val="sp-statement-subsumed"/>
    <w:basedOn w:val="sp-statement"/>
    <w:rsid w:val="00302862"/>
    <w:pPr>
      <w:suppressAutoHyphens w:val="0"/>
    </w:pPr>
    <w:rPr>
      <w:rFonts w:ascii="Times New Roman" w:hAnsi="Times New Roman"/>
      <w:b w:val="0"/>
      <w:color w:val="808080"/>
      <w:szCs w:val="24"/>
    </w:rPr>
  </w:style>
  <w:style w:type="paragraph" w:customStyle="1" w:styleId="sp-statement-list-subsumed">
    <w:name w:val="sp-statement-list-subsumed"/>
    <w:basedOn w:val="sp-statement-list"/>
    <w:rsid w:val="00302862"/>
    <w:pPr>
      <w:numPr>
        <w:numId w:val="0"/>
      </w:numPr>
      <w:tabs>
        <w:tab w:val="num" w:pos="2664"/>
      </w:tabs>
      <w:suppressAutoHyphens w:val="0"/>
      <w:ind w:left="2736" w:hanging="432"/>
    </w:pPr>
    <w:rPr>
      <w:rFonts w:ascii="Times New Roman" w:hAnsi="Times New Roman"/>
      <w:b w:val="0"/>
      <w:color w:val="808080"/>
      <w:szCs w:val="24"/>
    </w:rPr>
  </w:style>
  <w:style w:type="paragraph" w:customStyle="1" w:styleId="H-sp-name-subsumed">
    <w:name w:val="H-sp-name-subsumed"/>
    <w:basedOn w:val="H-sp-name"/>
    <w:rsid w:val="00302862"/>
    <w:rPr>
      <w:color w:val="808080"/>
    </w:rPr>
  </w:style>
  <w:style w:type="paragraph" w:customStyle="1" w:styleId="reference-subsumed">
    <w:name w:val="reference-subsumed"/>
    <w:basedOn w:val="reference"/>
    <w:rsid w:val="00302862"/>
    <w:rPr>
      <w:rFonts w:eastAsia="MS Mincho"/>
      <w:color w:val="808080"/>
    </w:rPr>
  </w:style>
  <w:style w:type="paragraph" w:customStyle="1" w:styleId="amp-swse-subsumed">
    <w:name w:val="amp-swse-subsumed"/>
    <w:basedOn w:val="amp-title"/>
    <w:rsid w:val="00302862"/>
    <w:pPr>
      <w:suppressAutoHyphens w:val="0"/>
    </w:pPr>
    <w:rPr>
      <w:rFonts w:ascii="Times New Roman" w:hAnsi="Times New Roman"/>
      <w:b/>
      <w:color w:val="808080"/>
      <w:szCs w:val="24"/>
    </w:rPr>
  </w:style>
  <w:style w:type="paragraph" w:customStyle="1" w:styleId="amp-text-subsumed">
    <w:name w:val="amp-text-subsumed"/>
    <w:basedOn w:val="amp-text"/>
    <w:rsid w:val="00302862"/>
    <w:rPr>
      <w:color w:val="808080"/>
    </w:rPr>
  </w:style>
  <w:style w:type="paragraph" w:customStyle="1" w:styleId="body-subsumed">
    <w:name w:val="body-subsumed"/>
    <w:basedOn w:val="body1"/>
    <w:rsid w:val="00302862"/>
    <w:rPr>
      <w:color w:val="808080"/>
    </w:rPr>
  </w:style>
  <w:style w:type="paragraph" w:customStyle="1" w:styleId="H-workproducts-subsumed">
    <w:name w:val="H-workproducts-subsumed"/>
    <w:basedOn w:val="H-workproducts"/>
    <w:rsid w:val="00302862"/>
    <w:rPr>
      <w:color w:val="808080"/>
    </w:rPr>
  </w:style>
  <w:style w:type="paragraph" w:customStyle="1" w:styleId="workproduct-statement-subsumed">
    <w:name w:val="workproduct-statement-subsumed"/>
    <w:basedOn w:val="workproduct-statement"/>
    <w:rsid w:val="00302862"/>
    <w:pPr>
      <w:suppressAutoHyphens w:val="0"/>
    </w:pPr>
    <w:rPr>
      <w:rFonts w:ascii="Times New Roman" w:hAnsi="Times New Roman"/>
      <w:b/>
      <w:color w:val="808080"/>
      <w:szCs w:val="24"/>
    </w:rPr>
  </w:style>
  <w:style w:type="paragraph" w:customStyle="1" w:styleId="H-subpractice-subsumed">
    <w:name w:val="H-subpractice-subsumed"/>
    <w:basedOn w:val="H-subpractice"/>
    <w:rsid w:val="00302862"/>
    <w:rPr>
      <w:color w:val="808080"/>
    </w:rPr>
  </w:style>
  <w:style w:type="paragraph" w:customStyle="1" w:styleId="subp-cont-subsumed">
    <w:name w:val="subp-cont-subsumed"/>
    <w:basedOn w:val="subp-cont"/>
    <w:rsid w:val="00302862"/>
    <w:rPr>
      <w:rFonts w:eastAsia="MS Mincho"/>
      <w:color w:val="808080"/>
    </w:rPr>
  </w:style>
  <w:style w:type="paragraph" w:customStyle="1" w:styleId="sp-subsumed-statement">
    <w:name w:val="sp-subsumed-statement"/>
    <w:basedOn w:val="H-sp-name-subsumed"/>
    <w:rsid w:val="00302862"/>
    <w:pPr>
      <w:keepLines/>
      <w:pBdr>
        <w:top w:val="single" w:sz="4" w:space="1" w:color="FFFFFF"/>
        <w:left w:val="single" w:sz="4" w:space="4" w:color="FFFFFF"/>
        <w:bottom w:val="single" w:sz="4" w:space="1" w:color="FFFFFF"/>
        <w:right w:val="single" w:sz="4" w:space="4" w:color="FFFFFF"/>
      </w:pBdr>
      <w:shd w:val="pct10" w:color="auto" w:fill="FFFFFF"/>
      <w:ind w:left="1152" w:firstLine="0"/>
    </w:pPr>
    <w:rPr>
      <w:b w:val="0"/>
      <w:color w:val="000000"/>
    </w:rPr>
  </w:style>
  <w:style w:type="paragraph" w:customStyle="1" w:styleId="list-bullet-border-subsumed">
    <w:name w:val="list-bullet-border-subsumed"/>
    <w:basedOn w:val="list-bullet-subsumed"/>
    <w:rsid w:val="00302862"/>
    <w:pPr>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ullet-level-2-border-subsumed">
    <w:name w:val="list-bullet-level-2-border-subsumed"/>
    <w:basedOn w:val="list-bullet-level-2-border"/>
    <w:rsid w:val="00302862"/>
    <w:pPr>
      <w:numPr>
        <w:numId w:val="0"/>
      </w:numPr>
      <w:ind w:left="3024" w:hanging="288"/>
    </w:pPr>
    <w:rPr>
      <w:color w:val="808080"/>
    </w:rPr>
  </w:style>
  <w:style w:type="paragraph" w:customStyle="1" w:styleId="amp-list-border">
    <w:name w:val="amp-list-border"/>
    <w:basedOn w:val="amp-list"/>
    <w:rsid w:val="00302862"/>
    <w:pPr>
      <w:keepNext/>
      <w:numPr>
        <w:numId w:val="0"/>
      </w:numPr>
      <w:pBdr>
        <w:top w:val="dashed" w:sz="4" w:space="1" w:color="auto"/>
        <w:left w:val="dashed" w:sz="4" w:space="4" w:color="auto"/>
        <w:bottom w:val="dashed" w:sz="4" w:space="1" w:color="auto"/>
        <w:right w:val="dashed" w:sz="4" w:space="4" w:color="auto"/>
      </w:pBdr>
      <w:tabs>
        <w:tab w:val="num" w:pos="360"/>
      </w:tabs>
      <w:ind w:left="2448" w:hanging="144"/>
    </w:pPr>
    <w:rPr>
      <w:rFonts w:ascii="Arial Narrow" w:hAnsi="Arial Narrow"/>
    </w:rPr>
  </w:style>
  <w:style w:type="paragraph" w:customStyle="1" w:styleId="amp-list-border-subsumed">
    <w:name w:val="amp-list-border-subsumed"/>
    <w:basedOn w:val="amp-list-border"/>
    <w:rsid w:val="00302862"/>
    <w:rPr>
      <w:color w:val="808080"/>
    </w:rPr>
  </w:style>
  <w:style w:type="paragraph" w:customStyle="1" w:styleId="body-border-subsumed">
    <w:name w:val="body-border-subsumed"/>
    <w:basedOn w:val="body-subsumed"/>
    <w:rsid w:val="00302862"/>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subp-cont-border-subsumed">
    <w:name w:val="subp-cont-border-subsumed"/>
    <w:basedOn w:val="subp-cont"/>
    <w:rsid w:val="00302862"/>
    <w:pPr>
      <w:keepNext/>
      <w:pBdr>
        <w:top w:val="single" w:sz="4" w:space="1" w:color="auto"/>
        <w:left w:val="single" w:sz="4" w:space="4" w:color="auto"/>
        <w:bottom w:val="single" w:sz="4" w:space="1" w:color="auto"/>
        <w:right w:val="single" w:sz="4" w:space="4" w:color="auto"/>
      </w:pBdr>
    </w:pPr>
    <w:rPr>
      <w:rFonts w:eastAsia="MS Mincho"/>
      <w:color w:val="808080"/>
    </w:rPr>
  </w:style>
  <w:style w:type="paragraph" w:customStyle="1" w:styleId="list-bullet-level-2-subsumed">
    <w:name w:val="list-bullet-level-2-subsumed"/>
    <w:basedOn w:val="list-bullet-level-2"/>
    <w:rsid w:val="00302862"/>
    <w:pPr>
      <w:numPr>
        <w:numId w:val="0"/>
      </w:numPr>
      <w:ind w:left="3024" w:hanging="288"/>
    </w:pPr>
    <w:rPr>
      <w:color w:val="808080"/>
    </w:rPr>
  </w:style>
  <w:style w:type="paragraph" w:customStyle="1" w:styleId="amp-text-border">
    <w:name w:val="amp-text-border"/>
    <w:basedOn w:val="amp-text"/>
    <w:rsid w:val="00302862"/>
    <w:pPr>
      <w:keepNext/>
      <w:pBdr>
        <w:top w:val="dashed" w:sz="4" w:space="1" w:color="auto"/>
        <w:left w:val="dashed" w:sz="4" w:space="4" w:color="auto"/>
        <w:bottom w:val="dashed" w:sz="4" w:space="1" w:color="auto"/>
        <w:right w:val="dashed" w:sz="4" w:space="4" w:color="auto"/>
      </w:pBdr>
    </w:pPr>
    <w:rPr>
      <w:rFonts w:ascii="Arial Narrow" w:hAnsi="Arial Narrow"/>
    </w:rPr>
  </w:style>
  <w:style w:type="paragraph" w:customStyle="1" w:styleId="amp-text-border-subsumed">
    <w:name w:val="amp-text-border-subsumed"/>
    <w:basedOn w:val="amp-text-subsumed"/>
    <w:rsid w:val="00302862"/>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evel2preface">
    <w:name w:val="level 2 preface"/>
    <w:basedOn w:val="level2headings"/>
    <w:rsid w:val="00302862"/>
  </w:style>
  <w:style w:type="paragraph" w:customStyle="1" w:styleId="PartX">
    <w:name w:val="PartX"/>
    <w:basedOn w:val="Normal"/>
    <w:rsid w:val="00C57C12"/>
    <w:pPr>
      <w:spacing w:before="120" w:after="0" w:line="240" w:lineRule="auto"/>
      <w:jc w:val="center"/>
    </w:pPr>
    <w:rPr>
      <w:rFonts w:ascii="Arial" w:eastAsia="Times New Roman" w:hAnsi="Arial"/>
      <w:sz w:val="48"/>
      <w:szCs w:val="48"/>
    </w:rPr>
  </w:style>
  <w:style w:type="paragraph" w:customStyle="1" w:styleId="addl-goal-text">
    <w:name w:val="addl-goal-text"/>
    <w:basedOn w:val="Normal"/>
    <w:rsid w:val="00302862"/>
    <w:pPr>
      <w:keepNext/>
      <w:spacing w:before="300" w:after="0" w:line="240" w:lineRule="auto"/>
    </w:pPr>
    <w:rPr>
      <w:rFonts w:ascii="Times New Roman" w:eastAsia="Times New Roman" w:hAnsi="Times New Roman"/>
      <w:b/>
      <w:sz w:val="21"/>
      <w:szCs w:val="24"/>
    </w:rPr>
  </w:style>
  <w:style w:type="paragraph" w:customStyle="1" w:styleId="reference-subp-subsumed">
    <w:name w:val="reference-subp-subsumed"/>
    <w:basedOn w:val="reference-subp"/>
    <w:rsid w:val="00302862"/>
    <w:rPr>
      <w:rFonts w:ascii="Helvetica" w:eastAsia="MS Mincho" w:hAnsi="Helvetica"/>
      <w:color w:val="808080"/>
    </w:rPr>
  </w:style>
  <w:style w:type="paragraph" w:customStyle="1" w:styleId="amp-text-border-addition">
    <w:name w:val="amp-text-border-addition"/>
    <w:basedOn w:val="amp-text-border"/>
    <w:rsid w:val="00302862"/>
    <w:pPr>
      <w:shd w:val="clear" w:color="auto" w:fill="C0C0C0"/>
    </w:pPr>
  </w:style>
  <w:style w:type="paragraph" w:customStyle="1" w:styleId="amp-list-border-addition">
    <w:name w:val="amp-list-border-addition"/>
    <w:basedOn w:val="amp-list-border"/>
    <w:rsid w:val="00302862"/>
    <w:pPr>
      <w:shd w:val="clear" w:color="auto" w:fill="C0C0C0"/>
    </w:pPr>
  </w:style>
  <w:style w:type="paragraph" w:customStyle="1" w:styleId="body-rep">
    <w:name w:val="body-rep"/>
    <w:basedOn w:val="body1"/>
    <w:rsid w:val="00302862"/>
    <w:pPr>
      <w:pBdr>
        <w:top w:val="single" w:sz="4" w:space="1" w:color="auto"/>
        <w:left w:val="single" w:sz="4" w:space="4" w:color="auto"/>
        <w:bottom w:val="single" w:sz="4" w:space="1" w:color="auto"/>
        <w:right w:val="single" w:sz="4" w:space="4" w:color="auto"/>
      </w:pBdr>
    </w:pPr>
  </w:style>
  <w:style w:type="paragraph" w:customStyle="1" w:styleId="body-border-rep">
    <w:name w:val="body-border-rep"/>
    <w:basedOn w:val="body-border"/>
    <w:rsid w:val="00302862"/>
    <w:pPr>
      <w:shd w:val="clear" w:color="auto" w:fill="A6A6A6"/>
    </w:pPr>
    <w:rPr>
      <w:rFonts w:eastAsia="MS Mincho"/>
    </w:rPr>
  </w:style>
  <w:style w:type="paragraph" w:customStyle="1" w:styleId="subp-cont-border-rep">
    <w:name w:val="subp-cont-border-rep"/>
    <w:basedOn w:val="subp-cont-border"/>
    <w:rsid w:val="00302862"/>
    <w:pPr>
      <w:shd w:val="clear" w:color="auto" w:fill="A6A6A6"/>
      <w:spacing w:after="0" w:line="240" w:lineRule="auto"/>
    </w:pPr>
  </w:style>
  <w:style w:type="paragraph" w:customStyle="1" w:styleId="subp-cont-rep">
    <w:name w:val="subp-cont-rep"/>
    <w:basedOn w:val="subp-cont"/>
    <w:rsid w:val="00302862"/>
    <w:pPr>
      <w:shd w:val="clear" w:color="auto" w:fill="A6A6A6"/>
    </w:pPr>
    <w:rPr>
      <w:rFonts w:eastAsia="MS Mincho"/>
    </w:rPr>
  </w:style>
  <w:style w:type="paragraph" w:customStyle="1" w:styleId="amp-text-border-sub">
    <w:name w:val="amp-text-border-sub"/>
    <w:basedOn w:val="amp-text-border"/>
    <w:rsid w:val="00302862"/>
    <w:pPr>
      <w:ind w:left="2760"/>
    </w:pPr>
  </w:style>
  <w:style w:type="paragraph" w:customStyle="1" w:styleId="amp-list-sub">
    <w:name w:val="amp-list-sub"/>
    <w:basedOn w:val="amp-list"/>
    <w:rsid w:val="00302862"/>
    <w:pPr>
      <w:numPr>
        <w:numId w:val="0"/>
      </w:numPr>
      <w:tabs>
        <w:tab w:val="num" w:pos="360"/>
      </w:tabs>
      <w:ind w:left="2904" w:hanging="144"/>
    </w:pPr>
  </w:style>
  <w:style w:type="paragraph" w:customStyle="1" w:styleId="amp-list-border-sub">
    <w:name w:val="amp-list-border-sub"/>
    <w:basedOn w:val="amp-list-border"/>
    <w:rsid w:val="00302862"/>
    <w:pPr>
      <w:ind w:left="2904"/>
    </w:pPr>
  </w:style>
  <w:style w:type="paragraph" w:customStyle="1" w:styleId="amp-list-sub-addition">
    <w:name w:val="amp-list-sub-addition"/>
    <w:basedOn w:val="amp-list-addition"/>
    <w:rsid w:val="00302862"/>
    <w:pPr>
      <w:tabs>
        <w:tab w:val="clear" w:pos="972"/>
        <w:tab w:val="num" w:pos="360"/>
      </w:tabs>
      <w:ind w:left="2904"/>
    </w:pPr>
  </w:style>
  <w:style w:type="paragraph" w:customStyle="1" w:styleId="body-rep-title">
    <w:name w:val="body-rep-title"/>
    <w:basedOn w:val="body-rep"/>
    <w:rsid w:val="00302862"/>
    <w:pPr>
      <w:keepNext/>
    </w:pPr>
    <w:rPr>
      <w:b/>
    </w:rPr>
  </w:style>
  <w:style w:type="paragraph" w:customStyle="1" w:styleId="DiscAddListText">
    <w:name w:val="DiscAddListText"/>
    <w:basedOn w:val="Reporttitle"/>
    <w:rsid w:val="00302862"/>
    <w:pPr>
      <w:ind w:left="180"/>
    </w:pPr>
    <w:rPr>
      <w:sz w:val="30"/>
      <w:szCs w:val="30"/>
    </w:rPr>
  </w:style>
  <w:style w:type="paragraph" w:customStyle="1" w:styleId="zsignaturepagegiffileline">
    <w:name w:val="z signature page gif file line"/>
    <w:basedOn w:val="zsignaturepagetext"/>
    <w:rsid w:val="00302862"/>
    <w:pPr>
      <w:spacing w:before="0" w:after="0"/>
      <w:ind w:left="-360"/>
    </w:pPr>
  </w:style>
  <w:style w:type="paragraph" w:customStyle="1" w:styleId="Participant-Area">
    <w:name w:val="Participant-Area"/>
    <w:basedOn w:val="Normal"/>
    <w:rsid w:val="00302862"/>
    <w:pPr>
      <w:pBdr>
        <w:bottom w:val="single" w:sz="4" w:space="1" w:color="auto"/>
      </w:pBdr>
      <w:spacing w:after="120" w:line="240" w:lineRule="auto"/>
    </w:pPr>
    <w:rPr>
      <w:rFonts w:ascii="Times New Roman" w:eastAsia="Times New Roman" w:hAnsi="Times New Roman" w:cs="Arial"/>
      <w:sz w:val="24"/>
      <w:szCs w:val="24"/>
    </w:rPr>
  </w:style>
  <w:style w:type="paragraph" w:customStyle="1" w:styleId="Participant-Name">
    <w:name w:val="Participant-Name"/>
    <w:basedOn w:val="Normal"/>
    <w:rsid w:val="00302862"/>
    <w:pPr>
      <w:spacing w:after="0" w:line="240" w:lineRule="auto"/>
      <w:ind w:left="360"/>
    </w:pPr>
    <w:rPr>
      <w:rFonts w:ascii="Times New Roman" w:eastAsia="Times New Roman" w:hAnsi="Times New Roman" w:cs="Arial"/>
      <w:b/>
      <w:sz w:val="20"/>
      <w:szCs w:val="24"/>
    </w:rPr>
  </w:style>
  <w:style w:type="character" w:customStyle="1" w:styleId="amp-textChar">
    <w:name w:val="amp-text Char"/>
    <w:basedOn w:val="DefaultParagraphFont"/>
    <w:rsid w:val="00302862"/>
    <w:rPr>
      <w:rFonts w:ascii="Arial" w:hAnsi="Arial" w:cs="Times New Roman"/>
      <w:i/>
      <w:lang w:val="en-US" w:eastAsia="en-US" w:bidi="ar-SA"/>
    </w:rPr>
  </w:style>
  <w:style w:type="character" w:customStyle="1" w:styleId="bodyCharCharChar">
    <w:name w:val="body Char Char Char"/>
    <w:basedOn w:val="DefaultParagraphFont"/>
    <w:rsid w:val="00302862"/>
    <w:rPr>
      <w:rFonts w:ascii="Arial" w:hAnsi="Arial" w:cs="Times New Roman"/>
      <w:sz w:val="21"/>
      <w:lang w:val="en-US" w:eastAsia="en-US" w:bidi="ar-SA"/>
    </w:rPr>
  </w:style>
  <w:style w:type="paragraph" w:customStyle="1" w:styleId="Style2">
    <w:name w:val="Style2"/>
    <w:basedOn w:val="Heading1"/>
    <w:autoRedefine/>
    <w:rsid w:val="00302862"/>
    <w:pPr>
      <w:numPr>
        <w:numId w:val="0"/>
      </w:numPr>
      <w:pBdr>
        <w:top w:val="none" w:sz="0" w:space="0" w:color="auto"/>
      </w:pBdr>
      <w:tabs>
        <w:tab w:val="num" w:pos="720"/>
        <w:tab w:val="num" w:pos="1440"/>
      </w:tabs>
      <w:suppressAutoHyphens w:val="0"/>
      <w:spacing w:before="480" w:after="240" w:line="240" w:lineRule="auto"/>
      <w:ind w:left="720" w:hanging="360"/>
    </w:pPr>
    <w:rPr>
      <w:rFonts w:ascii="Times New Roman" w:hAnsi="Times New Roman" w:cs="Arial"/>
      <w:bCs/>
      <w:kern w:val="32"/>
      <w:szCs w:val="32"/>
    </w:rPr>
  </w:style>
  <w:style w:type="paragraph" w:customStyle="1" w:styleId="Style5">
    <w:name w:val="Style5"/>
    <w:basedOn w:val="Style1"/>
    <w:autoRedefine/>
    <w:rsid w:val="00302862"/>
    <w:pPr>
      <w:ind w:left="720"/>
    </w:pPr>
  </w:style>
  <w:style w:type="paragraph" w:customStyle="1" w:styleId="Stylelevel2headingsAuto">
    <w:name w:val="Style level 2 headings + Auto"/>
    <w:basedOn w:val="level2headings"/>
    <w:rsid w:val="00302862"/>
    <w:pPr>
      <w:ind w:left="0"/>
    </w:pPr>
    <w:rPr>
      <w:color w:val="auto"/>
    </w:rPr>
  </w:style>
  <w:style w:type="character" w:customStyle="1" w:styleId="bodyCharChar1">
    <w:name w:val="body Char Char1"/>
    <w:basedOn w:val="DefaultParagraphFont"/>
    <w:rsid w:val="00302862"/>
    <w:rPr>
      <w:rFonts w:ascii="Arial" w:hAnsi="Arial" w:cs="Times New Roman"/>
      <w:sz w:val="21"/>
      <w:lang w:val="en-US" w:eastAsia="en-US" w:bidi="ar-SA"/>
    </w:rPr>
  </w:style>
  <w:style w:type="character" w:customStyle="1" w:styleId="list-bulletCharChar">
    <w:name w:val="list-bullet Char Char"/>
    <w:basedOn w:val="DefaultParagraphFont"/>
    <w:rsid w:val="00302862"/>
    <w:rPr>
      <w:rFonts w:ascii="Arial" w:hAnsi="Arial" w:cs="Times New Roman"/>
      <w:sz w:val="21"/>
      <w:lang w:val="en-US" w:eastAsia="en-US" w:bidi="ar-SA"/>
    </w:rPr>
  </w:style>
  <w:style w:type="character" w:customStyle="1" w:styleId="bodyChar1">
    <w:name w:val="body Char1"/>
    <w:basedOn w:val="DefaultParagraphFont"/>
    <w:rsid w:val="00302862"/>
    <w:rPr>
      <w:rFonts w:ascii="Arial" w:hAnsi="Arial" w:cs="Times New Roman"/>
      <w:sz w:val="22"/>
      <w:lang w:val="en-US" w:eastAsia="en-US" w:bidi="ar-SA"/>
    </w:rPr>
  </w:style>
  <w:style w:type="paragraph" w:customStyle="1" w:styleId="amp-text-list">
    <w:name w:val="amp-text-list"/>
    <w:basedOn w:val="amp-text-addition"/>
    <w:rsid w:val="00302862"/>
  </w:style>
  <w:style w:type="character" w:customStyle="1" w:styleId="sp-statementChar">
    <w:name w:val="sp-statement Char"/>
    <w:basedOn w:val="DefaultParagraphFont"/>
    <w:rsid w:val="00302862"/>
    <w:rPr>
      <w:rFonts w:ascii="Arial" w:hAnsi="Arial" w:cs="Times New Roman"/>
      <w:b/>
      <w:i/>
      <w:sz w:val="21"/>
      <w:lang w:val="en-US" w:eastAsia="en-US" w:bidi="ar-SA"/>
    </w:rPr>
  </w:style>
  <w:style w:type="paragraph" w:customStyle="1" w:styleId="subp-cont-addition">
    <w:name w:val="subp-cont-addition"/>
    <w:basedOn w:val="subp-cont"/>
    <w:rsid w:val="00302862"/>
    <w:pPr>
      <w:pBdr>
        <w:top w:val="double" w:sz="4" w:space="1" w:color="auto"/>
        <w:left w:val="double" w:sz="4" w:space="22" w:color="auto"/>
        <w:bottom w:val="double" w:sz="4" w:space="1" w:color="auto"/>
        <w:right w:val="double" w:sz="4" w:space="4" w:color="auto"/>
      </w:pBdr>
    </w:pPr>
    <w:rPr>
      <w:rFonts w:eastAsia="MS Mincho"/>
    </w:rPr>
  </w:style>
  <w:style w:type="paragraph" w:customStyle="1" w:styleId="rer">
    <w:name w:val="rer"/>
    <w:basedOn w:val="reference-addition"/>
    <w:rsid w:val="00302862"/>
    <w:pPr>
      <w:keepNext/>
      <w:spacing w:after="0"/>
    </w:pPr>
    <w:rPr>
      <w:rFonts w:eastAsia="MS Mincho"/>
    </w:rPr>
  </w:style>
  <w:style w:type="paragraph" w:customStyle="1" w:styleId="amp-title-sub-additionBefore05">
    <w:name w:val="amp-title-sub-addition + Before:  0.5&quot;"/>
    <w:basedOn w:val="amp-title-sub-addition"/>
    <w:rsid w:val="00302862"/>
    <w:pPr>
      <w:suppressAutoHyphens w:val="0"/>
      <w:ind w:left="720"/>
    </w:pPr>
    <w:rPr>
      <w:rFonts w:ascii="Times New Roman" w:eastAsia="Times New Roman" w:hAnsi="Times New Roman"/>
      <w:b w:val="0"/>
      <w:szCs w:val="24"/>
    </w:rPr>
  </w:style>
  <w:style w:type="paragraph" w:customStyle="1" w:styleId="StyleH-sp-nameAutoBefore-04">
    <w:name w:val="Style H-sp-name + Auto Before:  -0.4&quot;"/>
    <w:basedOn w:val="H-sp-name"/>
    <w:next w:val="H-sp-name"/>
    <w:rsid w:val="00302862"/>
    <w:rPr>
      <w:color w:val="auto"/>
    </w:rPr>
  </w:style>
  <w:style w:type="paragraph" w:customStyle="1" w:styleId="references">
    <w:name w:val="references"/>
    <w:basedOn w:val="reference-addition"/>
    <w:rsid w:val="00302862"/>
    <w:pPr>
      <w:keepNext/>
      <w:spacing w:after="0"/>
    </w:pPr>
    <w:rPr>
      <w:rFonts w:eastAsia="MS Mincho"/>
    </w:rPr>
  </w:style>
  <w:style w:type="character" w:customStyle="1" w:styleId="bodyCharChar">
    <w:name w:val="body Char Char"/>
    <w:basedOn w:val="DefaultParagraphFont"/>
    <w:rsid w:val="00302862"/>
    <w:rPr>
      <w:rFonts w:ascii="Book Antiqua" w:hAnsi="Book Antiqua" w:cs="Times New Roman"/>
      <w:sz w:val="21"/>
      <w:lang w:val="en-US" w:eastAsia="en-US" w:bidi="ar-SA"/>
    </w:rPr>
  </w:style>
  <w:style w:type="character" w:customStyle="1" w:styleId="bodyChar2">
    <w:name w:val="body Char2"/>
    <w:basedOn w:val="DefaultParagraphFont"/>
    <w:rsid w:val="00302862"/>
    <w:rPr>
      <w:rFonts w:ascii="Arial" w:hAnsi="Arial" w:cs="Times New Roman"/>
      <w:sz w:val="21"/>
      <w:lang w:val="en-US" w:eastAsia="en-US" w:bidi="ar-SA"/>
    </w:rPr>
  </w:style>
  <w:style w:type="paragraph" w:customStyle="1" w:styleId="Footnotecaption">
    <w:name w:val="Footnote caption"/>
    <w:basedOn w:val="FootnoteText"/>
    <w:rsid w:val="00302862"/>
  </w:style>
  <w:style w:type="character" w:customStyle="1" w:styleId="bodyCharChar2">
    <w:name w:val="body Char Char2"/>
    <w:basedOn w:val="DefaultParagraphFont"/>
    <w:rsid w:val="00302862"/>
    <w:rPr>
      <w:rFonts w:ascii="Arial" w:hAnsi="Arial" w:cs="Times New Roman"/>
      <w:sz w:val="21"/>
      <w:lang w:val="en-US" w:eastAsia="en-US" w:bidi="ar-SA"/>
    </w:rPr>
  </w:style>
  <w:style w:type="character" w:customStyle="1" w:styleId="list-bulletCharChar1">
    <w:name w:val="list-bullet Char Char1"/>
    <w:basedOn w:val="DefaultParagraphFont"/>
    <w:rsid w:val="00302862"/>
    <w:rPr>
      <w:rFonts w:ascii="Arial" w:hAnsi="Arial" w:cs="Times New Roman"/>
      <w:sz w:val="21"/>
      <w:lang w:val="en-US" w:eastAsia="en-US" w:bidi="ar-SA"/>
    </w:rPr>
  </w:style>
  <w:style w:type="paragraph" w:customStyle="1" w:styleId="PAExtPurpose">
    <w:name w:val="PA Ext Purpose"/>
    <w:basedOn w:val="body-border"/>
    <w:rsid w:val="00302862"/>
    <w:rPr>
      <w:rFonts w:ascii="Arial" w:eastAsia="MS Mincho" w:hAnsi="Arial"/>
    </w:rPr>
  </w:style>
  <w:style w:type="character" w:customStyle="1" w:styleId="CharChar3">
    <w:name w:val="Char Char3"/>
    <w:basedOn w:val="DefaultParagraphFont"/>
    <w:rsid w:val="00302862"/>
    <w:rPr>
      <w:rFonts w:ascii="Arial" w:hAnsi="Arial" w:cs="Times New Roman"/>
      <w:b/>
      <w:kern w:val="32"/>
    </w:rPr>
  </w:style>
  <w:style w:type="paragraph" w:styleId="ListBullet">
    <w:name w:val="List Bullet"/>
    <w:basedOn w:val="Normal"/>
    <w:rsid w:val="00302862"/>
    <w:pPr>
      <w:tabs>
        <w:tab w:val="num" w:pos="360"/>
      </w:tabs>
      <w:spacing w:after="0" w:line="240" w:lineRule="auto"/>
      <w:ind w:left="360" w:hanging="360"/>
    </w:pPr>
    <w:rPr>
      <w:rFonts w:ascii="Times New Roman" w:eastAsia="Times New Roman" w:hAnsi="Times New Roman"/>
      <w:b/>
      <w:sz w:val="24"/>
      <w:szCs w:val="24"/>
    </w:rPr>
  </w:style>
  <w:style w:type="paragraph" w:customStyle="1" w:styleId="t5-title-5">
    <w:name w:val="t5-title-5"/>
    <w:basedOn w:val="t4-title-4"/>
    <w:next w:val="ui-user-information"/>
    <w:rsid w:val="00302862"/>
    <w:pPr>
      <w:ind w:left="0" w:firstLine="0"/>
    </w:pPr>
  </w:style>
  <w:style w:type="paragraph" w:styleId="NormalWeb">
    <w:name w:val="Normal (Web)"/>
    <w:basedOn w:val="Normal"/>
    <w:uiPriority w:val="99"/>
    <w:rsid w:val="00302862"/>
    <w:pPr>
      <w:spacing w:before="100" w:beforeAutospacing="1" w:after="100" w:afterAutospacing="1" w:line="240" w:lineRule="auto"/>
    </w:pPr>
    <w:rPr>
      <w:rFonts w:ascii="Times New Roman" w:eastAsia="Times New Roman" w:hAnsi="Times New Roman"/>
      <w:b/>
      <w:sz w:val="24"/>
      <w:szCs w:val="24"/>
    </w:rPr>
  </w:style>
  <w:style w:type="character" w:customStyle="1" w:styleId="moz-txt-citetags">
    <w:name w:val="moz-txt-citetags"/>
    <w:basedOn w:val="DefaultParagraphFont"/>
    <w:rsid w:val="00302862"/>
    <w:rPr>
      <w:rFonts w:cs="Times New Roman"/>
    </w:rPr>
  </w:style>
  <w:style w:type="character" w:customStyle="1" w:styleId="CharChar1">
    <w:name w:val="Char Char1"/>
    <w:basedOn w:val="DefaultParagraphFont"/>
    <w:rsid w:val="00302862"/>
    <w:rPr>
      <w:rFonts w:ascii="Tahoma" w:hAnsi="Tahoma" w:cs="Tahoma"/>
      <w:b/>
      <w:kern w:val="32"/>
      <w:sz w:val="16"/>
      <w:szCs w:val="16"/>
      <w:lang w:val="en-US" w:eastAsia="en-US" w:bidi="ar-SA"/>
    </w:rPr>
  </w:style>
  <w:style w:type="character" w:customStyle="1" w:styleId="CharChar2">
    <w:name w:val="Char Char2"/>
    <w:basedOn w:val="DefaultParagraphFont"/>
    <w:rsid w:val="00302862"/>
    <w:rPr>
      <w:b/>
      <w:kern w:val="32"/>
      <w:lang w:val="en-US" w:eastAsia="en-US" w:bidi="ar-SA"/>
    </w:rPr>
  </w:style>
  <w:style w:type="character" w:customStyle="1" w:styleId="CharChar">
    <w:name w:val="Char Char"/>
    <w:basedOn w:val="CharChar2"/>
    <w:rsid w:val="00302862"/>
    <w:rPr>
      <w:bCs/>
    </w:rPr>
  </w:style>
  <w:style w:type="character" w:customStyle="1" w:styleId="CharChar5">
    <w:name w:val="Char Char5"/>
    <w:basedOn w:val="DefaultParagraphFont"/>
    <w:rsid w:val="00302862"/>
    <w:rPr>
      <w:kern w:val="32"/>
      <w:sz w:val="22"/>
      <w:lang w:val="en-US" w:eastAsia="en-US" w:bidi="ar-SA"/>
    </w:rPr>
  </w:style>
  <w:style w:type="character" w:customStyle="1" w:styleId="CharChar4">
    <w:name w:val="Char Char4"/>
    <w:basedOn w:val="DefaultParagraphFont"/>
    <w:rsid w:val="00302862"/>
    <w:rPr>
      <w:rFonts w:ascii="Helvetica" w:hAnsi="Helvetica"/>
      <w:color w:val="000000"/>
      <w:lang w:val="en-US" w:eastAsia="en-US" w:bidi="ar-SA"/>
    </w:rPr>
  </w:style>
  <w:style w:type="table" w:styleId="TableContemporary">
    <w:name w:val="Table Contemporary"/>
    <w:basedOn w:val="TableNormal"/>
    <w:rsid w:val="00302862"/>
    <w:pPr>
      <w:spacing w:line="300" w:lineRule="atLeast"/>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Caption">
    <w:name w:val="Table Caption"/>
    <w:basedOn w:val="body"/>
    <w:qFormat/>
    <w:rsid w:val="0049374E"/>
    <w:pPr>
      <w:keepNext/>
      <w:spacing w:before="240"/>
      <w:ind w:left="2160"/>
    </w:pPr>
    <w:rPr>
      <w:b/>
      <w:i/>
      <w:sz w:val="20"/>
    </w:rPr>
  </w:style>
  <w:style w:type="paragraph" w:customStyle="1" w:styleId="FigureCaption">
    <w:name w:val="Figure Caption"/>
    <w:basedOn w:val="body"/>
    <w:qFormat/>
    <w:rsid w:val="00F31AA2"/>
    <w:pPr>
      <w:keepLines/>
      <w:spacing w:after="240"/>
    </w:pPr>
    <w:rPr>
      <w:b/>
      <w:i/>
      <w:sz w:val="20"/>
    </w:rPr>
  </w:style>
  <w:style w:type="character" w:styleId="HTMLCite">
    <w:name w:val="HTML Cite"/>
    <w:basedOn w:val="DefaultParagraphFont"/>
    <w:uiPriority w:val="99"/>
    <w:semiHidden/>
    <w:unhideWhenUsed/>
    <w:rsid w:val="001B46F3"/>
    <w:rPr>
      <w:i/>
      <w:iCs/>
    </w:rPr>
  </w:style>
  <w:style w:type="paragraph" w:customStyle="1" w:styleId="z-url">
    <w:name w:val="z-url"/>
    <w:basedOn w:val="z-distribution-statement"/>
    <w:rsid w:val="00691FB4"/>
    <w:pPr>
      <w:spacing w:after="40"/>
    </w:pPr>
    <w:rPr>
      <w:rFonts w:ascii="Arial" w:hAnsi="Arial"/>
    </w:rPr>
  </w:style>
</w:styles>
</file>

<file path=word/webSettings.xml><?xml version="1.0" encoding="utf-8"?>
<w:webSettings xmlns:r="http://schemas.openxmlformats.org/officeDocument/2006/relationships" xmlns:w="http://schemas.openxmlformats.org/wordprocessingml/2006/main">
  <w:divs>
    <w:div w:id="298464591">
      <w:bodyDiv w:val="1"/>
      <w:marLeft w:val="0"/>
      <w:marRight w:val="0"/>
      <w:marTop w:val="0"/>
      <w:marBottom w:val="0"/>
      <w:divBdr>
        <w:top w:val="none" w:sz="0" w:space="0" w:color="auto"/>
        <w:left w:val="none" w:sz="0" w:space="0" w:color="auto"/>
        <w:bottom w:val="none" w:sz="0" w:space="0" w:color="auto"/>
        <w:right w:val="none" w:sz="0" w:space="0" w:color="auto"/>
      </w:divBdr>
    </w:div>
    <w:div w:id="41039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footer" Target="footer6.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footer" Target="footer51.xml"/><Relationship Id="rId89" Type="http://schemas.openxmlformats.org/officeDocument/2006/relationships/footer" Target="footer56.xml"/><Relationship Id="rId112" Type="http://schemas.openxmlformats.org/officeDocument/2006/relationships/footer" Target="footer7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emf"/><Relationship Id="rId107"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9.emf"/><Relationship Id="rId37" Type="http://schemas.openxmlformats.org/officeDocument/2006/relationships/image" Target="media/image12.emf"/><Relationship Id="rId40" Type="http://schemas.openxmlformats.org/officeDocument/2006/relationships/footer" Target="footer15.xml"/><Relationship Id="rId45" Type="http://schemas.openxmlformats.org/officeDocument/2006/relationships/image" Target="media/image18.emf"/><Relationship Id="rId53" Type="http://schemas.openxmlformats.org/officeDocument/2006/relationships/footer" Target="footer20.xml"/><Relationship Id="rId58" Type="http://schemas.openxmlformats.org/officeDocument/2006/relationships/footer" Target="footer25.xml"/><Relationship Id="rId66" Type="http://schemas.openxmlformats.org/officeDocument/2006/relationships/footer" Target="footer33.xml"/><Relationship Id="rId74" Type="http://schemas.openxmlformats.org/officeDocument/2006/relationships/footer" Target="footer41.xml"/><Relationship Id="rId79" Type="http://schemas.openxmlformats.org/officeDocument/2006/relationships/footer" Target="footer46.xml"/><Relationship Id="rId87" Type="http://schemas.openxmlformats.org/officeDocument/2006/relationships/footer" Target="footer54.xml"/><Relationship Id="rId102" Type="http://schemas.openxmlformats.org/officeDocument/2006/relationships/footer" Target="footer69.xml"/><Relationship Id="rId110" Type="http://schemas.openxmlformats.org/officeDocument/2006/relationships/footer" Target="footer75.xml"/><Relationship Id="rId5" Type="http://schemas.openxmlformats.org/officeDocument/2006/relationships/webSettings" Target="webSettings.xml"/><Relationship Id="rId61" Type="http://schemas.openxmlformats.org/officeDocument/2006/relationships/footer" Target="footer28.xml"/><Relationship Id="rId82" Type="http://schemas.openxmlformats.org/officeDocument/2006/relationships/footer" Target="footer49.xml"/><Relationship Id="rId90" Type="http://schemas.openxmlformats.org/officeDocument/2006/relationships/footer" Target="footer57.xml"/><Relationship Id="rId95" Type="http://schemas.openxmlformats.org/officeDocument/2006/relationships/footer" Target="footer62.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7.emf"/><Relationship Id="rId35" Type="http://schemas.openxmlformats.org/officeDocument/2006/relationships/image" Target="media/image10.emf"/><Relationship Id="rId43" Type="http://schemas.openxmlformats.org/officeDocument/2006/relationships/image" Target="media/image16.emf"/><Relationship Id="rId48" Type="http://schemas.openxmlformats.org/officeDocument/2006/relationships/footer" Target="footer16.xml"/><Relationship Id="rId56" Type="http://schemas.openxmlformats.org/officeDocument/2006/relationships/footer" Target="footer23.xml"/><Relationship Id="rId64" Type="http://schemas.openxmlformats.org/officeDocument/2006/relationships/footer" Target="footer31.xml"/><Relationship Id="rId69" Type="http://schemas.openxmlformats.org/officeDocument/2006/relationships/footer" Target="footer36.xml"/><Relationship Id="rId77" Type="http://schemas.openxmlformats.org/officeDocument/2006/relationships/footer" Target="footer44.xml"/><Relationship Id="rId100" Type="http://schemas.openxmlformats.org/officeDocument/2006/relationships/footer" Target="footer67.xml"/><Relationship Id="rId105" Type="http://schemas.openxmlformats.org/officeDocument/2006/relationships/footer" Target="footer72.xml"/><Relationship Id="rId113" Type="http://schemas.openxmlformats.org/officeDocument/2006/relationships/fontTable" Target="fontTable.xml"/><Relationship Id="rId8" Type="http://schemas.openxmlformats.org/officeDocument/2006/relationships/hyperlink" Target="mailto:permission@sei.cmu.edu" TargetMode="External"/><Relationship Id="rId51" Type="http://schemas.openxmlformats.org/officeDocument/2006/relationships/footer" Target="footer18.xml"/><Relationship Id="rId72" Type="http://schemas.openxmlformats.org/officeDocument/2006/relationships/footer" Target="footer39.xml"/><Relationship Id="rId80" Type="http://schemas.openxmlformats.org/officeDocument/2006/relationships/footer" Target="footer47.xml"/><Relationship Id="rId85" Type="http://schemas.openxmlformats.org/officeDocument/2006/relationships/footer" Target="footer52.xml"/><Relationship Id="rId93" Type="http://schemas.openxmlformats.org/officeDocument/2006/relationships/footer" Target="footer60.xml"/><Relationship Id="rId98"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footer" Target="footer12.xml"/><Relationship Id="rId38" Type="http://schemas.openxmlformats.org/officeDocument/2006/relationships/image" Target="media/image13.emf"/><Relationship Id="rId46" Type="http://schemas.openxmlformats.org/officeDocument/2006/relationships/image" Target="media/image19.emf"/><Relationship Id="rId59" Type="http://schemas.openxmlformats.org/officeDocument/2006/relationships/footer" Target="footer26.xml"/><Relationship Id="rId67" Type="http://schemas.openxmlformats.org/officeDocument/2006/relationships/footer" Target="footer34.xml"/><Relationship Id="rId103" Type="http://schemas.openxmlformats.org/officeDocument/2006/relationships/footer" Target="footer70.xml"/><Relationship Id="rId108" Type="http://schemas.openxmlformats.org/officeDocument/2006/relationships/header" Target="header8.xml"/><Relationship Id="rId20" Type="http://schemas.openxmlformats.org/officeDocument/2006/relationships/header" Target="header6.xml"/><Relationship Id="rId41" Type="http://schemas.openxmlformats.org/officeDocument/2006/relationships/image" Target="media/image14.emf"/><Relationship Id="rId54" Type="http://schemas.openxmlformats.org/officeDocument/2006/relationships/footer" Target="footer21.xml"/><Relationship Id="rId62" Type="http://schemas.openxmlformats.org/officeDocument/2006/relationships/footer" Target="footer29.xml"/><Relationship Id="rId70" Type="http://schemas.openxmlformats.org/officeDocument/2006/relationships/footer" Target="footer37.xml"/><Relationship Id="rId75" Type="http://schemas.openxmlformats.org/officeDocument/2006/relationships/footer" Target="footer42.xml"/><Relationship Id="rId83" Type="http://schemas.openxmlformats.org/officeDocument/2006/relationships/footer" Target="footer50.xml"/><Relationship Id="rId88" Type="http://schemas.openxmlformats.org/officeDocument/2006/relationships/footer" Target="footer55.xml"/><Relationship Id="rId91" Type="http://schemas.openxmlformats.org/officeDocument/2006/relationships/footer" Target="footer58.xml"/><Relationship Id="rId96" Type="http://schemas.openxmlformats.org/officeDocument/2006/relationships/footer" Target="footer63.xml"/><Relationship Id="rId111" Type="http://schemas.openxmlformats.org/officeDocument/2006/relationships/footer" Target="footer7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image" Target="media/image11.emf"/><Relationship Id="rId49" Type="http://schemas.openxmlformats.org/officeDocument/2006/relationships/footer" Target="footer17.xml"/><Relationship Id="rId57" Type="http://schemas.openxmlformats.org/officeDocument/2006/relationships/footer" Target="footer24.xml"/><Relationship Id="rId106" Type="http://schemas.openxmlformats.org/officeDocument/2006/relationships/footer" Target="footer73.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8.emf"/><Relationship Id="rId44" Type="http://schemas.openxmlformats.org/officeDocument/2006/relationships/image" Target="media/image17.emf"/><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2.xml"/><Relationship Id="rId73" Type="http://schemas.openxmlformats.org/officeDocument/2006/relationships/footer" Target="footer40.xml"/><Relationship Id="rId78" Type="http://schemas.openxmlformats.org/officeDocument/2006/relationships/footer" Target="footer45.xml"/><Relationship Id="rId81" Type="http://schemas.openxmlformats.org/officeDocument/2006/relationships/footer" Target="footer48.xml"/><Relationship Id="rId86" Type="http://schemas.openxmlformats.org/officeDocument/2006/relationships/footer" Target="footer53.xml"/><Relationship Id="rId94" Type="http://schemas.openxmlformats.org/officeDocument/2006/relationships/footer" Target="footer61.xml"/><Relationship Id="rId99" Type="http://schemas.openxmlformats.org/officeDocument/2006/relationships/footer" Target="footer66.xml"/><Relationship Id="rId101" Type="http://schemas.openxmlformats.org/officeDocument/2006/relationships/footer" Target="footer68.xml"/><Relationship Id="rId4" Type="http://schemas.openxmlformats.org/officeDocument/2006/relationships/settings" Target="settings.xml"/><Relationship Id="rId9" Type="http://schemas.openxmlformats.org/officeDocument/2006/relationships/hyperlink" Target="http://www.sei.cmu.edu/library"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74.xml"/><Relationship Id="rId34" Type="http://schemas.openxmlformats.org/officeDocument/2006/relationships/footer" Target="footer13.xml"/><Relationship Id="rId50" Type="http://schemas.openxmlformats.org/officeDocument/2006/relationships/hyperlink" Target="http://www.sei.cmu.edu/training/" TargetMode="External"/><Relationship Id="rId55" Type="http://schemas.openxmlformats.org/officeDocument/2006/relationships/footer" Target="footer22.xml"/><Relationship Id="rId76" Type="http://schemas.openxmlformats.org/officeDocument/2006/relationships/footer" Target="footer43.xml"/><Relationship Id="rId97" Type="http://schemas.openxmlformats.org/officeDocument/2006/relationships/footer" Target="footer64.xml"/><Relationship Id="rId104" Type="http://schemas.openxmlformats.org/officeDocument/2006/relationships/footer" Target="footer71.xml"/><Relationship Id="rId7" Type="http://schemas.openxmlformats.org/officeDocument/2006/relationships/endnotes" Target="endnotes.xml"/><Relationship Id="rId71" Type="http://schemas.openxmlformats.org/officeDocument/2006/relationships/footer" Target="footer38.xml"/><Relationship Id="rId92" Type="http://schemas.openxmlformats.org/officeDocument/2006/relationships/footer" Target="footer59.xml"/></Relationships>
</file>

<file path=word/_rels/foot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E693-3DFA-42E2-8E89-A30EDED9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482</Pages>
  <Words>130821</Words>
  <Characters>745684</Characters>
  <Application>Microsoft Office Word</Application>
  <DocSecurity>0</DocSecurity>
  <Lines>6214</Lines>
  <Paragraphs>1749</Paragraphs>
  <ScaleCrop>false</ScaleCrop>
  <HeadingPairs>
    <vt:vector size="2" baseType="variant">
      <vt:variant>
        <vt:lpstr>Title</vt:lpstr>
      </vt:variant>
      <vt:variant>
        <vt:i4>1</vt:i4>
      </vt:variant>
    </vt:vector>
  </HeadingPairs>
  <TitlesOfParts>
    <vt:vector size="1" baseType="lpstr">
      <vt:lpstr/>
    </vt:vector>
  </TitlesOfParts>
  <Company>Software Engineering Institute</Company>
  <LinksUpToDate>false</LinksUpToDate>
  <CharactersWithSpaces>874756</CharactersWithSpaces>
  <SharedDoc>false</SharedDoc>
  <HLinks>
    <vt:vector size="840" baseType="variant">
      <vt:variant>
        <vt:i4>1441844</vt:i4>
      </vt:variant>
      <vt:variant>
        <vt:i4>824</vt:i4>
      </vt:variant>
      <vt:variant>
        <vt:i4>0</vt:i4>
      </vt:variant>
      <vt:variant>
        <vt:i4>5</vt:i4>
      </vt:variant>
      <vt:variant>
        <vt:lpwstr/>
      </vt:variant>
      <vt:variant>
        <vt:lpwstr>_Toc272416546</vt:lpwstr>
      </vt:variant>
      <vt:variant>
        <vt:i4>1441844</vt:i4>
      </vt:variant>
      <vt:variant>
        <vt:i4>818</vt:i4>
      </vt:variant>
      <vt:variant>
        <vt:i4>0</vt:i4>
      </vt:variant>
      <vt:variant>
        <vt:i4>5</vt:i4>
      </vt:variant>
      <vt:variant>
        <vt:lpwstr/>
      </vt:variant>
      <vt:variant>
        <vt:lpwstr>_Toc272416545</vt:lpwstr>
      </vt:variant>
      <vt:variant>
        <vt:i4>1441844</vt:i4>
      </vt:variant>
      <vt:variant>
        <vt:i4>812</vt:i4>
      </vt:variant>
      <vt:variant>
        <vt:i4>0</vt:i4>
      </vt:variant>
      <vt:variant>
        <vt:i4>5</vt:i4>
      </vt:variant>
      <vt:variant>
        <vt:lpwstr/>
      </vt:variant>
      <vt:variant>
        <vt:lpwstr>_Toc272416544</vt:lpwstr>
      </vt:variant>
      <vt:variant>
        <vt:i4>1441844</vt:i4>
      </vt:variant>
      <vt:variant>
        <vt:i4>806</vt:i4>
      </vt:variant>
      <vt:variant>
        <vt:i4>0</vt:i4>
      </vt:variant>
      <vt:variant>
        <vt:i4>5</vt:i4>
      </vt:variant>
      <vt:variant>
        <vt:lpwstr/>
      </vt:variant>
      <vt:variant>
        <vt:lpwstr>_Toc272416543</vt:lpwstr>
      </vt:variant>
      <vt:variant>
        <vt:i4>1441844</vt:i4>
      </vt:variant>
      <vt:variant>
        <vt:i4>800</vt:i4>
      </vt:variant>
      <vt:variant>
        <vt:i4>0</vt:i4>
      </vt:variant>
      <vt:variant>
        <vt:i4>5</vt:i4>
      </vt:variant>
      <vt:variant>
        <vt:lpwstr/>
      </vt:variant>
      <vt:variant>
        <vt:lpwstr>_Toc272416542</vt:lpwstr>
      </vt:variant>
      <vt:variant>
        <vt:i4>1441844</vt:i4>
      </vt:variant>
      <vt:variant>
        <vt:i4>794</vt:i4>
      </vt:variant>
      <vt:variant>
        <vt:i4>0</vt:i4>
      </vt:variant>
      <vt:variant>
        <vt:i4>5</vt:i4>
      </vt:variant>
      <vt:variant>
        <vt:lpwstr/>
      </vt:variant>
      <vt:variant>
        <vt:lpwstr>_Toc272416541</vt:lpwstr>
      </vt:variant>
      <vt:variant>
        <vt:i4>1441844</vt:i4>
      </vt:variant>
      <vt:variant>
        <vt:i4>788</vt:i4>
      </vt:variant>
      <vt:variant>
        <vt:i4>0</vt:i4>
      </vt:variant>
      <vt:variant>
        <vt:i4>5</vt:i4>
      </vt:variant>
      <vt:variant>
        <vt:lpwstr/>
      </vt:variant>
      <vt:variant>
        <vt:lpwstr>_Toc272416540</vt:lpwstr>
      </vt:variant>
      <vt:variant>
        <vt:i4>1114164</vt:i4>
      </vt:variant>
      <vt:variant>
        <vt:i4>782</vt:i4>
      </vt:variant>
      <vt:variant>
        <vt:i4>0</vt:i4>
      </vt:variant>
      <vt:variant>
        <vt:i4>5</vt:i4>
      </vt:variant>
      <vt:variant>
        <vt:lpwstr/>
      </vt:variant>
      <vt:variant>
        <vt:lpwstr>_Toc272416539</vt:lpwstr>
      </vt:variant>
      <vt:variant>
        <vt:i4>1114164</vt:i4>
      </vt:variant>
      <vt:variant>
        <vt:i4>776</vt:i4>
      </vt:variant>
      <vt:variant>
        <vt:i4>0</vt:i4>
      </vt:variant>
      <vt:variant>
        <vt:i4>5</vt:i4>
      </vt:variant>
      <vt:variant>
        <vt:lpwstr/>
      </vt:variant>
      <vt:variant>
        <vt:lpwstr>_Toc272416538</vt:lpwstr>
      </vt:variant>
      <vt:variant>
        <vt:i4>1114164</vt:i4>
      </vt:variant>
      <vt:variant>
        <vt:i4>770</vt:i4>
      </vt:variant>
      <vt:variant>
        <vt:i4>0</vt:i4>
      </vt:variant>
      <vt:variant>
        <vt:i4>5</vt:i4>
      </vt:variant>
      <vt:variant>
        <vt:lpwstr/>
      </vt:variant>
      <vt:variant>
        <vt:lpwstr>_Toc272416537</vt:lpwstr>
      </vt:variant>
      <vt:variant>
        <vt:i4>1114164</vt:i4>
      </vt:variant>
      <vt:variant>
        <vt:i4>764</vt:i4>
      </vt:variant>
      <vt:variant>
        <vt:i4>0</vt:i4>
      </vt:variant>
      <vt:variant>
        <vt:i4>5</vt:i4>
      </vt:variant>
      <vt:variant>
        <vt:lpwstr/>
      </vt:variant>
      <vt:variant>
        <vt:lpwstr>_Toc272416536</vt:lpwstr>
      </vt:variant>
      <vt:variant>
        <vt:i4>1114164</vt:i4>
      </vt:variant>
      <vt:variant>
        <vt:i4>758</vt:i4>
      </vt:variant>
      <vt:variant>
        <vt:i4>0</vt:i4>
      </vt:variant>
      <vt:variant>
        <vt:i4>5</vt:i4>
      </vt:variant>
      <vt:variant>
        <vt:lpwstr/>
      </vt:variant>
      <vt:variant>
        <vt:lpwstr>_Toc272416535</vt:lpwstr>
      </vt:variant>
      <vt:variant>
        <vt:i4>1114164</vt:i4>
      </vt:variant>
      <vt:variant>
        <vt:i4>752</vt:i4>
      </vt:variant>
      <vt:variant>
        <vt:i4>0</vt:i4>
      </vt:variant>
      <vt:variant>
        <vt:i4>5</vt:i4>
      </vt:variant>
      <vt:variant>
        <vt:lpwstr/>
      </vt:variant>
      <vt:variant>
        <vt:lpwstr>_Toc272416534</vt:lpwstr>
      </vt:variant>
      <vt:variant>
        <vt:i4>1114164</vt:i4>
      </vt:variant>
      <vt:variant>
        <vt:i4>746</vt:i4>
      </vt:variant>
      <vt:variant>
        <vt:i4>0</vt:i4>
      </vt:variant>
      <vt:variant>
        <vt:i4>5</vt:i4>
      </vt:variant>
      <vt:variant>
        <vt:lpwstr/>
      </vt:variant>
      <vt:variant>
        <vt:lpwstr>_Toc272416533</vt:lpwstr>
      </vt:variant>
      <vt:variant>
        <vt:i4>1114164</vt:i4>
      </vt:variant>
      <vt:variant>
        <vt:i4>740</vt:i4>
      </vt:variant>
      <vt:variant>
        <vt:i4>0</vt:i4>
      </vt:variant>
      <vt:variant>
        <vt:i4>5</vt:i4>
      </vt:variant>
      <vt:variant>
        <vt:lpwstr/>
      </vt:variant>
      <vt:variant>
        <vt:lpwstr>_Toc272416532</vt:lpwstr>
      </vt:variant>
      <vt:variant>
        <vt:i4>1114164</vt:i4>
      </vt:variant>
      <vt:variant>
        <vt:i4>734</vt:i4>
      </vt:variant>
      <vt:variant>
        <vt:i4>0</vt:i4>
      </vt:variant>
      <vt:variant>
        <vt:i4>5</vt:i4>
      </vt:variant>
      <vt:variant>
        <vt:lpwstr/>
      </vt:variant>
      <vt:variant>
        <vt:lpwstr>_Toc272416531</vt:lpwstr>
      </vt:variant>
      <vt:variant>
        <vt:i4>1114164</vt:i4>
      </vt:variant>
      <vt:variant>
        <vt:i4>728</vt:i4>
      </vt:variant>
      <vt:variant>
        <vt:i4>0</vt:i4>
      </vt:variant>
      <vt:variant>
        <vt:i4>5</vt:i4>
      </vt:variant>
      <vt:variant>
        <vt:lpwstr/>
      </vt:variant>
      <vt:variant>
        <vt:lpwstr>_Toc272416530</vt:lpwstr>
      </vt:variant>
      <vt:variant>
        <vt:i4>1048628</vt:i4>
      </vt:variant>
      <vt:variant>
        <vt:i4>722</vt:i4>
      </vt:variant>
      <vt:variant>
        <vt:i4>0</vt:i4>
      </vt:variant>
      <vt:variant>
        <vt:i4>5</vt:i4>
      </vt:variant>
      <vt:variant>
        <vt:lpwstr/>
      </vt:variant>
      <vt:variant>
        <vt:lpwstr>_Toc272416529</vt:lpwstr>
      </vt:variant>
      <vt:variant>
        <vt:i4>1048628</vt:i4>
      </vt:variant>
      <vt:variant>
        <vt:i4>719</vt:i4>
      </vt:variant>
      <vt:variant>
        <vt:i4>0</vt:i4>
      </vt:variant>
      <vt:variant>
        <vt:i4>5</vt:i4>
      </vt:variant>
      <vt:variant>
        <vt:lpwstr/>
      </vt:variant>
      <vt:variant>
        <vt:lpwstr>_Toc272416528</vt:lpwstr>
      </vt:variant>
      <vt:variant>
        <vt:i4>1048628</vt:i4>
      </vt:variant>
      <vt:variant>
        <vt:i4>713</vt:i4>
      </vt:variant>
      <vt:variant>
        <vt:i4>0</vt:i4>
      </vt:variant>
      <vt:variant>
        <vt:i4>5</vt:i4>
      </vt:variant>
      <vt:variant>
        <vt:lpwstr/>
      </vt:variant>
      <vt:variant>
        <vt:lpwstr>_Toc272416527</vt:lpwstr>
      </vt:variant>
      <vt:variant>
        <vt:i4>1048628</vt:i4>
      </vt:variant>
      <vt:variant>
        <vt:i4>707</vt:i4>
      </vt:variant>
      <vt:variant>
        <vt:i4>0</vt:i4>
      </vt:variant>
      <vt:variant>
        <vt:i4>5</vt:i4>
      </vt:variant>
      <vt:variant>
        <vt:lpwstr/>
      </vt:variant>
      <vt:variant>
        <vt:lpwstr>_Toc272416526</vt:lpwstr>
      </vt:variant>
      <vt:variant>
        <vt:i4>1048628</vt:i4>
      </vt:variant>
      <vt:variant>
        <vt:i4>701</vt:i4>
      </vt:variant>
      <vt:variant>
        <vt:i4>0</vt:i4>
      </vt:variant>
      <vt:variant>
        <vt:i4>5</vt:i4>
      </vt:variant>
      <vt:variant>
        <vt:lpwstr/>
      </vt:variant>
      <vt:variant>
        <vt:lpwstr>_Toc272416525</vt:lpwstr>
      </vt:variant>
      <vt:variant>
        <vt:i4>1048628</vt:i4>
      </vt:variant>
      <vt:variant>
        <vt:i4>695</vt:i4>
      </vt:variant>
      <vt:variant>
        <vt:i4>0</vt:i4>
      </vt:variant>
      <vt:variant>
        <vt:i4>5</vt:i4>
      </vt:variant>
      <vt:variant>
        <vt:lpwstr/>
      </vt:variant>
      <vt:variant>
        <vt:lpwstr>_Toc272416524</vt:lpwstr>
      </vt:variant>
      <vt:variant>
        <vt:i4>1048628</vt:i4>
      </vt:variant>
      <vt:variant>
        <vt:i4>689</vt:i4>
      </vt:variant>
      <vt:variant>
        <vt:i4>0</vt:i4>
      </vt:variant>
      <vt:variant>
        <vt:i4>5</vt:i4>
      </vt:variant>
      <vt:variant>
        <vt:lpwstr/>
      </vt:variant>
      <vt:variant>
        <vt:lpwstr>_Toc272416523</vt:lpwstr>
      </vt:variant>
      <vt:variant>
        <vt:i4>1048628</vt:i4>
      </vt:variant>
      <vt:variant>
        <vt:i4>683</vt:i4>
      </vt:variant>
      <vt:variant>
        <vt:i4>0</vt:i4>
      </vt:variant>
      <vt:variant>
        <vt:i4>5</vt:i4>
      </vt:variant>
      <vt:variant>
        <vt:lpwstr/>
      </vt:variant>
      <vt:variant>
        <vt:lpwstr>_Toc272416522</vt:lpwstr>
      </vt:variant>
      <vt:variant>
        <vt:i4>1048628</vt:i4>
      </vt:variant>
      <vt:variant>
        <vt:i4>677</vt:i4>
      </vt:variant>
      <vt:variant>
        <vt:i4>0</vt:i4>
      </vt:variant>
      <vt:variant>
        <vt:i4>5</vt:i4>
      </vt:variant>
      <vt:variant>
        <vt:lpwstr/>
      </vt:variant>
      <vt:variant>
        <vt:lpwstr>_Toc272416521</vt:lpwstr>
      </vt:variant>
      <vt:variant>
        <vt:i4>1048628</vt:i4>
      </vt:variant>
      <vt:variant>
        <vt:i4>671</vt:i4>
      </vt:variant>
      <vt:variant>
        <vt:i4>0</vt:i4>
      </vt:variant>
      <vt:variant>
        <vt:i4>5</vt:i4>
      </vt:variant>
      <vt:variant>
        <vt:lpwstr/>
      </vt:variant>
      <vt:variant>
        <vt:lpwstr>_Toc272416520</vt:lpwstr>
      </vt:variant>
      <vt:variant>
        <vt:i4>1245236</vt:i4>
      </vt:variant>
      <vt:variant>
        <vt:i4>665</vt:i4>
      </vt:variant>
      <vt:variant>
        <vt:i4>0</vt:i4>
      </vt:variant>
      <vt:variant>
        <vt:i4>5</vt:i4>
      </vt:variant>
      <vt:variant>
        <vt:lpwstr/>
      </vt:variant>
      <vt:variant>
        <vt:lpwstr>_Toc272416519</vt:lpwstr>
      </vt:variant>
      <vt:variant>
        <vt:i4>1245236</vt:i4>
      </vt:variant>
      <vt:variant>
        <vt:i4>659</vt:i4>
      </vt:variant>
      <vt:variant>
        <vt:i4>0</vt:i4>
      </vt:variant>
      <vt:variant>
        <vt:i4>5</vt:i4>
      </vt:variant>
      <vt:variant>
        <vt:lpwstr/>
      </vt:variant>
      <vt:variant>
        <vt:lpwstr>_Toc272416518</vt:lpwstr>
      </vt:variant>
      <vt:variant>
        <vt:i4>1245236</vt:i4>
      </vt:variant>
      <vt:variant>
        <vt:i4>653</vt:i4>
      </vt:variant>
      <vt:variant>
        <vt:i4>0</vt:i4>
      </vt:variant>
      <vt:variant>
        <vt:i4>5</vt:i4>
      </vt:variant>
      <vt:variant>
        <vt:lpwstr/>
      </vt:variant>
      <vt:variant>
        <vt:lpwstr>_Toc272416517</vt:lpwstr>
      </vt:variant>
      <vt:variant>
        <vt:i4>1245236</vt:i4>
      </vt:variant>
      <vt:variant>
        <vt:i4>647</vt:i4>
      </vt:variant>
      <vt:variant>
        <vt:i4>0</vt:i4>
      </vt:variant>
      <vt:variant>
        <vt:i4>5</vt:i4>
      </vt:variant>
      <vt:variant>
        <vt:lpwstr/>
      </vt:variant>
      <vt:variant>
        <vt:lpwstr>_Toc272416516</vt:lpwstr>
      </vt:variant>
      <vt:variant>
        <vt:i4>1245236</vt:i4>
      </vt:variant>
      <vt:variant>
        <vt:i4>641</vt:i4>
      </vt:variant>
      <vt:variant>
        <vt:i4>0</vt:i4>
      </vt:variant>
      <vt:variant>
        <vt:i4>5</vt:i4>
      </vt:variant>
      <vt:variant>
        <vt:lpwstr/>
      </vt:variant>
      <vt:variant>
        <vt:lpwstr>_Toc272416515</vt:lpwstr>
      </vt:variant>
      <vt:variant>
        <vt:i4>1245236</vt:i4>
      </vt:variant>
      <vt:variant>
        <vt:i4>635</vt:i4>
      </vt:variant>
      <vt:variant>
        <vt:i4>0</vt:i4>
      </vt:variant>
      <vt:variant>
        <vt:i4>5</vt:i4>
      </vt:variant>
      <vt:variant>
        <vt:lpwstr/>
      </vt:variant>
      <vt:variant>
        <vt:lpwstr>_Toc272416514</vt:lpwstr>
      </vt:variant>
      <vt:variant>
        <vt:i4>1245236</vt:i4>
      </vt:variant>
      <vt:variant>
        <vt:i4>629</vt:i4>
      </vt:variant>
      <vt:variant>
        <vt:i4>0</vt:i4>
      </vt:variant>
      <vt:variant>
        <vt:i4>5</vt:i4>
      </vt:variant>
      <vt:variant>
        <vt:lpwstr/>
      </vt:variant>
      <vt:variant>
        <vt:lpwstr>_Toc272416513</vt:lpwstr>
      </vt:variant>
      <vt:variant>
        <vt:i4>1245236</vt:i4>
      </vt:variant>
      <vt:variant>
        <vt:i4>623</vt:i4>
      </vt:variant>
      <vt:variant>
        <vt:i4>0</vt:i4>
      </vt:variant>
      <vt:variant>
        <vt:i4>5</vt:i4>
      </vt:variant>
      <vt:variant>
        <vt:lpwstr/>
      </vt:variant>
      <vt:variant>
        <vt:lpwstr>_Toc272416512</vt:lpwstr>
      </vt:variant>
      <vt:variant>
        <vt:i4>1245236</vt:i4>
      </vt:variant>
      <vt:variant>
        <vt:i4>617</vt:i4>
      </vt:variant>
      <vt:variant>
        <vt:i4>0</vt:i4>
      </vt:variant>
      <vt:variant>
        <vt:i4>5</vt:i4>
      </vt:variant>
      <vt:variant>
        <vt:lpwstr/>
      </vt:variant>
      <vt:variant>
        <vt:lpwstr>_Toc272416511</vt:lpwstr>
      </vt:variant>
      <vt:variant>
        <vt:i4>1245236</vt:i4>
      </vt:variant>
      <vt:variant>
        <vt:i4>611</vt:i4>
      </vt:variant>
      <vt:variant>
        <vt:i4>0</vt:i4>
      </vt:variant>
      <vt:variant>
        <vt:i4>5</vt:i4>
      </vt:variant>
      <vt:variant>
        <vt:lpwstr/>
      </vt:variant>
      <vt:variant>
        <vt:lpwstr>_Toc272416510</vt:lpwstr>
      </vt:variant>
      <vt:variant>
        <vt:i4>1179700</vt:i4>
      </vt:variant>
      <vt:variant>
        <vt:i4>605</vt:i4>
      </vt:variant>
      <vt:variant>
        <vt:i4>0</vt:i4>
      </vt:variant>
      <vt:variant>
        <vt:i4>5</vt:i4>
      </vt:variant>
      <vt:variant>
        <vt:lpwstr/>
      </vt:variant>
      <vt:variant>
        <vt:lpwstr>_Toc272416509</vt:lpwstr>
      </vt:variant>
      <vt:variant>
        <vt:i4>1179700</vt:i4>
      </vt:variant>
      <vt:variant>
        <vt:i4>599</vt:i4>
      </vt:variant>
      <vt:variant>
        <vt:i4>0</vt:i4>
      </vt:variant>
      <vt:variant>
        <vt:i4>5</vt:i4>
      </vt:variant>
      <vt:variant>
        <vt:lpwstr/>
      </vt:variant>
      <vt:variant>
        <vt:lpwstr>_Toc272416508</vt:lpwstr>
      </vt:variant>
      <vt:variant>
        <vt:i4>1179700</vt:i4>
      </vt:variant>
      <vt:variant>
        <vt:i4>593</vt:i4>
      </vt:variant>
      <vt:variant>
        <vt:i4>0</vt:i4>
      </vt:variant>
      <vt:variant>
        <vt:i4>5</vt:i4>
      </vt:variant>
      <vt:variant>
        <vt:lpwstr/>
      </vt:variant>
      <vt:variant>
        <vt:lpwstr>_Toc272416507</vt:lpwstr>
      </vt:variant>
      <vt:variant>
        <vt:i4>1179700</vt:i4>
      </vt:variant>
      <vt:variant>
        <vt:i4>587</vt:i4>
      </vt:variant>
      <vt:variant>
        <vt:i4>0</vt:i4>
      </vt:variant>
      <vt:variant>
        <vt:i4>5</vt:i4>
      </vt:variant>
      <vt:variant>
        <vt:lpwstr/>
      </vt:variant>
      <vt:variant>
        <vt:lpwstr>_Toc272416506</vt:lpwstr>
      </vt:variant>
      <vt:variant>
        <vt:i4>1179700</vt:i4>
      </vt:variant>
      <vt:variant>
        <vt:i4>581</vt:i4>
      </vt:variant>
      <vt:variant>
        <vt:i4>0</vt:i4>
      </vt:variant>
      <vt:variant>
        <vt:i4>5</vt:i4>
      </vt:variant>
      <vt:variant>
        <vt:lpwstr/>
      </vt:variant>
      <vt:variant>
        <vt:lpwstr>_Toc272416505</vt:lpwstr>
      </vt:variant>
      <vt:variant>
        <vt:i4>1179700</vt:i4>
      </vt:variant>
      <vt:variant>
        <vt:i4>575</vt:i4>
      </vt:variant>
      <vt:variant>
        <vt:i4>0</vt:i4>
      </vt:variant>
      <vt:variant>
        <vt:i4>5</vt:i4>
      </vt:variant>
      <vt:variant>
        <vt:lpwstr/>
      </vt:variant>
      <vt:variant>
        <vt:lpwstr>_Toc272416504</vt:lpwstr>
      </vt:variant>
      <vt:variant>
        <vt:i4>1179700</vt:i4>
      </vt:variant>
      <vt:variant>
        <vt:i4>569</vt:i4>
      </vt:variant>
      <vt:variant>
        <vt:i4>0</vt:i4>
      </vt:variant>
      <vt:variant>
        <vt:i4>5</vt:i4>
      </vt:variant>
      <vt:variant>
        <vt:lpwstr/>
      </vt:variant>
      <vt:variant>
        <vt:lpwstr>_Toc272416503</vt:lpwstr>
      </vt:variant>
      <vt:variant>
        <vt:i4>1179700</vt:i4>
      </vt:variant>
      <vt:variant>
        <vt:i4>563</vt:i4>
      </vt:variant>
      <vt:variant>
        <vt:i4>0</vt:i4>
      </vt:variant>
      <vt:variant>
        <vt:i4>5</vt:i4>
      </vt:variant>
      <vt:variant>
        <vt:lpwstr/>
      </vt:variant>
      <vt:variant>
        <vt:lpwstr>_Toc272416502</vt:lpwstr>
      </vt:variant>
      <vt:variant>
        <vt:i4>1179700</vt:i4>
      </vt:variant>
      <vt:variant>
        <vt:i4>557</vt:i4>
      </vt:variant>
      <vt:variant>
        <vt:i4>0</vt:i4>
      </vt:variant>
      <vt:variant>
        <vt:i4>5</vt:i4>
      </vt:variant>
      <vt:variant>
        <vt:lpwstr/>
      </vt:variant>
      <vt:variant>
        <vt:lpwstr>_Toc272416501</vt:lpwstr>
      </vt:variant>
      <vt:variant>
        <vt:i4>1179700</vt:i4>
      </vt:variant>
      <vt:variant>
        <vt:i4>551</vt:i4>
      </vt:variant>
      <vt:variant>
        <vt:i4>0</vt:i4>
      </vt:variant>
      <vt:variant>
        <vt:i4>5</vt:i4>
      </vt:variant>
      <vt:variant>
        <vt:lpwstr/>
      </vt:variant>
      <vt:variant>
        <vt:lpwstr>_Toc272416500</vt:lpwstr>
      </vt:variant>
      <vt:variant>
        <vt:i4>1769525</vt:i4>
      </vt:variant>
      <vt:variant>
        <vt:i4>545</vt:i4>
      </vt:variant>
      <vt:variant>
        <vt:i4>0</vt:i4>
      </vt:variant>
      <vt:variant>
        <vt:i4>5</vt:i4>
      </vt:variant>
      <vt:variant>
        <vt:lpwstr/>
      </vt:variant>
      <vt:variant>
        <vt:lpwstr>_Toc272416499</vt:lpwstr>
      </vt:variant>
      <vt:variant>
        <vt:i4>1769525</vt:i4>
      </vt:variant>
      <vt:variant>
        <vt:i4>539</vt:i4>
      </vt:variant>
      <vt:variant>
        <vt:i4>0</vt:i4>
      </vt:variant>
      <vt:variant>
        <vt:i4>5</vt:i4>
      </vt:variant>
      <vt:variant>
        <vt:lpwstr/>
      </vt:variant>
      <vt:variant>
        <vt:lpwstr>_Toc272416498</vt:lpwstr>
      </vt:variant>
      <vt:variant>
        <vt:i4>1769525</vt:i4>
      </vt:variant>
      <vt:variant>
        <vt:i4>533</vt:i4>
      </vt:variant>
      <vt:variant>
        <vt:i4>0</vt:i4>
      </vt:variant>
      <vt:variant>
        <vt:i4>5</vt:i4>
      </vt:variant>
      <vt:variant>
        <vt:lpwstr/>
      </vt:variant>
      <vt:variant>
        <vt:lpwstr>_Toc272416497</vt:lpwstr>
      </vt:variant>
      <vt:variant>
        <vt:i4>1769525</vt:i4>
      </vt:variant>
      <vt:variant>
        <vt:i4>527</vt:i4>
      </vt:variant>
      <vt:variant>
        <vt:i4>0</vt:i4>
      </vt:variant>
      <vt:variant>
        <vt:i4>5</vt:i4>
      </vt:variant>
      <vt:variant>
        <vt:lpwstr/>
      </vt:variant>
      <vt:variant>
        <vt:lpwstr>_Toc272416496</vt:lpwstr>
      </vt:variant>
      <vt:variant>
        <vt:i4>1769525</vt:i4>
      </vt:variant>
      <vt:variant>
        <vt:i4>521</vt:i4>
      </vt:variant>
      <vt:variant>
        <vt:i4>0</vt:i4>
      </vt:variant>
      <vt:variant>
        <vt:i4>5</vt:i4>
      </vt:variant>
      <vt:variant>
        <vt:lpwstr/>
      </vt:variant>
      <vt:variant>
        <vt:lpwstr>_Toc272416495</vt:lpwstr>
      </vt:variant>
      <vt:variant>
        <vt:i4>1769525</vt:i4>
      </vt:variant>
      <vt:variant>
        <vt:i4>518</vt:i4>
      </vt:variant>
      <vt:variant>
        <vt:i4>0</vt:i4>
      </vt:variant>
      <vt:variant>
        <vt:i4>5</vt:i4>
      </vt:variant>
      <vt:variant>
        <vt:lpwstr/>
      </vt:variant>
      <vt:variant>
        <vt:lpwstr>_Toc272416494</vt:lpwstr>
      </vt:variant>
      <vt:variant>
        <vt:i4>1769525</vt:i4>
      </vt:variant>
      <vt:variant>
        <vt:i4>512</vt:i4>
      </vt:variant>
      <vt:variant>
        <vt:i4>0</vt:i4>
      </vt:variant>
      <vt:variant>
        <vt:i4>5</vt:i4>
      </vt:variant>
      <vt:variant>
        <vt:lpwstr/>
      </vt:variant>
      <vt:variant>
        <vt:lpwstr>_Toc272416493</vt:lpwstr>
      </vt:variant>
      <vt:variant>
        <vt:i4>1769525</vt:i4>
      </vt:variant>
      <vt:variant>
        <vt:i4>506</vt:i4>
      </vt:variant>
      <vt:variant>
        <vt:i4>0</vt:i4>
      </vt:variant>
      <vt:variant>
        <vt:i4>5</vt:i4>
      </vt:variant>
      <vt:variant>
        <vt:lpwstr/>
      </vt:variant>
      <vt:variant>
        <vt:lpwstr>_Toc272416492</vt:lpwstr>
      </vt:variant>
      <vt:variant>
        <vt:i4>1769525</vt:i4>
      </vt:variant>
      <vt:variant>
        <vt:i4>500</vt:i4>
      </vt:variant>
      <vt:variant>
        <vt:i4>0</vt:i4>
      </vt:variant>
      <vt:variant>
        <vt:i4>5</vt:i4>
      </vt:variant>
      <vt:variant>
        <vt:lpwstr/>
      </vt:variant>
      <vt:variant>
        <vt:lpwstr>_Toc272416491</vt:lpwstr>
      </vt:variant>
      <vt:variant>
        <vt:i4>1769525</vt:i4>
      </vt:variant>
      <vt:variant>
        <vt:i4>494</vt:i4>
      </vt:variant>
      <vt:variant>
        <vt:i4>0</vt:i4>
      </vt:variant>
      <vt:variant>
        <vt:i4>5</vt:i4>
      </vt:variant>
      <vt:variant>
        <vt:lpwstr/>
      </vt:variant>
      <vt:variant>
        <vt:lpwstr>_Toc272416490</vt:lpwstr>
      </vt:variant>
      <vt:variant>
        <vt:i4>1703989</vt:i4>
      </vt:variant>
      <vt:variant>
        <vt:i4>488</vt:i4>
      </vt:variant>
      <vt:variant>
        <vt:i4>0</vt:i4>
      </vt:variant>
      <vt:variant>
        <vt:i4>5</vt:i4>
      </vt:variant>
      <vt:variant>
        <vt:lpwstr/>
      </vt:variant>
      <vt:variant>
        <vt:lpwstr>_Toc272416489</vt:lpwstr>
      </vt:variant>
      <vt:variant>
        <vt:i4>1703989</vt:i4>
      </vt:variant>
      <vt:variant>
        <vt:i4>482</vt:i4>
      </vt:variant>
      <vt:variant>
        <vt:i4>0</vt:i4>
      </vt:variant>
      <vt:variant>
        <vt:i4>5</vt:i4>
      </vt:variant>
      <vt:variant>
        <vt:lpwstr/>
      </vt:variant>
      <vt:variant>
        <vt:lpwstr>_Toc272416488</vt:lpwstr>
      </vt:variant>
      <vt:variant>
        <vt:i4>1703989</vt:i4>
      </vt:variant>
      <vt:variant>
        <vt:i4>476</vt:i4>
      </vt:variant>
      <vt:variant>
        <vt:i4>0</vt:i4>
      </vt:variant>
      <vt:variant>
        <vt:i4>5</vt:i4>
      </vt:variant>
      <vt:variant>
        <vt:lpwstr/>
      </vt:variant>
      <vt:variant>
        <vt:lpwstr>_Toc272416487</vt:lpwstr>
      </vt:variant>
      <vt:variant>
        <vt:i4>1703989</vt:i4>
      </vt:variant>
      <vt:variant>
        <vt:i4>470</vt:i4>
      </vt:variant>
      <vt:variant>
        <vt:i4>0</vt:i4>
      </vt:variant>
      <vt:variant>
        <vt:i4>5</vt:i4>
      </vt:variant>
      <vt:variant>
        <vt:lpwstr/>
      </vt:variant>
      <vt:variant>
        <vt:lpwstr>_Toc272416486</vt:lpwstr>
      </vt:variant>
      <vt:variant>
        <vt:i4>1703989</vt:i4>
      </vt:variant>
      <vt:variant>
        <vt:i4>464</vt:i4>
      </vt:variant>
      <vt:variant>
        <vt:i4>0</vt:i4>
      </vt:variant>
      <vt:variant>
        <vt:i4>5</vt:i4>
      </vt:variant>
      <vt:variant>
        <vt:lpwstr/>
      </vt:variant>
      <vt:variant>
        <vt:lpwstr>_Toc272416485</vt:lpwstr>
      </vt:variant>
      <vt:variant>
        <vt:i4>1703989</vt:i4>
      </vt:variant>
      <vt:variant>
        <vt:i4>458</vt:i4>
      </vt:variant>
      <vt:variant>
        <vt:i4>0</vt:i4>
      </vt:variant>
      <vt:variant>
        <vt:i4>5</vt:i4>
      </vt:variant>
      <vt:variant>
        <vt:lpwstr/>
      </vt:variant>
      <vt:variant>
        <vt:lpwstr>_Toc272416484</vt:lpwstr>
      </vt:variant>
      <vt:variant>
        <vt:i4>1703989</vt:i4>
      </vt:variant>
      <vt:variant>
        <vt:i4>452</vt:i4>
      </vt:variant>
      <vt:variant>
        <vt:i4>0</vt:i4>
      </vt:variant>
      <vt:variant>
        <vt:i4>5</vt:i4>
      </vt:variant>
      <vt:variant>
        <vt:lpwstr/>
      </vt:variant>
      <vt:variant>
        <vt:lpwstr>_Toc272416483</vt:lpwstr>
      </vt:variant>
      <vt:variant>
        <vt:i4>1703989</vt:i4>
      </vt:variant>
      <vt:variant>
        <vt:i4>446</vt:i4>
      </vt:variant>
      <vt:variant>
        <vt:i4>0</vt:i4>
      </vt:variant>
      <vt:variant>
        <vt:i4>5</vt:i4>
      </vt:variant>
      <vt:variant>
        <vt:lpwstr/>
      </vt:variant>
      <vt:variant>
        <vt:lpwstr>_Toc272416482</vt:lpwstr>
      </vt:variant>
      <vt:variant>
        <vt:i4>1703989</vt:i4>
      </vt:variant>
      <vt:variant>
        <vt:i4>440</vt:i4>
      </vt:variant>
      <vt:variant>
        <vt:i4>0</vt:i4>
      </vt:variant>
      <vt:variant>
        <vt:i4>5</vt:i4>
      </vt:variant>
      <vt:variant>
        <vt:lpwstr/>
      </vt:variant>
      <vt:variant>
        <vt:lpwstr>_Toc272416481</vt:lpwstr>
      </vt:variant>
      <vt:variant>
        <vt:i4>1703989</vt:i4>
      </vt:variant>
      <vt:variant>
        <vt:i4>434</vt:i4>
      </vt:variant>
      <vt:variant>
        <vt:i4>0</vt:i4>
      </vt:variant>
      <vt:variant>
        <vt:i4>5</vt:i4>
      </vt:variant>
      <vt:variant>
        <vt:lpwstr/>
      </vt:variant>
      <vt:variant>
        <vt:lpwstr>_Toc272416480</vt:lpwstr>
      </vt:variant>
      <vt:variant>
        <vt:i4>1376309</vt:i4>
      </vt:variant>
      <vt:variant>
        <vt:i4>428</vt:i4>
      </vt:variant>
      <vt:variant>
        <vt:i4>0</vt:i4>
      </vt:variant>
      <vt:variant>
        <vt:i4>5</vt:i4>
      </vt:variant>
      <vt:variant>
        <vt:lpwstr/>
      </vt:variant>
      <vt:variant>
        <vt:lpwstr>_Toc272416479</vt:lpwstr>
      </vt:variant>
      <vt:variant>
        <vt:i4>1376309</vt:i4>
      </vt:variant>
      <vt:variant>
        <vt:i4>422</vt:i4>
      </vt:variant>
      <vt:variant>
        <vt:i4>0</vt:i4>
      </vt:variant>
      <vt:variant>
        <vt:i4>5</vt:i4>
      </vt:variant>
      <vt:variant>
        <vt:lpwstr/>
      </vt:variant>
      <vt:variant>
        <vt:lpwstr>_Toc272416478</vt:lpwstr>
      </vt:variant>
      <vt:variant>
        <vt:i4>1376309</vt:i4>
      </vt:variant>
      <vt:variant>
        <vt:i4>416</vt:i4>
      </vt:variant>
      <vt:variant>
        <vt:i4>0</vt:i4>
      </vt:variant>
      <vt:variant>
        <vt:i4>5</vt:i4>
      </vt:variant>
      <vt:variant>
        <vt:lpwstr/>
      </vt:variant>
      <vt:variant>
        <vt:lpwstr>_Toc272416477</vt:lpwstr>
      </vt:variant>
      <vt:variant>
        <vt:i4>1376309</vt:i4>
      </vt:variant>
      <vt:variant>
        <vt:i4>410</vt:i4>
      </vt:variant>
      <vt:variant>
        <vt:i4>0</vt:i4>
      </vt:variant>
      <vt:variant>
        <vt:i4>5</vt:i4>
      </vt:variant>
      <vt:variant>
        <vt:lpwstr/>
      </vt:variant>
      <vt:variant>
        <vt:lpwstr>_Toc272416476</vt:lpwstr>
      </vt:variant>
      <vt:variant>
        <vt:i4>1376309</vt:i4>
      </vt:variant>
      <vt:variant>
        <vt:i4>404</vt:i4>
      </vt:variant>
      <vt:variant>
        <vt:i4>0</vt:i4>
      </vt:variant>
      <vt:variant>
        <vt:i4>5</vt:i4>
      </vt:variant>
      <vt:variant>
        <vt:lpwstr/>
      </vt:variant>
      <vt:variant>
        <vt:lpwstr>_Toc272416475</vt:lpwstr>
      </vt:variant>
      <vt:variant>
        <vt:i4>1376309</vt:i4>
      </vt:variant>
      <vt:variant>
        <vt:i4>398</vt:i4>
      </vt:variant>
      <vt:variant>
        <vt:i4>0</vt:i4>
      </vt:variant>
      <vt:variant>
        <vt:i4>5</vt:i4>
      </vt:variant>
      <vt:variant>
        <vt:lpwstr/>
      </vt:variant>
      <vt:variant>
        <vt:lpwstr>_Toc272416474</vt:lpwstr>
      </vt:variant>
      <vt:variant>
        <vt:i4>1376309</vt:i4>
      </vt:variant>
      <vt:variant>
        <vt:i4>392</vt:i4>
      </vt:variant>
      <vt:variant>
        <vt:i4>0</vt:i4>
      </vt:variant>
      <vt:variant>
        <vt:i4>5</vt:i4>
      </vt:variant>
      <vt:variant>
        <vt:lpwstr/>
      </vt:variant>
      <vt:variant>
        <vt:lpwstr>_Toc272416473</vt:lpwstr>
      </vt:variant>
      <vt:variant>
        <vt:i4>1376309</vt:i4>
      </vt:variant>
      <vt:variant>
        <vt:i4>386</vt:i4>
      </vt:variant>
      <vt:variant>
        <vt:i4>0</vt:i4>
      </vt:variant>
      <vt:variant>
        <vt:i4>5</vt:i4>
      </vt:variant>
      <vt:variant>
        <vt:lpwstr/>
      </vt:variant>
      <vt:variant>
        <vt:lpwstr>_Toc272416472</vt:lpwstr>
      </vt:variant>
      <vt:variant>
        <vt:i4>1376309</vt:i4>
      </vt:variant>
      <vt:variant>
        <vt:i4>380</vt:i4>
      </vt:variant>
      <vt:variant>
        <vt:i4>0</vt:i4>
      </vt:variant>
      <vt:variant>
        <vt:i4>5</vt:i4>
      </vt:variant>
      <vt:variant>
        <vt:lpwstr/>
      </vt:variant>
      <vt:variant>
        <vt:lpwstr>_Toc272416471</vt:lpwstr>
      </vt:variant>
      <vt:variant>
        <vt:i4>1376309</vt:i4>
      </vt:variant>
      <vt:variant>
        <vt:i4>374</vt:i4>
      </vt:variant>
      <vt:variant>
        <vt:i4>0</vt:i4>
      </vt:variant>
      <vt:variant>
        <vt:i4>5</vt:i4>
      </vt:variant>
      <vt:variant>
        <vt:lpwstr/>
      </vt:variant>
      <vt:variant>
        <vt:lpwstr>_Toc272416470</vt:lpwstr>
      </vt:variant>
      <vt:variant>
        <vt:i4>1310773</vt:i4>
      </vt:variant>
      <vt:variant>
        <vt:i4>368</vt:i4>
      </vt:variant>
      <vt:variant>
        <vt:i4>0</vt:i4>
      </vt:variant>
      <vt:variant>
        <vt:i4>5</vt:i4>
      </vt:variant>
      <vt:variant>
        <vt:lpwstr/>
      </vt:variant>
      <vt:variant>
        <vt:lpwstr>_Toc272416469</vt:lpwstr>
      </vt:variant>
      <vt:variant>
        <vt:i4>1310773</vt:i4>
      </vt:variant>
      <vt:variant>
        <vt:i4>362</vt:i4>
      </vt:variant>
      <vt:variant>
        <vt:i4>0</vt:i4>
      </vt:variant>
      <vt:variant>
        <vt:i4>5</vt:i4>
      </vt:variant>
      <vt:variant>
        <vt:lpwstr/>
      </vt:variant>
      <vt:variant>
        <vt:lpwstr>_Toc272416468</vt:lpwstr>
      </vt:variant>
      <vt:variant>
        <vt:i4>1310773</vt:i4>
      </vt:variant>
      <vt:variant>
        <vt:i4>356</vt:i4>
      </vt:variant>
      <vt:variant>
        <vt:i4>0</vt:i4>
      </vt:variant>
      <vt:variant>
        <vt:i4>5</vt:i4>
      </vt:variant>
      <vt:variant>
        <vt:lpwstr/>
      </vt:variant>
      <vt:variant>
        <vt:lpwstr>_Toc272416467</vt:lpwstr>
      </vt:variant>
      <vt:variant>
        <vt:i4>1310773</vt:i4>
      </vt:variant>
      <vt:variant>
        <vt:i4>350</vt:i4>
      </vt:variant>
      <vt:variant>
        <vt:i4>0</vt:i4>
      </vt:variant>
      <vt:variant>
        <vt:i4>5</vt:i4>
      </vt:variant>
      <vt:variant>
        <vt:lpwstr/>
      </vt:variant>
      <vt:variant>
        <vt:lpwstr>_Toc272416466</vt:lpwstr>
      </vt:variant>
      <vt:variant>
        <vt:i4>1310773</vt:i4>
      </vt:variant>
      <vt:variant>
        <vt:i4>344</vt:i4>
      </vt:variant>
      <vt:variant>
        <vt:i4>0</vt:i4>
      </vt:variant>
      <vt:variant>
        <vt:i4>5</vt:i4>
      </vt:variant>
      <vt:variant>
        <vt:lpwstr/>
      </vt:variant>
      <vt:variant>
        <vt:lpwstr>_Toc272416465</vt:lpwstr>
      </vt:variant>
      <vt:variant>
        <vt:i4>1310773</vt:i4>
      </vt:variant>
      <vt:variant>
        <vt:i4>338</vt:i4>
      </vt:variant>
      <vt:variant>
        <vt:i4>0</vt:i4>
      </vt:variant>
      <vt:variant>
        <vt:i4>5</vt:i4>
      </vt:variant>
      <vt:variant>
        <vt:lpwstr/>
      </vt:variant>
      <vt:variant>
        <vt:lpwstr>_Toc272416464</vt:lpwstr>
      </vt:variant>
      <vt:variant>
        <vt:i4>1310773</vt:i4>
      </vt:variant>
      <vt:variant>
        <vt:i4>332</vt:i4>
      </vt:variant>
      <vt:variant>
        <vt:i4>0</vt:i4>
      </vt:variant>
      <vt:variant>
        <vt:i4>5</vt:i4>
      </vt:variant>
      <vt:variant>
        <vt:lpwstr/>
      </vt:variant>
      <vt:variant>
        <vt:lpwstr>_Toc272416463</vt:lpwstr>
      </vt:variant>
      <vt:variant>
        <vt:i4>1310773</vt:i4>
      </vt:variant>
      <vt:variant>
        <vt:i4>326</vt:i4>
      </vt:variant>
      <vt:variant>
        <vt:i4>0</vt:i4>
      </vt:variant>
      <vt:variant>
        <vt:i4>5</vt:i4>
      </vt:variant>
      <vt:variant>
        <vt:lpwstr/>
      </vt:variant>
      <vt:variant>
        <vt:lpwstr>_Toc272416462</vt:lpwstr>
      </vt:variant>
      <vt:variant>
        <vt:i4>1310773</vt:i4>
      </vt:variant>
      <vt:variant>
        <vt:i4>320</vt:i4>
      </vt:variant>
      <vt:variant>
        <vt:i4>0</vt:i4>
      </vt:variant>
      <vt:variant>
        <vt:i4>5</vt:i4>
      </vt:variant>
      <vt:variant>
        <vt:lpwstr/>
      </vt:variant>
      <vt:variant>
        <vt:lpwstr>_Toc272416461</vt:lpwstr>
      </vt:variant>
      <vt:variant>
        <vt:i4>1310773</vt:i4>
      </vt:variant>
      <vt:variant>
        <vt:i4>314</vt:i4>
      </vt:variant>
      <vt:variant>
        <vt:i4>0</vt:i4>
      </vt:variant>
      <vt:variant>
        <vt:i4>5</vt:i4>
      </vt:variant>
      <vt:variant>
        <vt:lpwstr/>
      </vt:variant>
      <vt:variant>
        <vt:lpwstr>_Toc272416460</vt:lpwstr>
      </vt:variant>
      <vt:variant>
        <vt:i4>1507381</vt:i4>
      </vt:variant>
      <vt:variant>
        <vt:i4>308</vt:i4>
      </vt:variant>
      <vt:variant>
        <vt:i4>0</vt:i4>
      </vt:variant>
      <vt:variant>
        <vt:i4>5</vt:i4>
      </vt:variant>
      <vt:variant>
        <vt:lpwstr/>
      </vt:variant>
      <vt:variant>
        <vt:lpwstr>_Toc272416459</vt:lpwstr>
      </vt:variant>
      <vt:variant>
        <vt:i4>1507381</vt:i4>
      </vt:variant>
      <vt:variant>
        <vt:i4>302</vt:i4>
      </vt:variant>
      <vt:variant>
        <vt:i4>0</vt:i4>
      </vt:variant>
      <vt:variant>
        <vt:i4>5</vt:i4>
      </vt:variant>
      <vt:variant>
        <vt:lpwstr/>
      </vt:variant>
      <vt:variant>
        <vt:lpwstr>_Toc272416458</vt:lpwstr>
      </vt:variant>
      <vt:variant>
        <vt:i4>1507381</vt:i4>
      </vt:variant>
      <vt:variant>
        <vt:i4>296</vt:i4>
      </vt:variant>
      <vt:variant>
        <vt:i4>0</vt:i4>
      </vt:variant>
      <vt:variant>
        <vt:i4>5</vt:i4>
      </vt:variant>
      <vt:variant>
        <vt:lpwstr/>
      </vt:variant>
      <vt:variant>
        <vt:lpwstr>_Toc272416457</vt:lpwstr>
      </vt:variant>
      <vt:variant>
        <vt:i4>1507381</vt:i4>
      </vt:variant>
      <vt:variant>
        <vt:i4>290</vt:i4>
      </vt:variant>
      <vt:variant>
        <vt:i4>0</vt:i4>
      </vt:variant>
      <vt:variant>
        <vt:i4>5</vt:i4>
      </vt:variant>
      <vt:variant>
        <vt:lpwstr/>
      </vt:variant>
      <vt:variant>
        <vt:lpwstr>_Toc272416456</vt:lpwstr>
      </vt:variant>
      <vt:variant>
        <vt:i4>1507381</vt:i4>
      </vt:variant>
      <vt:variant>
        <vt:i4>284</vt:i4>
      </vt:variant>
      <vt:variant>
        <vt:i4>0</vt:i4>
      </vt:variant>
      <vt:variant>
        <vt:i4>5</vt:i4>
      </vt:variant>
      <vt:variant>
        <vt:lpwstr/>
      </vt:variant>
      <vt:variant>
        <vt:lpwstr>_Toc272416455</vt:lpwstr>
      </vt:variant>
      <vt:variant>
        <vt:i4>1507381</vt:i4>
      </vt:variant>
      <vt:variant>
        <vt:i4>278</vt:i4>
      </vt:variant>
      <vt:variant>
        <vt:i4>0</vt:i4>
      </vt:variant>
      <vt:variant>
        <vt:i4>5</vt:i4>
      </vt:variant>
      <vt:variant>
        <vt:lpwstr/>
      </vt:variant>
      <vt:variant>
        <vt:lpwstr>_Toc272416454</vt:lpwstr>
      </vt:variant>
      <vt:variant>
        <vt:i4>1507381</vt:i4>
      </vt:variant>
      <vt:variant>
        <vt:i4>272</vt:i4>
      </vt:variant>
      <vt:variant>
        <vt:i4>0</vt:i4>
      </vt:variant>
      <vt:variant>
        <vt:i4>5</vt:i4>
      </vt:variant>
      <vt:variant>
        <vt:lpwstr/>
      </vt:variant>
      <vt:variant>
        <vt:lpwstr>_Toc272416453</vt:lpwstr>
      </vt:variant>
      <vt:variant>
        <vt:i4>1507381</vt:i4>
      </vt:variant>
      <vt:variant>
        <vt:i4>266</vt:i4>
      </vt:variant>
      <vt:variant>
        <vt:i4>0</vt:i4>
      </vt:variant>
      <vt:variant>
        <vt:i4>5</vt:i4>
      </vt:variant>
      <vt:variant>
        <vt:lpwstr/>
      </vt:variant>
      <vt:variant>
        <vt:lpwstr>_Toc272416452</vt:lpwstr>
      </vt:variant>
      <vt:variant>
        <vt:i4>1507381</vt:i4>
      </vt:variant>
      <vt:variant>
        <vt:i4>260</vt:i4>
      </vt:variant>
      <vt:variant>
        <vt:i4>0</vt:i4>
      </vt:variant>
      <vt:variant>
        <vt:i4>5</vt:i4>
      </vt:variant>
      <vt:variant>
        <vt:lpwstr/>
      </vt:variant>
      <vt:variant>
        <vt:lpwstr>_Toc272416451</vt:lpwstr>
      </vt:variant>
      <vt:variant>
        <vt:i4>1507381</vt:i4>
      </vt:variant>
      <vt:variant>
        <vt:i4>254</vt:i4>
      </vt:variant>
      <vt:variant>
        <vt:i4>0</vt:i4>
      </vt:variant>
      <vt:variant>
        <vt:i4>5</vt:i4>
      </vt:variant>
      <vt:variant>
        <vt:lpwstr/>
      </vt:variant>
      <vt:variant>
        <vt:lpwstr>_Toc272416450</vt:lpwstr>
      </vt:variant>
      <vt:variant>
        <vt:i4>1441845</vt:i4>
      </vt:variant>
      <vt:variant>
        <vt:i4>248</vt:i4>
      </vt:variant>
      <vt:variant>
        <vt:i4>0</vt:i4>
      </vt:variant>
      <vt:variant>
        <vt:i4>5</vt:i4>
      </vt:variant>
      <vt:variant>
        <vt:lpwstr/>
      </vt:variant>
      <vt:variant>
        <vt:lpwstr>_Toc272416449</vt:lpwstr>
      </vt:variant>
      <vt:variant>
        <vt:i4>1441845</vt:i4>
      </vt:variant>
      <vt:variant>
        <vt:i4>242</vt:i4>
      </vt:variant>
      <vt:variant>
        <vt:i4>0</vt:i4>
      </vt:variant>
      <vt:variant>
        <vt:i4>5</vt:i4>
      </vt:variant>
      <vt:variant>
        <vt:lpwstr/>
      </vt:variant>
      <vt:variant>
        <vt:lpwstr>_Toc272416448</vt:lpwstr>
      </vt:variant>
      <vt:variant>
        <vt:i4>1441845</vt:i4>
      </vt:variant>
      <vt:variant>
        <vt:i4>236</vt:i4>
      </vt:variant>
      <vt:variant>
        <vt:i4>0</vt:i4>
      </vt:variant>
      <vt:variant>
        <vt:i4>5</vt:i4>
      </vt:variant>
      <vt:variant>
        <vt:lpwstr/>
      </vt:variant>
      <vt:variant>
        <vt:lpwstr>_Toc272416447</vt:lpwstr>
      </vt:variant>
      <vt:variant>
        <vt:i4>1441845</vt:i4>
      </vt:variant>
      <vt:variant>
        <vt:i4>230</vt:i4>
      </vt:variant>
      <vt:variant>
        <vt:i4>0</vt:i4>
      </vt:variant>
      <vt:variant>
        <vt:i4>5</vt:i4>
      </vt:variant>
      <vt:variant>
        <vt:lpwstr/>
      </vt:variant>
      <vt:variant>
        <vt:lpwstr>_Toc272416446</vt:lpwstr>
      </vt:variant>
      <vt:variant>
        <vt:i4>1441845</vt:i4>
      </vt:variant>
      <vt:variant>
        <vt:i4>224</vt:i4>
      </vt:variant>
      <vt:variant>
        <vt:i4>0</vt:i4>
      </vt:variant>
      <vt:variant>
        <vt:i4>5</vt:i4>
      </vt:variant>
      <vt:variant>
        <vt:lpwstr/>
      </vt:variant>
      <vt:variant>
        <vt:lpwstr>_Toc272416445</vt:lpwstr>
      </vt:variant>
      <vt:variant>
        <vt:i4>1441845</vt:i4>
      </vt:variant>
      <vt:variant>
        <vt:i4>218</vt:i4>
      </vt:variant>
      <vt:variant>
        <vt:i4>0</vt:i4>
      </vt:variant>
      <vt:variant>
        <vt:i4>5</vt:i4>
      </vt:variant>
      <vt:variant>
        <vt:lpwstr/>
      </vt:variant>
      <vt:variant>
        <vt:lpwstr>_Toc272416444</vt:lpwstr>
      </vt:variant>
      <vt:variant>
        <vt:i4>1441845</vt:i4>
      </vt:variant>
      <vt:variant>
        <vt:i4>212</vt:i4>
      </vt:variant>
      <vt:variant>
        <vt:i4>0</vt:i4>
      </vt:variant>
      <vt:variant>
        <vt:i4>5</vt:i4>
      </vt:variant>
      <vt:variant>
        <vt:lpwstr/>
      </vt:variant>
      <vt:variant>
        <vt:lpwstr>_Toc272416443</vt:lpwstr>
      </vt:variant>
      <vt:variant>
        <vt:i4>1441845</vt:i4>
      </vt:variant>
      <vt:variant>
        <vt:i4>206</vt:i4>
      </vt:variant>
      <vt:variant>
        <vt:i4>0</vt:i4>
      </vt:variant>
      <vt:variant>
        <vt:i4>5</vt:i4>
      </vt:variant>
      <vt:variant>
        <vt:lpwstr/>
      </vt:variant>
      <vt:variant>
        <vt:lpwstr>_Toc272416442</vt:lpwstr>
      </vt:variant>
      <vt:variant>
        <vt:i4>1441845</vt:i4>
      </vt:variant>
      <vt:variant>
        <vt:i4>200</vt:i4>
      </vt:variant>
      <vt:variant>
        <vt:i4>0</vt:i4>
      </vt:variant>
      <vt:variant>
        <vt:i4>5</vt:i4>
      </vt:variant>
      <vt:variant>
        <vt:lpwstr/>
      </vt:variant>
      <vt:variant>
        <vt:lpwstr>_Toc272416441</vt:lpwstr>
      </vt:variant>
      <vt:variant>
        <vt:i4>1441845</vt:i4>
      </vt:variant>
      <vt:variant>
        <vt:i4>194</vt:i4>
      </vt:variant>
      <vt:variant>
        <vt:i4>0</vt:i4>
      </vt:variant>
      <vt:variant>
        <vt:i4>5</vt:i4>
      </vt:variant>
      <vt:variant>
        <vt:lpwstr/>
      </vt:variant>
      <vt:variant>
        <vt:lpwstr>_Toc272416440</vt:lpwstr>
      </vt:variant>
      <vt:variant>
        <vt:i4>1114165</vt:i4>
      </vt:variant>
      <vt:variant>
        <vt:i4>188</vt:i4>
      </vt:variant>
      <vt:variant>
        <vt:i4>0</vt:i4>
      </vt:variant>
      <vt:variant>
        <vt:i4>5</vt:i4>
      </vt:variant>
      <vt:variant>
        <vt:lpwstr/>
      </vt:variant>
      <vt:variant>
        <vt:lpwstr>_Toc272416439</vt:lpwstr>
      </vt:variant>
      <vt:variant>
        <vt:i4>1114165</vt:i4>
      </vt:variant>
      <vt:variant>
        <vt:i4>182</vt:i4>
      </vt:variant>
      <vt:variant>
        <vt:i4>0</vt:i4>
      </vt:variant>
      <vt:variant>
        <vt:i4>5</vt:i4>
      </vt:variant>
      <vt:variant>
        <vt:lpwstr/>
      </vt:variant>
      <vt:variant>
        <vt:lpwstr>_Toc272416438</vt:lpwstr>
      </vt:variant>
      <vt:variant>
        <vt:i4>1114165</vt:i4>
      </vt:variant>
      <vt:variant>
        <vt:i4>176</vt:i4>
      </vt:variant>
      <vt:variant>
        <vt:i4>0</vt:i4>
      </vt:variant>
      <vt:variant>
        <vt:i4>5</vt:i4>
      </vt:variant>
      <vt:variant>
        <vt:lpwstr/>
      </vt:variant>
      <vt:variant>
        <vt:lpwstr>_Toc272416437</vt:lpwstr>
      </vt:variant>
      <vt:variant>
        <vt:i4>1114165</vt:i4>
      </vt:variant>
      <vt:variant>
        <vt:i4>170</vt:i4>
      </vt:variant>
      <vt:variant>
        <vt:i4>0</vt:i4>
      </vt:variant>
      <vt:variant>
        <vt:i4>5</vt:i4>
      </vt:variant>
      <vt:variant>
        <vt:lpwstr/>
      </vt:variant>
      <vt:variant>
        <vt:lpwstr>_Toc272416436</vt:lpwstr>
      </vt:variant>
      <vt:variant>
        <vt:i4>1114165</vt:i4>
      </vt:variant>
      <vt:variant>
        <vt:i4>164</vt:i4>
      </vt:variant>
      <vt:variant>
        <vt:i4>0</vt:i4>
      </vt:variant>
      <vt:variant>
        <vt:i4>5</vt:i4>
      </vt:variant>
      <vt:variant>
        <vt:lpwstr/>
      </vt:variant>
      <vt:variant>
        <vt:lpwstr>_Toc272416435</vt:lpwstr>
      </vt:variant>
      <vt:variant>
        <vt:i4>1114165</vt:i4>
      </vt:variant>
      <vt:variant>
        <vt:i4>158</vt:i4>
      </vt:variant>
      <vt:variant>
        <vt:i4>0</vt:i4>
      </vt:variant>
      <vt:variant>
        <vt:i4>5</vt:i4>
      </vt:variant>
      <vt:variant>
        <vt:lpwstr/>
      </vt:variant>
      <vt:variant>
        <vt:lpwstr>_Toc272416434</vt:lpwstr>
      </vt:variant>
      <vt:variant>
        <vt:i4>1114165</vt:i4>
      </vt:variant>
      <vt:variant>
        <vt:i4>152</vt:i4>
      </vt:variant>
      <vt:variant>
        <vt:i4>0</vt:i4>
      </vt:variant>
      <vt:variant>
        <vt:i4>5</vt:i4>
      </vt:variant>
      <vt:variant>
        <vt:lpwstr/>
      </vt:variant>
      <vt:variant>
        <vt:lpwstr>_Toc272416433</vt:lpwstr>
      </vt:variant>
      <vt:variant>
        <vt:i4>1114165</vt:i4>
      </vt:variant>
      <vt:variant>
        <vt:i4>146</vt:i4>
      </vt:variant>
      <vt:variant>
        <vt:i4>0</vt:i4>
      </vt:variant>
      <vt:variant>
        <vt:i4>5</vt:i4>
      </vt:variant>
      <vt:variant>
        <vt:lpwstr/>
      </vt:variant>
      <vt:variant>
        <vt:lpwstr>_Toc272416432</vt:lpwstr>
      </vt:variant>
      <vt:variant>
        <vt:i4>1114165</vt:i4>
      </vt:variant>
      <vt:variant>
        <vt:i4>140</vt:i4>
      </vt:variant>
      <vt:variant>
        <vt:i4>0</vt:i4>
      </vt:variant>
      <vt:variant>
        <vt:i4>5</vt:i4>
      </vt:variant>
      <vt:variant>
        <vt:lpwstr/>
      </vt:variant>
      <vt:variant>
        <vt:lpwstr>_Toc272416431</vt:lpwstr>
      </vt:variant>
      <vt:variant>
        <vt:i4>1114165</vt:i4>
      </vt:variant>
      <vt:variant>
        <vt:i4>134</vt:i4>
      </vt:variant>
      <vt:variant>
        <vt:i4>0</vt:i4>
      </vt:variant>
      <vt:variant>
        <vt:i4>5</vt:i4>
      </vt:variant>
      <vt:variant>
        <vt:lpwstr/>
      </vt:variant>
      <vt:variant>
        <vt:lpwstr>_Toc272416430</vt:lpwstr>
      </vt:variant>
      <vt:variant>
        <vt:i4>1048629</vt:i4>
      </vt:variant>
      <vt:variant>
        <vt:i4>128</vt:i4>
      </vt:variant>
      <vt:variant>
        <vt:i4>0</vt:i4>
      </vt:variant>
      <vt:variant>
        <vt:i4>5</vt:i4>
      </vt:variant>
      <vt:variant>
        <vt:lpwstr/>
      </vt:variant>
      <vt:variant>
        <vt:lpwstr>_Toc272416429</vt:lpwstr>
      </vt:variant>
      <vt:variant>
        <vt:i4>1048629</vt:i4>
      </vt:variant>
      <vt:variant>
        <vt:i4>122</vt:i4>
      </vt:variant>
      <vt:variant>
        <vt:i4>0</vt:i4>
      </vt:variant>
      <vt:variant>
        <vt:i4>5</vt:i4>
      </vt:variant>
      <vt:variant>
        <vt:lpwstr/>
      </vt:variant>
      <vt:variant>
        <vt:lpwstr>_Toc272416428</vt:lpwstr>
      </vt:variant>
      <vt:variant>
        <vt:i4>1048629</vt:i4>
      </vt:variant>
      <vt:variant>
        <vt:i4>116</vt:i4>
      </vt:variant>
      <vt:variant>
        <vt:i4>0</vt:i4>
      </vt:variant>
      <vt:variant>
        <vt:i4>5</vt:i4>
      </vt:variant>
      <vt:variant>
        <vt:lpwstr/>
      </vt:variant>
      <vt:variant>
        <vt:lpwstr>_Toc272416427</vt:lpwstr>
      </vt:variant>
      <vt:variant>
        <vt:i4>1048629</vt:i4>
      </vt:variant>
      <vt:variant>
        <vt:i4>110</vt:i4>
      </vt:variant>
      <vt:variant>
        <vt:i4>0</vt:i4>
      </vt:variant>
      <vt:variant>
        <vt:i4>5</vt:i4>
      </vt:variant>
      <vt:variant>
        <vt:lpwstr/>
      </vt:variant>
      <vt:variant>
        <vt:lpwstr>_Toc272416426</vt:lpwstr>
      </vt:variant>
      <vt:variant>
        <vt:i4>1048629</vt:i4>
      </vt:variant>
      <vt:variant>
        <vt:i4>104</vt:i4>
      </vt:variant>
      <vt:variant>
        <vt:i4>0</vt:i4>
      </vt:variant>
      <vt:variant>
        <vt:i4>5</vt:i4>
      </vt:variant>
      <vt:variant>
        <vt:lpwstr/>
      </vt:variant>
      <vt:variant>
        <vt:lpwstr>_Toc272416425</vt:lpwstr>
      </vt:variant>
      <vt:variant>
        <vt:i4>1048629</vt:i4>
      </vt:variant>
      <vt:variant>
        <vt:i4>98</vt:i4>
      </vt:variant>
      <vt:variant>
        <vt:i4>0</vt:i4>
      </vt:variant>
      <vt:variant>
        <vt:i4>5</vt:i4>
      </vt:variant>
      <vt:variant>
        <vt:lpwstr/>
      </vt:variant>
      <vt:variant>
        <vt:lpwstr>_Toc272416424</vt:lpwstr>
      </vt:variant>
      <vt:variant>
        <vt:i4>1048629</vt:i4>
      </vt:variant>
      <vt:variant>
        <vt:i4>92</vt:i4>
      </vt:variant>
      <vt:variant>
        <vt:i4>0</vt:i4>
      </vt:variant>
      <vt:variant>
        <vt:i4>5</vt:i4>
      </vt:variant>
      <vt:variant>
        <vt:lpwstr/>
      </vt:variant>
      <vt:variant>
        <vt:lpwstr>_Toc272416423</vt:lpwstr>
      </vt:variant>
      <vt:variant>
        <vt:i4>1048629</vt:i4>
      </vt:variant>
      <vt:variant>
        <vt:i4>86</vt:i4>
      </vt:variant>
      <vt:variant>
        <vt:i4>0</vt:i4>
      </vt:variant>
      <vt:variant>
        <vt:i4>5</vt:i4>
      </vt:variant>
      <vt:variant>
        <vt:lpwstr/>
      </vt:variant>
      <vt:variant>
        <vt:lpwstr>_Toc272416422</vt:lpwstr>
      </vt:variant>
      <vt:variant>
        <vt:i4>1048629</vt:i4>
      </vt:variant>
      <vt:variant>
        <vt:i4>80</vt:i4>
      </vt:variant>
      <vt:variant>
        <vt:i4>0</vt:i4>
      </vt:variant>
      <vt:variant>
        <vt:i4>5</vt:i4>
      </vt:variant>
      <vt:variant>
        <vt:lpwstr/>
      </vt:variant>
      <vt:variant>
        <vt:lpwstr>_Toc272416421</vt:lpwstr>
      </vt:variant>
      <vt:variant>
        <vt:i4>1048629</vt:i4>
      </vt:variant>
      <vt:variant>
        <vt:i4>74</vt:i4>
      </vt:variant>
      <vt:variant>
        <vt:i4>0</vt:i4>
      </vt:variant>
      <vt:variant>
        <vt:i4>5</vt:i4>
      </vt:variant>
      <vt:variant>
        <vt:lpwstr/>
      </vt:variant>
      <vt:variant>
        <vt:lpwstr>_Toc272416420</vt:lpwstr>
      </vt:variant>
      <vt:variant>
        <vt:i4>1245237</vt:i4>
      </vt:variant>
      <vt:variant>
        <vt:i4>68</vt:i4>
      </vt:variant>
      <vt:variant>
        <vt:i4>0</vt:i4>
      </vt:variant>
      <vt:variant>
        <vt:i4>5</vt:i4>
      </vt:variant>
      <vt:variant>
        <vt:lpwstr/>
      </vt:variant>
      <vt:variant>
        <vt:lpwstr>_Toc272416419</vt:lpwstr>
      </vt:variant>
      <vt:variant>
        <vt:i4>1245237</vt:i4>
      </vt:variant>
      <vt:variant>
        <vt:i4>65</vt:i4>
      </vt:variant>
      <vt:variant>
        <vt:i4>0</vt:i4>
      </vt:variant>
      <vt:variant>
        <vt:i4>5</vt:i4>
      </vt:variant>
      <vt:variant>
        <vt:lpwstr/>
      </vt:variant>
      <vt:variant>
        <vt:lpwstr>_Toc272416418</vt:lpwstr>
      </vt:variant>
      <vt:variant>
        <vt:i4>1245237</vt:i4>
      </vt:variant>
      <vt:variant>
        <vt:i4>59</vt:i4>
      </vt:variant>
      <vt:variant>
        <vt:i4>0</vt:i4>
      </vt:variant>
      <vt:variant>
        <vt:i4>5</vt:i4>
      </vt:variant>
      <vt:variant>
        <vt:lpwstr/>
      </vt:variant>
      <vt:variant>
        <vt:lpwstr>_Toc272416417</vt:lpwstr>
      </vt:variant>
      <vt:variant>
        <vt:i4>1245237</vt:i4>
      </vt:variant>
      <vt:variant>
        <vt:i4>53</vt:i4>
      </vt:variant>
      <vt:variant>
        <vt:i4>0</vt:i4>
      </vt:variant>
      <vt:variant>
        <vt:i4>5</vt:i4>
      </vt:variant>
      <vt:variant>
        <vt:lpwstr/>
      </vt:variant>
      <vt:variant>
        <vt:lpwstr>_Toc272416416</vt:lpwstr>
      </vt:variant>
      <vt:variant>
        <vt:i4>1245237</vt:i4>
      </vt:variant>
      <vt:variant>
        <vt:i4>47</vt:i4>
      </vt:variant>
      <vt:variant>
        <vt:i4>0</vt:i4>
      </vt:variant>
      <vt:variant>
        <vt:i4>5</vt:i4>
      </vt:variant>
      <vt:variant>
        <vt:lpwstr/>
      </vt:variant>
      <vt:variant>
        <vt:lpwstr>_Toc272416415</vt:lpwstr>
      </vt:variant>
      <vt:variant>
        <vt:i4>1245237</vt:i4>
      </vt:variant>
      <vt:variant>
        <vt:i4>41</vt:i4>
      </vt:variant>
      <vt:variant>
        <vt:i4>0</vt:i4>
      </vt:variant>
      <vt:variant>
        <vt:i4>5</vt:i4>
      </vt:variant>
      <vt:variant>
        <vt:lpwstr/>
      </vt:variant>
      <vt:variant>
        <vt:lpwstr>_Toc272416414</vt:lpwstr>
      </vt:variant>
      <vt:variant>
        <vt:i4>1245237</vt:i4>
      </vt:variant>
      <vt:variant>
        <vt:i4>35</vt:i4>
      </vt:variant>
      <vt:variant>
        <vt:i4>0</vt:i4>
      </vt:variant>
      <vt:variant>
        <vt:i4>5</vt:i4>
      </vt:variant>
      <vt:variant>
        <vt:lpwstr/>
      </vt:variant>
      <vt:variant>
        <vt:lpwstr>_Toc272416413</vt:lpwstr>
      </vt:variant>
      <vt:variant>
        <vt:i4>1245237</vt:i4>
      </vt:variant>
      <vt:variant>
        <vt:i4>29</vt:i4>
      </vt:variant>
      <vt:variant>
        <vt:i4>0</vt:i4>
      </vt:variant>
      <vt:variant>
        <vt:i4>5</vt:i4>
      </vt:variant>
      <vt:variant>
        <vt:lpwstr/>
      </vt:variant>
      <vt:variant>
        <vt:lpwstr>_Toc272416412</vt:lpwstr>
      </vt:variant>
      <vt:variant>
        <vt:i4>1245237</vt:i4>
      </vt:variant>
      <vt:variant>
        <vt:i4>23</vt:i4>
      </vt:variant>
      <vt:variant>
        <vt:i4>0</vt:i4>
      </vt:variant>
      <vt:variant>
        <vt:i4>5</vt:i4>
      </vt:variant>
      <vt:variant>
        <vt:lpwstr/>
      </vt:variant>
      <vt:variant>
        <vt:lpwstr>_Toc272416411</vt:lpwstr>
      </vt:variant>
      <vt:variant>
        <vt:i4>1245237</vt:i4>
      </vt:variant>
      <vt:variant>
        <vt:i4>17</vt:i4>
      </vt:variant>
      <vt:variant>
        <vt:i4>0</vt:i4>
      </vt:variant>
      <vt:variant>
        <vt:i4>5</vt:i4>
      </vt:variant>
      <vt:variant>
        <vt:lpwstr/>
      </vt:variant>
      <vt:variant>
        <vt:lpwstr>_Toc272416410</vt:lpwstr>
      </vt:variant>
      <vt:variant>
        <vt:i4>1179701</vt:i4>
      </vt:variant>
      <vt:variant>
        <vt:i4>11</vt:i4>
      </vt:variant>
      <vt:variant>
        <vt:i4>0</vt:i4>
      </vt:variant>
      <vt:variant>
        <vt:i4>5</vt:i4>
      </vt:variant>
      <vt:variant>
        <vt:lpwstr/>
      </vt:variant>
      <vt:variant>
        <vt:lpwstr>_Toc272416409</vt:lpwstr>
      </vt:variant>
      <vt:variant>
        <vt:i4>1179701</vt:i4>
      </vt:variant>
      <vt:variant>
        <vt:i4>5</vt:i4>
      </vt:variant>
      <vt:variant>
        <vt:i4>0</vt:i4>
      </vt:variant>
      <vt:variant>
        <vt:i4>5</vt:i4>
      </vt:variant>
      <vt:variant>
        <vt:lpwstr/>
      </vt:variant>
      <vt:variant>
        <vt:lpwstr>_Toc272416408</vt:lpwstr>
      </vt:variant>
      <vt:variant>
        <vt:i4>3735647</vt:i4>
      </vt:variant>
      <vt:variant>
        <vt:i4>0</vt:i4>
      </vt:variant>
      <vt:variant>
        <vt:i4>0</vt:i4>
      </vt:variant>
      <vt:variant>
        <vt:i4>5</vt:i4>
      </vt:variant>
      <vt:variant>
        <vt:lpwstr>mailto:permission@sei.cmu.edu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Brown</dc:creator>
  <cp:keywords/>
  <dc:description/>
  <cp:lastModifiedBy>Sandy Shrum</cp:lastModifiedBy>
  <cp:revision>20</cp:revision>
  <cp:lastPrinted>2010-10-25T14:25:00Z</cp:lastPrinted>
  <dcterms:created xsi:type="dcterms:W3CDTF">2010-10-20T11:53:00Z</dcterms:created>
  <dcterms:modified xsi:type="dcterms:W3CDTF">2010-10-25T17:37:00Z</dcterms:modified>
</cp:coreProperties>
</file>